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2EE" w:rsidRDefault="00A652EE" w:rsidP="00427F2E">
      <w:pPr>
        <w:jc w:val="center"/>
        <w:rPr>
          <w:rFonts w:ascii="Times New Roman" w:hAnsi="Times New Roman" w:cs="Times New Roman"/>
          <w:b/>
          <w:sz w:val="32"/>
          <w:szCs w:val="32"/>
        </w:rPr>
      </w:pPr>
      <w:bookmarkStart w:id="0" w:name="_GoBack"/>
      <w:bookmarkEnd w:id="0"/>
    </w:p>
    <w:p w:rsidR="00C524C1" w:rsidRDefault="00C524C1" w:rsidP="00427F2E">
      <w:pPr>
        <w:jc w:val="center"/>
        <w:rPr>
          <w:rFonts w:ascii="Times New Roman" w:hAnsi="Times New Roman" w:cs="Times New Roman"/>
          <w:b/>
          <w:sz w:val="32"/>
          <w:szCs w:val="32"/>
        </w:rPr>
      </w:pPr>
    </w:p>
    <w:p w:rsidR="00C524C1" w:rsidRDefault="00C524C1" w:rsidP="00427F2E">
      <w:pPr>
        <w:jc w:val="center"/>
        <w:rPr>
          <w:rFonts w:ascii="Times New Roman" w:hAnsi="Times New Roman" w:cs="Times New Roman"/>
          <w:b/>
          <w:sz w:val="32"/>
          <w:szCs w:val="32"/>
        </w:rPr>
      </w:pPr>
    </w:p>
    <w:p w:rsidR="00A652EE" w:rsidRDefault="00A652EE" w:rsidP="00427F2E">
      <w:pPr>
        <w:jc w:val="center"/>
        <w:rPr>
          <w:rFonts w:ascii="Times New Roman" w:hAnsi="Times New Roman" w:cs="Times New Roman"/>
          <w:b/>
          <w:sz w:val="32"/>
          <w:szCs w:val="32"/>
        </w:rPr>
      </w:pPr>
    </w:p>
    <w:p w:rsidR="00A652EE" w:rsidRDefault="00A652EE" w:rsidP="0065257F">
      <w:pPr>
        <w:jc w:val="center"/>
        <w:rPr>
          <w:rFonts w:ascii="Times New Roman" w:hAnsi="Times New Roman" w:cs="Times New Roman"/>
          <w:b/>
          <w:sz w:val="32"/>
          <w:szCs w:val="32"/>
        </w:rPr>
      </w:pPr>
    </w:p>
    <w:p w:rsidR="00A652EE" w:rsidRDefault="00A652EE" w:rsidP="00427F2E">
      <w:pPr>
        <w:jc w:val="center"/>
        <w:rPr>
          <w:rFonts w:ascii="Times New Roman" w:hAnsi="Times New Roman" w:cs="Times New Roman"/>
          <w:b/>
          <w:sz w:val="32"/>
          <w:szCs w:val="32"/>
        </w:rPr>
      </w:pPr>
    </w:p>
    <w:p w:rsidR="00427F2E" w:rsidRPr="009D46F2" w:rsidRDefault="00A652EE" w:rsidP="00427F2E">
      <w:pPr>
        <w:jc w:val="center"/>
        <w:rPr>
          <w:rFonts w:ascii="Times New Roman" w:hAnsi="Times New Roman" w:cs="Times New Roman"/>
          <w:b/>
          <w:sz w:val="32"/>
          <w:szCs w:val="32"/>
        </w:rPr>
      </w:pPr>
      <w:r>
        <w:rPr>
          <w:rFonts w:ascii="Times New Roman" w:hAnsi="Times New Roman" w:cs="Times New Roman"/>
          <w:b/>
          <w:sz w:val="32"/>
          <w:szCs w:val="32"/>
        </w:rPr>
        <w:t>Plan financijskog</w:t>
      </w:r>
      <w:r w:rsidR="00B42779">
        <w:rPr>
          <w:rFonts w:ascii="Times New Roman" w:hAnsi="Times New Roman" w:cs="Times New Roman"/>
          <w:b/>
          <w:sz w:val="32"/>
          <w:szCs w:val="32"/>
        </w:rPr>
        <w:t xml:space="preserve">i operativnog </w:t>
      </w:r>
      <w:r w:rsidR="00002C21" w:rsidRPr="009D46F2">
        <w:rPr>
          <w:rFonts w:ascii="Times New Roman" w:hAnsi="Times New Roman" w:cs="Times New Roman"/>
          <w:b/>
          <w:sz w:val="32"/>
          <w:szCs w:val="32"/>
        </w:rPr>
        <w:t>restrukturiranja u postupku predsteča</w:t>
      </w:r>
      <w:r w:rsidR="00B42779">
        <w:rPr>
          <w:rFonts w:ascii="Times New Roman" w:hAnsi="Times New Roman" w:cs="Times New Roman"/>
          <w:b/>
          <w:sz w:val="32"/>
          <w:szCs w:val="32"/>
        </w:rPr>
        <w:t>jn</w:t>
      </w:r>
      <w:r w:rsidR="00DA0635">
        <w:rPr>
          <w:rFonts w:ascii="Times New Roman" w:hAnsi="Times New Roman" w:cs="Times New Roman"/>
          <w:b/>
          <w:sz w:val="32"/>
          <w:szCs w:val="32"/>
        </w:rPr>
        <w:t>e nagodbe dužnika „</w:t>
      </w:r>
      <w:r w:rsidR="00B36ACA">
        <w:rPr>
          <w:rFonts w:ascii="Times New Roman" w:hAnsi="Times New Roman" w:cs="Times New Roman"/>
          <w:b/>
          <w:sz w:val="32"/>
          <w:szCs w:val="32"/>
        </w:rPr>
        <w:t>RAUL</w:t>
      </w:r>
      <w:r w:rsidR="00E057B8">
        <w:rPr>
          <w:rFonts w:ascii="Times New Roman" w:hAnsi="Times New Roman" w:cs="Times New Roman"/>
          <w:b/>
          <w:sz w:val="32"/>
          <w:szCs w:val="32"/>
        </w:rPr>
        <w:t xml:space="preserve"> d</w:t>
      </w:r>
      <w:r w:rsidR="00B42779">
        <w:rPr>
          <w:rFonts w:ascii="Times New Roman" w:hAnsi="Times New Roman" w:cs="Times New Roman"/>
          <w:b/>
          <w:sz w:val="32"/>
          <w:szCs w:val="32"/>
        </w:rPr>
        <w:t>.</w:t>
      </w:r>
      <w:r w:rsidR="001457E1">
        <w:rPr>
          <w:rFonts w:ascii="Times New Roman" w:hAnsi="Times New Roman" w:cs="Times New Roman"/>
          <w:b/>
          <w:sz w:val="32"/>
          <w:szCs w:val="32"/>
        </w:rPr>
        <w:t>o</w:t>
      </w:r>
      <w:r w:rsidR="00E057B8">
        <w:rPr>
          <w:rFonts w:ascii="Times New Roman" w:hAnsi="Times New Roman" w:cs="Times New Roman"/>
          <w:b/>
          <w:sz w:val="32"/>
          <w:szCs w:val="32"/>
        </w:rPr>
        <w:t>.</w:t>
      </w:r>
      <w:r w:rsidR="001457E1">
        <w:rPr>
          <w:rFonts w:ascii="Times New Roman" w:hAnsi="Times New Roman" w:cs="Times New Roman"/>
          <w:b/>
          <w:sz w:val="32"/>
          <w:szCs w:val="32"/>
        </w:rPr>
        <w:t>o.</w:t>
      </w:r>
      <w:r w:rsidR="00002C21" w:rsidRPr="009D46F2">
        <w:rPr>
          <w:rFonts w:ascii="Times New Roman" w:hAnsi="Times New Roman" w:cs="Times New Roman"/>
          <w:b/>
          <w:sz w:val="32"/>
          <w:szCs w:val="32"/>
        </w:rPr>
        <w:t>“</w:t>
      </w:r>
    </w:p>
    <w:p w:rsidR="009770B2" w:rsidRDefault="009770B2" w:rsidP="009770B2">
      <w:pPr>
        <w:rPr>
          <w:rFonts w:ascii="Times New Roman" w:hAnsi="Times New Roman" w:cs="Times New Roman"/>
          <w:sz w:val="24"/>
          <w:szCs w:val="24"/>
        </w:rPr>
      </w:pPr>
    </w:p>
    <w:p w:rsidR="009770B2" w:rsidRDefault="009770B2" w:rsidP="009770B2">
      <w:pPr>
        <w:rPr>
          <w:rFonts w:ascii="Times New Roman" w:hAnsi="Times New Roman" w:cs="Times New Roman"/>
          <w:sz w:val="24"/>
          <w:szCs w:val="24"/>
        </w:rPr>
      </w:pPr>
    </w:p>
    <w:p w:rsidR="009770B2" w:rsidRDefault="009770B2" w:rsidP="009770B2">
      <w:pPr>
        <w:rPr>
          <w:rFonts w:ascii="Times New Roman" w:hAnsi="Times New Roman" w:cs="Times New Roman"/>
          <w:sz w:val="24"/>
          <w:szCs w:val="24"/>
        </w:rPr>
      </w:pPr>
    </w:p>
    <w:p w:rsidR="009770B2" w:rsidRDefault="009770B2" w:rsidP="009770B2">
      <w:pPr>
        <w:rPr>
          <w:rFonts w:ascii="Times New Roman" w:hAnsi="Times New Roman" w:cs="Times New Roman"/>
          <w:sz w:val="24"/>
          <w:szCs w:val="24"/>
        </w:rPr>
      </w:pPr>
    </w:p>
    <w:p w:rsidR="009770B2" w:rsidRDefault="009770B2" w:rsidP="009770B2">
      <w:pPr>
        <w:rPr>
          <w:rFonts w:ascii="Times New Roman" w:hAnsi="Times New Roman" w:cs="Times New Roman"/>
          <w:sz w:val="24"/>
          <w:szCs w:val="24"/>
        </w:rPr>
      </w:pPr>
    </w:p>
    <w:p w:rsidR="009770B2" w:rsidRDefault="009770B2" w:rsidP="009770B2">
      <w:pPr>
        <w:rPr>
          <w:rFonts w:ascii="Times New Roman" w:hAnsi="Times New Roman" w:cs="Times New Roman"/>
          <w:sz w:val="24"/>
          <w:szCs w:val="24"/>
        </w:rPr>
      </w:pPr>
    </w:p>
    <w:p w:rsidR="009770B2" w:rsidRDefault="009770B2" w:rsidP="009770B2">
      <w:pPr>
        <w:rPr>
          <w:rFonts w:ascii="Times New Roman" w:hAnsi="Times New Roman" w:cs="Times New Roman"/>
          <w:sz w:val="24"/>
          <w:szCs w:val="24"/>
        </w:rPr>
      </w:pPr>
    </w:p>
    <w:p w:rsidR="009770B2" w:rsidRDefault="009770B2" w:rsidP="009770B2">
      <w:pPr>
        <w:rPr>
          <w:rFonts w:ascii="Times New Roman" w:hAnsi="Times New Roman" w:cs="Times New Roman"/>
          <w:sz w:val="24"/>
          <w:szCs w:val="24"/>
        </w:rPr>
      </w:pPr>
    </w:p>
    <w:p w:rsidR="009770B2" w:rsidRDefault="009770B2" w:rsidP="009770B2">
      <w:pPr>
        <w:rPr>
          <w:rFonts w:ascii="Times New Roman" w:hAnsi="Times New Roman" w:cs="Times New Roman"/>
          <w:sz w:val="24"/>
          <w:szCs w:val="24"/>
        </w:rPr>
      </w:pPr>
    </w:p>
    <w:p w:rsidR="009770B2" w:rsidRDefault="009770B2" w:rsidP="009770B2">
      <w:pPr>
        <w:rPr>
          <w:rFonts w:ascii="Times New Roman" w:hAnsi="Times New Roman" w:cs="Times New Roman"/>
          <w:sz w:val="24"/>
          <w:szCs w:val="24"/>
        </w:rPr>
      </w:pPr>
    </w:p>
    <w:p w:rsidR="009770B2" w:rsidRDefault="009770B2" w:rsidP="009770B2">
      <w:pPr>
        <w:rPr>
          <w:rFonts w:ascii="Times New Roman" w:hAnsi="Times New Roman" w:cs="Times New Roman"/>
          <w:sz w:val="24"/>
          <w:szCs w:val="24"/>
        </w:rPr>
      </w:pPr>
    </w:p>
    <w:p w:rsidR="002D3A75" w:rsidRDefault="002D3A75" w:rsidP="009770B2">
      <w:pPr>
        <w:rPr>
          <w:rFonts w:ascii="Times New Roman" w:hAnsi="Times New Roman" w:cs="Times New Roman"/>
          <w:sz w:val="24"/>
          <w:szCs w:val="24"/>
        </w:rPr>
      </w:pPr>
    </w:p>
    <w:p w:rsidR="002D3A75" w:rsidRDefault="002D3A75" w:rsidP="009770B2">
      <w:pPr>
        <w:rPr>
          <w:rFonts w:ascii="Times New Roman" w:hAnsi="Times New Roman" w:cs="Times New Roman"/>
          <w:sz w:val="24"/>
          <w:szCs w:val="24"/>
        </w:rPr>
      </w:pPr>
    </w:p>
    <w:p w:rsidR="002D3A75" w:rsidRDefault="002D3A75" w:rsidP="009770B2">
      <w:pPr>
        <w:rPr>
          <w:rFonts w:ascii="Times New Roman" w:hAnsi="Times New Roman" w:cs="Times New Roman"/>
          <w:sz w:val="24"/>
          <w:szCs w:val="24"/>
        </w:rPr>
      </w:pPr>
    </w:p>
    <w:p w:rsidR="009770B2" w:rsidRDefault="009770B2" w:rsidP="009770B2">
      <w:pPr>
        <w:rPr>
          <w:rFonts w:ascii="Times New Roman" w:hAnsi="Times New Roman" w:cs="Times New Roman"/>
          <w:sz w:val="24"/>
          <w:szCs w:val="24"/>
        </w:rPr>
      </w:pPr>
    </w:p>
    <w:p w:rsidR="009770B2" w:rsidRDefault="009770B2" w:rsidP="009770B2">
      <w:pPr>
        <w:rPr>
          <w:rFonts w:ascii="Times New Roman" w:hAnsi="Times New Roman" w:cs="Times New Roman"/>
          <w:sz w:val="24"/>
          <w:szCs w:val="24"/>
        </w:rPr>
      </w:pPr>
    </w:p>
    <w:p w:rsidR="009770B2" w:rsidRDefault="00EE4293" w:rsidP="009770B2">
      <w:pPr>
        <w:jc w:val="center"/>
        <w:rPr>
          <w:rFonts w:ascii="Times New Roman" w:hAnsi="Times New Roman" w:cs="Times New Roman"/>
          <w:sz w:val="24"/>
          <w:szCs w:val="24"/>
        </w:rPr>
      </w:pPr>
      <w:r>
        <w:rPr>
          <w:rFonts w:ascii="Times New Roman" w:hAnsi="Times New Roman" w:cs="Times New Roman"/>
          <w:sz w:val="24"/>
          <w:szCs w:val="24"/>
        </w:rPr>
        <w:t>U Zagrebu</w:t>
      </w:r>
      <w:r w:rsidR="00BD2216">
        <w:rPr>
          <w:rFonts w:ascii="Times New Roman" w:hAnsi="Times New Roman" w:cs="Times New Roman"/>
          <w:sz w:val="24"/>
          <w:szCs w:val="24"/>
        </w:rPr>
        <w:t xml:space="preserve">, </w:t>
      </w:r>
      <w:r w:rsidR="00532D9D">
        <w:rPr>
          <w:rFonts w:ascii="Times New Roman" w:hAnsi="Times New Roman" w:cs="Times New Roman"/>
          <w:sz w:val="24"/>
          <w:szCs w:val="24"/>
        </w:rPr>
        <w:t>prosinac</w:t>
      </w:r>
      <w:r w:rsidR="006C0E97">
        <w:rPr>
          <w:rFonts w:ascii="Times New Roman" w:hAnsi="Times New Roman" w:cs="Times New Roman"/>
          <w:sz w:val="24"/>
          <w:szCs w:val="24"/>
        </w:rPr>
        <w:t xml:space="preserve"> 2015</w:t>
      </w:r>
      <w:r w:rsidR="009770B2" w:rsidRPr="009770B2">
        <w:rPr>
          <w:rFonts w:ascii="Times New Roman" w:hAnsi="Times New Roman" w:cs="Times New Roman"/>
          <w:sz w:val="24"/>
          <w:szCs w:val="24"/>
        </w:rPr>
        <w:t>.</w:t>
      </w:r>
    </w:p>
    <w:sdt>
      <w:sdtPr>
        <w:rPr>
          <w:rFonts w:asciiTheme="minorHAnsi" w:eastAsiaTheme="minorHAnsi" w:hAnsiTheme="minorHAnsi" w:cstheme="minorBidi"/>
          <w:b w:val="0"/>
          <w:bCs w:val="0"/>
          <w:color w:val="auto"/>
          <w:sz w:val="22"/>
          <w:szCs w:val="22"/>
        </w:rPr>
        <w:id w:val="17919110"/>
        <w:docPartObj>
          <w:docPartGallery w:val="Table of Contents"/>
          <w:docPartUnique/>
        </w:docPartObj>
      </w:sdtPr>
      <w:sdtEndPr>
        <w:rPr>
          <w:rFonts w:ascii="Times New Roman" w:eastAsiaTheme="minorEastAsia" w:hAnsi="Times New Roman" w:cs="Times New Roman"/>
        </w:rPr>
      </w:sdtEndPr>
      <w:sdtContent>
        <w:p w:rsidR="00A57B98" w:rsidRPr="00AA5DEF" w:rsidRDefault="00A57B98">
          <w:pPr>
            <w:pStyle w:val="TOCNaslov"/>
            <w:rPr>
              <w:rFonts w:ascii="Times New Roman" w:hAnsi="Times New Roman" w:cs="Times New Roman"/>
              <w:sz w:val="24"/>
              <w:szCs w:val="24"/>
            </w:rPr>
          </w:pPr>
          <w:r w:rsidRPr="00AA5DEF">
            <w:rPr>
              <w:rFonts w:ascii="Times New Roman" w:hAnsi="Times New Roman" w:cs="Times New Roman"/>
              <w:color w:val="auto"/>
              <w:sz w:val="24"/>
              <w:szCs w:val="24"/>
            </w:rPr>
            <w:t>Sadržaj</w:t>
          </w:r>
        </w:p>
        <w:p w:rsidR="00611A0C" w:rsidRPr="00611A0C" w:rsidRDefault="003A72B6">
          <w:pPr>
            <w:pStyle w:val="Sadraj1"/>
            <w:tabs>
              <w:tab w:val="right" w:leader="dot" w:pos="9060"/>
            </w:tabs>
            <w:rPr>
              <w:rFonts w:ascii="Times New Roman" w:hAnsi="Times New Roman" w:cs="Times New Roman"/>
              <w:noProof/>
            </w:rPr>
          </w:pPr>
          <w:r w:rsidRPr="00970FD4">
            <w:rPr>
              <w:rFonts w:ascii="Times New Roman" w:hAnsi="Times New Roman" w:cs="Times New Roman"/>
            </w:rPr>
            <w:fldChar w:fldCharType="begin"/>
          </w:r>
          <w:r w:rsidR="00A57B98" w:rsidRPr="00970FD4">
            <w:rPr>
              <w:rFonts w:ascii="Times New Roman" w:hAnsi="Times New Roman" w:cs="Times New Roman"/>
            </w:rPr>
            <w:instrText xml:space="preserve"> TOC \o "1-3" \h \z \u </w:instrText>
          </w:r>
          <w:r w:rsidRPr="00970FD4">
            <w:rPr>
              <w:rFonts w:ascii="Times New Roman" w:hAnsi="Times New Roman" w:cs="Times New Roman"/>
            </w:rPr>
            <w:fldChar w:fldCharType="separate"/>
          </w:r>
          <w:hyperlink w:anchor="_Toc437382578" w:history="1">
            <w:r w:rsidR="00611A0C" w:rsidRPr="00611A0C">
              <w:rPr>
                <w:rStyle w:val="Hiperveza"/>
                <w:rFonts w:ascii="Times New Roman" w:hAnsi="Times New Roman" w:cs="Times New Roman"/>
                <w:noProof/>
              </w:rPr>
              <w:t xml:space="preserve">1. </w:t>
            </w:r>
            <w:r w:rsidR="00611A0C" w:rsidRPr="00611A0C">
              <w:rPr>
                <w:rStyle w:val="Hiperveza"/>
                <w:rFonts w:ascii="Times New Roman" w:eastAsia="Times New Roman" w:hAnsi="Times New Roman" w:cs="Times New Roman"/>
                <w:noProof/>
              </w:rPr>
              <w:t>Opis činjenica i okolnosti iz kojih proizlazi postojanje uvijeta za otvaranje postupka predstečajne nagodbe</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_Toc437382578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3</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579" w:history="1">
            <w:r w:rsidR="00611A0C" w:rsidRPr="00611A0C">
              <w:rPr>
                <w:rStyle w:val="Hiperveza"/>
                <w:rFonts w:ascii="Times New Roman" w:hAnsi="Times New Roman" w:cs="Times New Roman"/>
                <w:noProof/>
              </w:rPr>
              <w:t>1.1. Uvod</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_Toc437382579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3</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580" w:history="1">
            <w:r w:rsidR="00611A0C" w:rsidRPr="00611A0C">
              <w:rPr>
                <w:rStyle w:val="Hiperveza"/>
                <w:rFonts w:ascii="Times New Roman" w:hAnsi="Times New Roman" w:cs="Times New Roman"/>
                <w:noProof/>
              </w:rPr>
              <w:t>1.2. Nositelji i sudionici u operativnog i financijskog restrukturiranja</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_Toc437382580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3</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581" w:history="1">
            <w:r w:rsidR="00611A0C" w:rsidRPr="00611A0C">
              <w:rPr>
                <w:rStyle w:val="Hiperveza"/>
                <w:rFonts w:ascii="Times New Roman" w:hAnsi="Times New Roman" w:cs="Times New Roman"/>
                <w:noProof/>
              </w:rPr>
              <w:t>1.3. Predmet poslovanja</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_Toc437382581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4</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582" w:history="1">
            <w:r w:rsidR="00611A0C" w:rsidRPr="00611A0C">
              <w:rPr>
                <w:rStyle w:val="Hiperveza"/>
                <w:rFonts w:ascii="Times New Roman" w:hAnsi="Times New Roman" w:cs="Times New Roman"/>
                <w:noProof/>
              </w:rPr>
              <w:t>1.4. Analiza zaposlenih</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_Toc437382582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6</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583" w:history="1">
            <w:r w:rsidR="00611A0C" w:rsidRPr="00611A0C">
              <w:rPr>
                <w:rStyle w:val="Hiperveza"/>
                <w:rFonts w:ascii="Times New Roman" w:hAnsi="Times New Roman" w:cs="Times New Roman"/>
                <w:noProof/>
              </w:rPr>
              <w:t>1.5. Izvješće o poslovnom i financijskom stanju dužnika RAUL d.o.o., Zagreb, na temelju financijskog izvještaja sa stanjem na dan 30.09.2015. godine</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_Toc437382583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7</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584" w:history="1">
            <w:r w:rsidR="00611A0C" w:rsidRPr="00611A0C">
              <w:rPr>
                <w:rStyle w:val="Hiperveza"/>
                <w:rFonts w:ascii="Times New Roman" w:hAnsi="Times New Roman" w:cs="Times New Roman"/>
                <w:noProof/>
              </w:rPr>
              <w:t>1.6. Opis činjenica i okolnosti iz kojih proizlazi postojanje uvijeta za otvaranje postupka predstečajne nagodbe</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_Toc437382584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15</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585" w:history="1">
            <w:r w:rsidR="00611A0C" w:rsidRPr="00611A0C">
              <w:rPr>
                <w:rStyle w:val="Hiperveza"/>
                <w:rFonts w:ascii="Times New Roman" w:hAnsi="Times New Roman" w:cs="Times New Roman"/>
                <w:noProof/>
              </w:rPr>
              <w:t>2. Izračun manjka likvidnih sredstava</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_Toc437382585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16</w:t>
            </w:r>
            <w:r w:rsidR="00611A0C" w:rsidRPr="00611A0C">
              <w:rPr>
                <w:rFonts w:ascii="Times New Roman" w:hAnsi="Times New Roman" w:cs="Times New Roman"/>
                <w:noProof/>
                <w:webHidden/>
              </w:rPr>
              <w:fldChar w:fldCharType="end"/>
            </w:r>
          </w:hyperlink>
        </w:p>
        <w:p w:rsidR="00611A0C" w:rsidRPr="00611A0C" w:rsidRDefault="00817654">
          <w:pPr>
            <w:pStyle w:val="Sadraj1"/>
            <w:tabs>
              <w:tab w:val="right" w:leader="dot" w:pos="9060"/>
            </w:tabs>
            <w:rPr>
              <w:rFonts w:ascii="Times New Roman" w:hAnsi="Times New Roman" w:cs="Times New Roman"/>
              <w:noProof/>
            </w:rPr>
          </w:pPr>
          <w:hyperlink w:anchor="_Toc437382586" w:history="1">
            <w:r w:rsidR="00611A0C" w:rsidRPr="00611A0C">
              <w:rPr>
                <w:rStyle w:val="Hiperveza"/>
                <w:rFonts w:ascii="Times New Roman" w:hAnsi="Times New Roman" w:cs="Times New Roman"/>
                <w:noProof/>
              </w:rPr>
              <w:t>3. Opis mjera financijskog restrukturiranja RAUL d.o.o.</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_Toc437382586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17</w:t>
            </w:r>
            <w:r w:rsidR="00611A0C" w:rsidRPr="00611A0C">
              <w:rPr>
                <w:rFonts w:ascii="Times New Roman" w:hAnsi="Times New Roman" w:cs="Times New Roman"/>
                <w:noProof/>
                <w:webHidden/>
              </w:rPr>
              <w:fldChar w:fldCharType="end"/>
            </w:r>
          </w:hyperlink>
        </w:p>
        <w:p w:rsidR="00611A0C" w:rsidRPr="00611A0C" w:rsidRDefault="00817654">
          <w:pPr>
            <w:pStyle w:val="Sadraj1"/>
            <w:tabs>
              <w:tab w:val="right" w:leader="dot" w:pos="9060"/>
            </w:tabs>
            <w:rPr>
              <w:rFonts w:ascii="Times New Roman" w:hAnsi="Times New Roman" w:cs="Times New Roman"/>
              <w:noProof/>
            </w:rPr>
          </w:pPr>
          <w:hyperlink w:anchor="_Toc437382587" w:history="1">
            <w:r w:rsidR="00611A0C" w:rsidRPr="00611A0C">
              <w:rPr>
                <w:rStyle w:val="Hiperveza"/>
                <w:rFonts w:ascii="Times New Roman" w:hAnsi="Times New Roman" w:cs="Times New Roman"/>
                <w:noProof/>
              </w:rPr>
              <w:t>4. Opis mjera operativnog restrukturiranja</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_Toc437382587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24</w:t>
            </w:r>
            <w:r w:rsidR="00611A0C" w:rsidRPr="00611A0C">
              <w:rPr>
                <w:rFonts w:ascii="Times New Roman" w:hAnsi="Times New Roman" w:cs="Times New Roman"/>
                <w:noProof/>
                <w:webHidden/>
              </w:rPr>
              <w:fldChar w:fldCharType="end"/>
            </w:r>
          </w:hyperlink>
        </w:p>
        <w:p w:rsidR="00611A0C" w:rsidRPr="00611A0C" w:rsidRDefault="00817654">
          <w:pPr>
            <w:pStyle w:val="Sadraj1"/>
            <w:tabs>
              <w:tab w:val="right" w:leader="dot" w:pos="9060"/>
            </w:tabs>
            <w:rPr>
              <w:rFonts w:ascii="Times New Roman" w:hAnsi="Times New Roman" w:cs="Times New Roman"/>
              <w:noProof/>
            </w:rPr>
          </w:pPr>
          <w:hyperlink w:anchor="_Toc437382588" w:history="1">
            <w:r w:rsidR="00611A0C" w:rsidRPr="00611A0C">
              <w:rPr>
                <w:rStyle w:val="Hiperveza"/>
                <w:rFonts w:ascii="Times New Roman" w:hAnsi="Times New Roman" w:cs="Times New Roman"/>
                <w:noProof/>
              </w:rPr>
              <w:t>5. Plan poslovanja</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_Toc437382588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26</w:t>
            </w:r>
            <w:r w:rsidR="00611A0C" w:rsidRPr="00611A0C">
              <w:rPr>
                <w:rFonts w:ascii="Times New Roman" w:hAnsi="Times New Roman" w:cs="Times New Roman"/>
                <w:noProof/>
                <w:webHidden/>
              </w:rPr>
              <w:fldChar w:fldCharType="end"/>
            </w:r>
          </w:hyperlink>
        </w:p>
        <w:p w:rsidR="00611A0C" w:rsidRPr="00611A0C" w:rsidRDefault="00817654">
          <w:pPr>
            <w:pStyle w:val="Sadraj1"/>
            <w:tabs>
              <w:tab w:val="right" w:leader="dot" w:pos="9060"/>
            </w:tabs>
            <w:rPr>
              <w:rFonts w:ascii="Times New Roman" w:hAnsi="Times New Roman" w:cs="Times New Roman"/>
              <w:noProof/>
            </w:rPr>
          </w:pPr>
          <w:hyperlink w:anchor="_Toc437382589" w:history="1">
            <w:r w:rsidR="00611A0C" w:rsidRPr="00611A0C">
              <w:rPr>
                <w:rStyle w:val="Hiperveza"/>
                <w:rFonts w:ascii="Times New Roman" w:hAnsi="Times New Roman" w:cs="Times New Roman"/>
                <w:noProof/>
              </w:rPr>
              <w:t>6.</w:t>
            </w:r>
            <w:r w:rsidR="00611A0C" w:rsidRPr="00611A0C">
              <w:rPr>
                <w:rStyle w:val="Hiperveza"/>
                <w:rFonts w:ascii="Times New Roman" w:eastAsia="Times New Roman" w:hAnsi="Times New Roman" w:cs="Times New Roman"/>
                <w:noProof/>
              </w:rPr>
              <w:t xml:space="preserve"> Planirana bilanca na zadnji dan razdoblja za koje je sastavljen plan poslovanja</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_Toc437382589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31</w:t>
            </w:r>
            <w:r w:rsidR="00611A0C" w:rsidRPr="00611A0C">
              <w:rPr>
                <w:rFonts w:ascii="Times New Roman" w:hAnsi="Times New Roman" w:cs="Times New Roman"/>
                <w:noProof/>
                <w:webHidden/>
              </w:rPr>
              <w:fldChar w:fldCharType="end"/>
            </w:r>
          </w:hyperlink>
        </w:p>
        <w:p w:rsidR="00611A0C" w:rsidRPr="00611A0C" w:rsidRDefault="00817654">
          <w:pPr>
            <w:pStyle w:val="Sadraj1"/>
            <w:tabs>
              <w:tab w:val="right" w:leader="dot" w:pos="9060"/>
            </w:tabs>
            <w:rPr>
              <w:rFonts w:ascii="Times New Roman" w:hAnsi="Times New Roman" w:cs="Times New Roman"/>
              <w:noProof/>
            </w:rPr>
          </w:pPr>
          <w:hyperlink w:anchor="_Toc437382590" w:history="1">
            <w:r w:rsidR="00611A0C" w:rsidRPr="00611A0C">
              <w:rPr>
                <w:rStyle w:val="Hiperveza"/>
                <w:rFonts w:ascii="Times New Roman" w:hAnsi="Times New Roman" w:cs="Times New Roman"/>
                <w:noProof/>
              </w:rPr>
              <w:t>7 . Prijedlog predstečajne nagodbe</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_Toc437382590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34</w:t>
            </w:r>
            <w:r w:rsidR="00611A0C" w:rsidRPr="00611A0C">
              <w:rPr>
                <w:rFonts w:ascii="Times New Roman" w:hAnsi="Times New Roman" w:cs="Times New Roman"/>
                <w:noProof/>
                <w:webHidden/>
              </w:rPr>
              <w:fldChar w:fldCharType="end"/>
            </w:r>
          </w:hyperlink>
        </w:p>
        <w:p w:rsidR="00611A0C" w:rsidRPr="00611A0C" w:rsidRDefault="00817654">
          <w:pPr>
            <w:pStyle w:val="Sadraj1"/>
            <w:tabs>
              <w:tab w:val="right" w:leader="dot" w:pos="9060"/>
            </w:tabs>
            <w:rPr>
              <w:rFonts w:ascii="Times New Roman" w:hAnsi="Times New Roman" w:cs="Times New Roman"/>
              <w:noProof/>
            </w:rPr>
          </w:pPr>
          <w:hyperlink w:anchor="_Toc437382591" w:history="1">
            <w:r w:rsidR="00611A0C" w:rsidRPr="00611A0C">
              <w:rPr>
                <w:rStyle w:val="Hiperveza"/>
                <w:rFonts w:ascii="Times New Roman" w:hAnsi="Times New Roman" w:cs="Times New Roman"/>
                <w:noProof/>
              </w:rPr>
              <w:t>8. Izračun troškova restrukturiranja</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_Toc437382591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41</w:t>
            </w:r>
            <w:r w:rsidR="00611A0C" w:rsidRPr="00611A0C">
              <w:rPr>
                <w:rFonts w:ascii="Times New Roman" w:hAnsi="Times New Roman" w:cs="Times New Roman"/>
                <w:noProof/>
                <w:webHidden/>
              </w:rPr>
              <w:fldChar w:fldCharType="end"/>
            </w:r>
          </w:hyperlink>
        </w:p>
        <w:p w:rsidR="00611A0C" w:rsidRPr="00611A0C" w:rsidRDefault="00817654">
          <w:pPr>
            <w:pStyle w:val="Sadraj1"/>
            <w:tabs>
              <w:tab w:val="right" w:leader="dot" w:pos="9060"/>
            </w:tabs>
            <w:rPr>
              <w:rFonts w:ascii="Times New Roman" w:hAnsi="Times New Roman" w:cs="Times New Roman"/>
              <w:noProof/>
            </w:rPr>
          </w:pPr>
          <w:hyperlink w:anchor="_Toc437382592" w:history="1">
            <w:r w:rsidR="00611A0C" w:rsidRPr="00611A0C">
              <w:rPr>
                <w:rStyle w:val="Hiperveza"/>
                <w:rFonts w:ascii="Times New Roman" w:hAnsi="Times New Roman" w:cs="Times New Roman"/>
                <w:noProof/>
              </w:rPr>
              <w:t>9. Zaključak</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_Toc437382592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41</w:t>
            </w:r>
            <w:r w:rsidR="00611A0C" w:rsidRPr="00611A0C">
              <w:rPr>
                <w:rFonts w:ascii="Times New Roman" w:hAnsi="Times New Roman" w:cs="Times New Roman"/>
                <w:noProof/>
                <w:webHidden/>
              </w:rPr>
              <w:fldChar w:fldCharType="end"/>
            </w:r>
          </w:hyperlink>
        </w:p>
        <w:p w:rsidR="00611A0C" w:rsidRPr="00611A0C" w:rsidRDefault="00817654">
          <w:pPr>
            <w:pStyle w:val="Sadraj1"/>
            <w:tabs>
              <w:tab w:val="right" w:leader="dot" w:pos="9060"/>
            </w:tabs>
            <w:rPr>
              <w:rFonts w:ascii="Times New Roman" w:hAnsi="Times New Roman" w:cs="Times New Roman"/>
              <w:noProof/>
            </w:rPr>
          </w:pPr>
          <w:hyperlink w:anchor="_Toc437382593" w:history="1">
            <w:r w:rsidR="00611A0C" w:rsidRPr="00611A0C">
              <w:rPr>
                <w:rStyle w:val="Hiperveza"/>
                <w:rFonts w:ascii="Times New Roman" w:hAnsi="Times New Roman" w:cs="Times New Roman"/>
                <w:noProof/>
              </w:rPr>
              <w:t>DODATAK / PRILOZI:</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_Toc437382593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42</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594" w:history="1">
            <w:r w:rsidR="00611A0C" w:rsidRPr="00611A0C">
              <w:rPr>
                <w:rStyle w:val="Hiperveza"/>
                <w:rFonts w:ascii="Times New Roman" w:hAnsi="Times New Roman" w:cs="Times New Roman"/>
                <w:i/>
                <w:noProof/>
              </w:rPr>
              <w:t xml:space="preserve">Prilog 1- </w:t>
            </w:r>
            <w:r w:rsidR="00611A0C" w:rsidRPr="00611A0C">
              <w:rPr>
                <w:rStyle w:val="Hiperveza"/>
                <w:rFonts w:ascii="Times New Roman" w:eastAsia="MinionPro-Cn" w:hAnsi="Times New Roman" w:cs="Times New Roman"/>
                <w:noProof/>
              </w:rPr>
              <w:t>Tražbine radnika i prijašnjih radnika dužnika te Ministarstva financija – Porezna uprava iz radnog odnosa, otpremnine do iznosa propisanog zakonom, odnosno kolektivnim ugovorom i tražbine po osnovi naknade štete pretrpljene zbog ozljede na radu ili profesionalne bolesti.</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_Toc437382594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42</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595" w:history="1">
            <w:r w:rsidR="00611A0C" w:rsidRPr="00611A0C">
              <w:rPr>
                <w:rStyle w:val="Hiperveza"/>
                <w:rFonts w:ascii="Times New Roman" w:hAnsi="Times New Roman" w:cs="Times New Roman"/>
                <w:i/>
                <w:noProof/>
              </w:rPr>
              <w:t xml:space="preserve">Prilog 2 - </w:t>
            </w:r>
            <w:r w:rsidR="00611A0C" w:rsidRPr="00611A0C">
              <w:rPr>
                <w:rStyle w:val="Hiperveza"/>
                <w:rFonts w:ascii="Times New Roman" w:eastAsia="MinionPro-Cn" w:hAnsi="Times New Roman" w:cs="Times New Roman"/>
                <w:noProof/>
              </w:rPr>
              <w:t>Novčane tražbine dužnika prema dužnikovim dužnicima</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_Toc437382595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43</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596" w:history="1">
            <w:r w:rsidR="00611A0C" w:rsidRPr="00611A0C">
              <w:rPr>
                <w:rStyle w:val="Hiperveza"/>
                <w:rFonts w:ascii="Times New Roman" w:hAnsi="Times New Roman" w:cs="Times New Roman"/>
                <w:i/>
                <w:noProof/>
              </w:rPr>
              <w:t>Prilog 3</w:t>
            </w:r>
            <w:r w:rsidR="00611A0C" w:rsidRPr="00611A0C">
              <w:rPr>
                <w:rStyle w:val="Hiperveza"/>
                <w:rFonts w:ascii="Times New Roman" w:hAnsi="Times New Roman" w:cs="Times New Roman"/>
                <w:noProof/>
              </w:rPr>
              <w:t xml:space="preserve"> - Popis Obveza dužnika</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_Toc437382596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50</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597" w:history="1">
            <w:r w:rsidR="00611A0C" w:rsidRPr="00611A0C">
              <w:rPr>
                <w:rStyle w:val="Hiperveza"/>
                <w:rFonts w:ascii="Times New Roman" w:hAnsi="Times New Roman" w:cs="Times New Roman"/>
                <w:i/>
                <w:noProof/>
              </w:rPr>
              <w:t>Prilog 4</w:t>
            </w:r>
            <w:r w:rsidR="00611A0C" w:rsidRPr="00611A0C">
              <w:rPr>
                <w:rStyle w:val="Hiperveza"/>
                <w:rFonts w:ascii="Times New Roman" w:hAnsi="Times New Roman" w:cs="Times New Roman"/>
                <w:noProof/>
              </w:rPr>
              <w:t xml:space="preserve"> - Popis imovine dužnika</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_Toc437382597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54</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598" w:history="1">
            <w:r w:rsidR="00611A0C" w:rsidRPr="00611A0C">
              <w:rPr>
                <w:rStyle w:val="Hiperveza"/>
                <w:rFonts w:ascii="Times New Roman" w:hAnsi="Times New Roman" w:cs="Times New Roman"/>
                <w:i/>
                <w:noProof/>
              </w:rPr>
              <w:t>Prilog 5</w:t>
            </w:r>
            <w:r w:rsidR="00611A0C" w:rsidRPr="00611A0C">
              <w:rPr>
                <w:rStyle w:val="Hiperveza"/>
                <w:rFonts w:ascii="Times New Roman" w:hAnsi="Times New Roman" w:cs="Times New Roman"/>
                <w:noProof/>
              </w:rPr>
              <w:t xml:space="preserve"> - Primljeni i dani krediti</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_Toc437382598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60</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599" w:history="1">
            <w:r w:rsidR="00611A0C" w:rsidRPr="00611A0C">
              <w:rPr>
                <w:rStyle w:val="Hiperveza"/>
                <w:rFonts w:ascii="Times New Roman" w:hAnsi="Times New Roman" w:cs="Times New Roman"/>
                <w:i/>
                <w:noProof/>
              </w:rPr>
              <w:t>Prilog 6</w:t>
            </w:r>
            <w:r w:rsidR="00611A0C" w:rsidRPr="00611A0C">
              <w:rPr>
                <w:rStyle w:val="Hiperveza"/>
                <w:rFonts w:ascii="Times New Roman" w:hAnsi="Times New Roman" w:cs="Times New Roman"/>
                <w:noProof/>
              </w:rPr>
              <w:t xml:space="preserve"> - </w:t>
            </w:r>
            <w:r w:rsidR="00611A0C" w:rsidRPr="00611A0C">
              <w:rPr>
                <w:rStyle w:val="Hiperveza"/>
                <w:rFonts w:ascii="Times New Roman" w:hAnsi="Times New Roman" w:cs="Times New Roman"/>
                <w:noProof/>
                <w:lang w:val="hr-BA"/>
              </w:rPr>
              <w:t>Izjava da predstečajna nagodba neće utjecati na tražbine radnika</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_Toc437382599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64</w:t>
            </w:r>
            <w:r w:rsidR="00611A0C" w:rsidRPr="00611A0C">
              <w:rPr>
                <w:rFonts w:ascii="Times New Roman" w:hAnsi="Times New Roman" w:cs="Times New Roman"/>
                <w:noProof/>
                <w:webHidden/>
              </w:rPr>
              <w:fldChar w:fldCharType="end"/>
            </w:r>
          </w:hyperlink>
        </w:p>
        <w:p w:rsidR="00611A0C" w:rsidRPr="00611A0C" w:rsidRDefault="00817654">
          <w:pPr>
            <w:pStyle w:val="Sadraj2"/>
            <w:tabs>
              <w:tab w:val="right" w:leader="dot" w:pos="9060"/>
            </w:tabs>
            <w:rPr>
              <w:rFonts w:ascii="Times New Roman" w:hAnsi="Times New Roman" w:cs="Times New Roman"/>
              <w:noProof/>
            </w:rPr>
          </w:pPr>
          <w:hyperlink w:anchor="_Toc437382600" w:history="1">
            <w:r w:rsidR="00611A0C" w:rsidRPr="00611A0C">
              <w:rPr>
                <w:rStyle w:val="Hiperveza"/>
                <w:rFonts w:ascii="Times New Roman" w:hAnsi="Times New Roman" w:cs="Times New Roman"/>
                <w:i/>
                <w:noProof/>
              </w:rPr>
              <w:t>Prilog 7</w:t>
            </w:r>
            <w:r w:rsidR="00611A0C" w:rsidRPr="00611A0C">
              <w:rPr>
                <w:rStyle w:val="Hiperveza"/>
                <w:rFonts w:ascii="Times New Roman" w:hAnsi="Times New Roman" w:cs="Times New Roman"/>
                <w:noProof/>
              </w:rPr>
              <w:t xml:space="preserve"> - </w:t>
            </w:r>
            <w:r w:rsidR="00611A0C" w:rsidRPr="00611A0C">
              <w:rPr>
                <w:rStyle w:val="Hiperveza"/>
                <w:rFonts w:ascii="Times New Roman" w:hAnsi="Times New Roman" w:cs="Times New Roman"/>
                <w:noProof/>
                <w:lang w:val="hr-BA"/>
              </w:rPr>
              <w:t>Obavijest vjerovnicima o pokretanju predstečajne nagodbe</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_Toc437382600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65</w:t>
            </w:r>
            <w:r w:rsidR="00611A0C" w:rsidRPr="00611A0C">
              <w:rPr>
                <w:rFonts w:ascii="Times New Roman" w:hAnsi="Times New Roman" w:cs="Times New Roman"/>
                <w:noProof/>
                <w:webHidden/>
              </w:rPr>
              <w:fldChar w:fldCharType="end"/>
            </w:r>
          </w:hyperlink>
        </w:p>
        <w:p w:rsidR="00611A0C" w:rsidRDefault="00817654">
          <w:pPr>
            <w:pStyle w:val="Sadraj2"/>
            <w:tabs>
              <w:tab w:val="right" w:leader="dot" w:pos="9060"/>
            </w:tabs>
            <w:rPr>
              <w:noProof/>
            </w:rPr>
          </w:pPr>
          <w:hyperlink w:anchor="_Toc437382601" w:history="1">
            <w:r w:rsidR="00611A0C" w:rsidRPr="00611A0C">
              <w:rPr>
                <w:rStyle w:val="Hiperveza"/>
                <w:rFonts w:ascii="Times New Roman" w:hAnsi="Times New Roman" w:cs="Times New Roman"/>
                <w:i/>
                <w:noProof/>
              </w:rPr>
              <w:t>Prilog 8</w:t>
            </w:r>
            <w:r w:rsidR="00611A0C" w:rsidRPr="00611A0C">
              <w:rPr>
                <w:rStyle w:val="Hiperveza"/>
                <w:rFonts w:ascii="Times New Roman" w:hAnsi="Times New Roman" w:cs="Times New Roman"/>
                <w:noProof/>
              </w:rPr>
              <w:t xml:space="preserve">- </w:t>
            </w:r>
            <w:r w:rsidR="00611A0C" w:rsidRPr="00611A0C">
              <w:rPr>
                <w:rStyle w:val="Hiperveza"/>
                <w:rFonts w:ascii="Times New Roman" w:hAnsi="Times New Roman" w:cs="Times New Roman"/>
                <w:noProof/>
                <w:lang w:val="hr-BA"/>
              </w:rPr>
              <w:t>Bilješke uz financijska izvješća za razdoblje 01.01.-30.09.2015.</w:t>
            </w:r>
            <w:r w:rsidR="00611A0C" w:rsidRPr="00611A0C">
              <w:rPr>
                <w:rFonts w:ascii="Times New Roman" w:hAnsi="Times New Roman" w:cs="Times New Roman"/>
                <w:noProof/>
                <w:webHidden/>
              </w:rPr>
              <w:tab/>
            </w:r>
            <w:r w:rsidR="00611A0C" w:rsidRPr="00611A0C">
              <w:rPr>
                <w:rFonts w:ascii="Times New Roman" w:hAnsi="Times New Roman" w:cs="Times New Roman"/>
                <w:noProof/>
                <w:webHidden/>
              </w:rPr>
              <w:fldChar w:fldCharType="begin"/>
            </w:r>
            <w:r w:rsidR="00611A0C" w:rsidRPr="00611A0C">
              <w:rPr>
                <w:rFonts w:ascii="Times New Roman" w:hAnsi="Times New Roman" w:cs="Times New Roman"/>
                <w:noProof/>
                <w:webHidden/>
              </w:rPr>
              <w:instrText xml:space="preserve"> PAGEREF _Toc437382601 \h </w:instrText>
            </w:r>
            <w:r w:rsidR="00611A0C" w:rsidRPr="00611A0C">
              <w:rPr>
                <w:rFonts w:ascii="Times New Roman" w:hAnsi="Times New Roman" w:cs="Times New Roman"/>
                <w:noProof/>
                <w:webHidden/>
              </w:rPr>
            </w:r>
            <w:r w:rsidR="00611A0C" w:rsidRPr="00611A0C">
              <w:rPr>
                <w:rFonts w:ascii="Times New Roman" w:hAnsi="Times New Roman" w:cs="Times New Roman"/>
                <w:noProof/>
                <w:webHidden/>
              </w:rPr>
              <w:fldChar w:fldCharType="separate"/>
            </w:r>
            <w:r w:rsidR="00E7110C">
              <w:rPr>
                <w:rFonts w:ascii="Times New Roman" w:hAnsi="Times New Roman" w:cs="Times New Roman"/>
                <w:noProof/>
                <w:webHidden/>
              </w:rPr>
              <w:t>66</w:t>
            </w:r>
            <w:r w:rsidR="00611A0C" w:rsidRPr="00611A0C">
              <w:rPr>
                <w:rFonts w:ascii="Times New Roman" w:hAnsi="Times New Roman" w:cs="Times New Roman"/>
                <w:noProof/>
                <w:webHidden/>
              </w:rPr>
              <w:fldChar w:fldCharType="end"/>
            </w:r>
          </w:hyperlink>
        </w:p>
        <w:p w:rsidR="00A57B98" w:rsidRPr="0002510C" w:rsidRDefault="003A72B6">
          <w:pPr>
            <w:rPr>
              <w:rFonts w:ascii="Times New Roman" w:hAnsi="Times New Roman" w:cs="Times New Roman"/>
            </w:rPr>
          </w:pPr>
          <w:r w:rsidRPr="00970FD4">
            <w:rPr>
              <w:rFonts w:ascii="Times New Roman" w:hAnsi="Times New Roman" w:cs="Times New Roman"/>
            </w:rPr>
            <w:fldChar w:fldCharType="end"/>
          </w:r>
        </w:p>
      </w:sdtContent>
    </w:sdt>
    <w:p w:rsidR="00A57B98" w:rsidRDefault="00A57B98" w:rsidP="004C2227">
      <w:pPr>
        <w:jc w:val="both"/>
        <w:rPr>
          <w:rFonts w:ascii="Times New Roman" w:hAnsi="Times New Roman" w:cs="Times New Roman"/>
          <w:sz w:val="24"/>
          <w:szCs w:val="24"/>
        </w:rPr>
      </w:pPr>
    </w:p>
    <w:p w:rsidR="0002510C" w:rsidRDefault="0002510C" w:rsidP="004C2227">
      <w:pPr>
        <w:jc w:val="both"/>
        <w:rPr>
          <w:rFonts w:ascii="Times New Roman" w:hAnsi="Times New Roman" w:cs="Times New Roman"/>
          <w:sz w:val="24"/>
          <w:szCs w:val="24"/>
        </w:rPr>
      </w:pPr>
    </w:p>
    <w:p w:rsidR="00A57B98" w:rsidRDefault="00A57B98">
      <w:pPr>
        <w:rPr>
          <w:rFonts w:ascii="Times New Roman" w:hAnsi="Times New Roman" w:cs="Times New Roman"/>
          <w:sz w:val="24"/>
          <w:szCs w:val="24"/>
        </w:rPr>
      </w:pPr>
      <w:r>
        <w:rPr>
          <w:rFonts w:ascii="Times New Roman" w:hAnsi="Times New Roman" w:cs="Times New Roman"/>
          <w:sz w:val="24"/>
          <w:szCs w:val="24"/>
        </w:rPr>
        <w:br w:type="page"/>
      </w:r>
    </w:p>
    <w:p w:rsidR="004E4AD0" w:rsidRDefault="004E4AD0" w:rsidP="004E4AD0">
      <w:pPr>
        <w:pStyle w:val="Naslov1"/>
        <w:spacing w:after="240"/>
        <w:rPr>
          <w:rFonts w:ascii="Times New Roman" w:eastAsia="Times New Roman" w:hAnsi="Times New Roman" w:cs="Times New Roman"/>
          <w:bCs w:val="0"/>
          <w:color w:val="auto"/>
        </w:rPr>
      </w:pPr>
      <w:bookmarkStart w:id="1" w:name="_Toc437382578"/>
      <w:r w:rsidRPr="004E4AD0">
        <w:rPr>
          <w:rFonts w:ascii="Times New Roman" w:hAnsi="Times New Roman" w:cs="Times New Roman"/>
          <w:color w:val="auto"/>
        </w:rPr>
        <w:lastRenderedPageBreak/>
        <w:t xml:space="preserve">1. </w:t>
      </w:r>
      <w:r w:rsidR="00912F65">
        <w:rPr>
          <w:rFonts w:ascii="Times New Roman" w:eastAsia="Times New Roman" w:hAnsi="Times New Roman" w:cs="Times New Roman"/>
          <w:bCs w:val="0"/>
          <w:color w:val="auto"/>
        </w:rPr>
        <w:t>Opis činjenica i okolnosti iz kojih proizlazi postojanje uvijeta za otvaranje postupka predstečajne nagodbe</w:t>
      </w:r>
      <w:bookmarkEnd w:id="1"/>
    </w:p>
    <w:p w:rsidR="00912F65" w:rsidRPr="00912F65" w:rsidRDefault="00912F65" w:rsidP="00912F65">
      <w:pPr>
        <w:pStyle w:val="Naslov2"/>
        <w:rPr>
          <w:sz w:val="28"/>
          <w:szCs w:val="28"/>
        </w:rPr>
      </w:pPr>
      <w:bookmarkStart w:id="2" w:name="_Toc437382579"/>
      <w:r w:rsidRPr="00912F65">
        <w:rPr>
          <w:sz w:val="28"/>
          <w:szCs w:val="28"/>
        </w:rPr>
        <w:t>1.1. Uvod</w:t>
      </w:r>
      <w:bookmarkEnd w:id="2"/>
    </w:p>
    <w:p w:rsidR="00B6268A" w:rsidRPr="000F310E" w:rsidRDefault="00B36ACA" w:rsidP="00E54C09">
      <w:pPr>
        <w:pStyle w:val="StandardWeb"/>
        <w:shd w:val="clear" w:color="auto" w:fill="FFFFFF" w:themeFill="background1"/>
        <w:spacing w:line="276" w:lineRule="auto"/>
        <w:jc w:val="both"/>
      </w:pPr>
      <w:r>
        <w:t>RAUL</w:t>
      </w:r>
      <w:r w:rsidR="00B6268A" w:rsidRPr="000F310E">
        <w:t xml:space="preserve"> d.o.o., OIB: </w:t>
      </w:r>
      <w:r w:rsidR="000F310E" w:rsidRPr="000F310E">
        <w:rPr>
          <w:shd w:val="clear" w:color="auto" w:fill="F8F8F8"/>
        </w:rPr>
        <w:t>7</w:t>
      </w:r>
      <w:r>
        <w:rPr>
          <w:shd w:val="clear" w:color="auto" w:fill="F8F8F8"/>
        </w:rPr>
        <w:t>5413366738</w:t>
      </w:r>
      <w:r w:rsidR="00B6268A" w:rsidRPr="000F310E">
        <w:t xml:space="preserve">, </w:t>
      </w:r>
      <w:r>
        <w:rPr>
          <w:shd w:val="clear" w:color="auto" w:fill="F8F8F8"/>
        </w:rPr>
        <w:t>Šubićeva 2</w:t>
      </w:r>
      <w:r w:rsidR="00B6268A" w:rsidRPr="000F310E">
        <w:t xml:space="preserve">, </w:t>
      </w:r>
      <w:r w:rsidR="000F310E" w:rsidRPr="000F310E">
        <w:t>Zagreb</w:t>
      </w:r>
      <w:r w:rsidR="00B6268A" w:rsidRPr="000F310E">
        <w:t>.</w:t>
      </w:r>
    </w:p>
    <w:p w:rsidR="00B6268A" w:rsidRPr="003B77B1" w:rsidRDefault="003B77B1" w:rsidP="003B77B1">
      <w:pPr>
        <w:pStyle w:val="StandardWeb"/>
        <w:shd w:val="clear" w:color="auto" w:fill="FFFFFF"/>
        <w:spacing w:before="225" w:beforeAutospacing="0" w:after="225" w:afterAutospacing="0" w:line="276" w:lineRule="auto"/>
        <w:jc w:val="both"/>
        <w:rPr>
          <w:color w:val="140000"/>
        </w:rPr>
      </w:pPr>
      <w:r>
        <w:rPr>
          <w:color w:val="333333"/>
          <w:shd w:val="clear" w:color="auto" w:fill="FFFFFF"/>
        </w:rPr>
        <w:t xml:space="preserve">Raul d.o.o. </w:t>
      </w:r>
      <w:r w:rsidR="00B36ACA" w:rsidRPr="003B77B1">
        <w:rPr>
          <w:color w:val="333333"/>
          <w:shd w:val="clear" w:color="auto" w:fill="FFFFFF"/>
        </w:rPr>
        <w:t xml:space="preserve">distributer </w:t>
      </w:r>
      <w:r>
        <w:rPr>
          <w:color w:val="333333"/>
          <w:shd w:val="clear" w:color="auto" w:fill="FFFFFF"/>
        </w:rPr>
        <w:t xml:space="preserve">je </w:t>
      </w:r>
      <w:r w:rsidR="00B36ACA" w:rsidRPr="003B77B1">
        <w:rPr>
          <w:color w:val="333333"/>
          <w:shd w:val="clear" w:color="auto" w:fill="FFFFFF"/>
        </w:rPr>
        <w:t>cigareta tvrtke British American Tobacco; hrvatskih tvornica konditorskih proizvoda, te ostalih svjetskih i europskih robnih marki i ostale robe široke potrošnje u RH s vlastitom maloprodajnom mrežom</w:t>
      </w:r>
      <w:r>
        <w:rPr>
          <w:color w:val="333333"/>
          <w:shd w:val="clear" w:color="auto" w:fill="FFFFFF"/>
        </w:rPr>
        <w:t>.</w:t>
      </w:r>
    </w:p>
    <w:p w:rsidR="00B6268A" w:rsidRPr="00B6268A" w:rsidRDefault="00B6268A" w:rsidP="00B6268A">
      <w:pPr>
        <w:pStyle w:val="StandardWeb"/>
        <w:shd w:val="clear" w:color="auto" w:fill="FFFFFF"/>
        <w:spacing w:before="225" w:beforeAutospacing="0" w:after="225" w:afterAutospacing="0" w:line="432" w:lineRule="atLeast"/>
        <w:jc w:val="both"/>
        <w:rPr>
          <w:color w:val="140000"/>
        </w:rPr>
      </w:pPr>
    </w:p>
    <w:p w:rsidR="004C2227" w:rsidRPr="0012432F" w:rsidRDefault="00A57B98" w:rsidP="0012432F">
      <w:pPr>
        <w:pStyle w:val="Naslov2"/>
        <w:rPr>
          <w:sz w:val="28"/>
          <w:szCs w:val="28"/>
        </w:rPr>
      </w:pPr>
      <w:bookmarkStart w:id="3" w:name="_Toc437382580"/>
      <w:r w:rsidRPr="0012432F">
        <w:rPr>
          <w:sz w:val="28"/>
          <w:szCs w:val="28"/>
        </w:rPr>
        <w:t>1.</w:t>
      </w:r>
      <w:r w:rsidR="00912F65">
        <w:rPr>
          <w:sz w:val="28"/>
          <w:szCs w:val="28"/>
        </w:rPr>
        <w:t>2</w:t>
      </w:r>
      <w:r w:rsidR="004E4AD0" w:rsidRPr="0012432F">
        <w:rPr>
          <w:sz w:val="28"/>
          <w:szCs w:val="28"/>
        </w:rPr>
        <w:t>.</w:t>
      </w:r>
      <w:r w:rsidR="004C2227" w:rsidRPr="0012432F">
        <w:rPr>
          <w:sz w:val="28"/>
          <w:szCs w:val="28"/>
        </w:rPr>
        <w:t xml:space="preserve"> Nositelji i sudionici u operativn</w:t>
      </w:r>
      <w:r w:rsidR="0012432F">
        <w:rPr>
          <w:sz w:val="28"/>
          <w:szCs w:val="28"/>
        </w:rPr>
        <w:t>o</w:t>
      </w:r>
      <w:r w:rsidR="004C2227" w:rsidRPr="0012432F">
        <w:rPr>
          <w:sz w:val="28"/>
          <w:szCs w:val="28"/>
        </w:rPr>
        <w:t>g i financijskog restrukturiranja</w:t>
      </w:r>
      <w:bookmarkEnd w:id="3"/>
    </w:p>
    <w:p w:rsidR="004C2227" w:rsidRPr="009D46F2" w:rsidRDefault="004C2227" w:rsidP="004C2227">
      <w:pPr>
        <w:jc w:val="both"/>
        <w:rPr>
          <w:rFonts w:ascii="Times New Roman" w:hAnsi="Times New Roman" w:cs="Times New Roman"/>
          <w:sz w:val="24"/>
          <w:szCs w:val="24"/>
        </w:rPr>
      </w:pPr>
      <w:r w:rsidRPr="009D46F2">
        <w:rPr>
          <w:rFonts w:ascii="Times New Roman" w:hAnsi="Times New Roman" w:cs="Times New Roman"/>
          <w:sz w:val="24"/>
          <w:szCs w:val="24"/>
        </w:rPr>
        <w:t>Naziv:</w:t>
      </w:r>
      <w:r w:rsidRPr="009D46F2">
        <w:rPr>
          <w:rFonts w:ascii="Times New Roman" w:hAnsi="Times New Roman" w:cs="Times New Roman"/>
          <w:sz w:val="24"/>
          <w:szCs w:val="24"/>
        </w:rPr>
        <w:tab/>
      </w:r>
      <w:r w:rsidRPr="009D46F2">
        <w:rPr>
          <w:rFonts w:ascii="Times New Roman" w:hAnsi="Times New Roman" w:cs="Times New Roman"/>
          <w:sz w:val="24"/>
          <w:szCs w:val="24"/>
        </w:rPr>
        <w:tab/>
      </w:r>
      <w:r w:rsidRPr="009D46F2">
        <w:rPr>
          <w:rFonts w:ascii="Times New Roman" w:hAnsi="Times New Roman" w:cs="Times New Roman"/>
          <w:sz w:val="24"/>
          <w:szCs w:val="24"/>
        </w:rPr>
        <w:tab/>
      </w:r>
      <w:r w:rsidR="00F82FBC" w:rsidRPr="009D46F2">
        <w:rPr>
          <w:rFonts w:ascii="Times New Roman" w:hAnsi="Times New Roman" w:cs="Times New Roman"/>
          <w:sz w:val="24"/>
          <w:szCs w:val="24"/>
        </w:rPr>
        <w:tab/>
      </w:r>
      <w:r w:rsidR="00F82FBC" w:rsidRPr="009D46F2">
        <w:rPr>
          <w:rFonts w:ascii="Times New Roman" w:hAnsi="Times New Roman" w:cs="Times New Roman"/>
          <w:sz w:val="24"/>
          <w:szCs w:val="24"/>
        </w:rPr>
        <w:tab/>
      </w:r>
      <w:r w:rsidR="003B77B1">
        <w:rPr>
          <w:rFonts w:ascii="Times New Roman" w:hAnsi="Times New Roman" w:cs="Times New Roman"/>
          <w:sz w:val="24"/>
          <w:szCs w:val="24"/>
        </w:rPr>
        <w:t>RAUL</w:t>
      </w:r>
      <w:r w:rsidR="002D3A75" w:rsidRPr="002D3A75">
        <w:rPr>
          <w:rFonts w:ascii="Times New Roman" w:hAnsi="Times New Roman" w:cs="Times New Roman"/>
          <w:sz w:val="24"/>
          <w:szCs w:val="24"/>
        </w:rPr>
        <w:t xml:space="preserve"> </w:t>
      </w:r>
      <w:r w:rsidR="001457E1" w:rsidRPr="00E057B8">
        <w:rPr>
          <w:rFonts w:ascii="Times New Roman" w:hAnsi="Times New Roman" w:cs="Times New Roman"/>
          <w:sz w:val="24"/>
          <w:szCs w:val="24"/>
        </w:rPr>
        <w:t>d.</w:t>
      </w:r>
      <w:r w:rsidR="001457E1">
        <w:rPr>
          <w:rFonts w:ascii="Times New Roman" w:hAnsi="Times New Roman" w:cs="Times New Roman"/>
          <w:szCs w:val="24"/>
        </w:rPr>
        <w:t>o</w:t>
      </w:r>
      <w:r w:rsidR="001457E1" w:rsidRPr="00861918">
        <w:rPr>
          <w:rFonts w:ascii="Times New Roman" w:hAnsi="Times New Roman" w:cs="Times New Roman"/>
          <w:szCs w:val="24"/>
        </w:rPr>
        <w:t>.</w:t>
      </w:r>
      <w:r w:rsidR="001457E1">
        <w:rPr>
          <w:rFonts w:ascii="Times New Roman" w:hAnsi="Times New Roman" w:cs="Times New Roman"/>
          <w:szCs w:val="24"/>
        </w:rPr>
        <w:t>o.</w:t>
      </w:r>
    </w:p>
    <w:p w:rsidR="004C2227" w:rsidRPr="009D46F2" w:rsidRDefault="004C2227" w:rsidP="004C2227">
      <w:pPr>
        <w:jc w:val="both"/>
        <w:rPr>
          <w:rFonts w:ascii="Times New Roman" w:hAnsi="Times New Roman" w:cs="Times New Roman"/>
          <w:sz w:val="24"/>
          <w:szCs w:val="24"/>
        </w:rPr>
      </w:pPr>
      <w:r w:rsidRPr="009D46F2">
        <w:rPr>
          <w:rFonts w:ascii="Times New Roman" w:hAnsi="Times New Roman" w:cs="Times New Roman"/>
          <w:sz w:val="24"/>
          <w:szCs w:val="24"/>
        </w:rPr>
        <w:t>Adresa:</w:t>
      </w:r>
      <w:r w:rsidRPr="009D46F2">
        <w:rPr>
          <w:rFonts w:ascii="Times New Roman" w:hAnsi="Times New Roman" w:cs="Times New Roman"/>
          <w:sz w:val="24"/>
          <w:szCs w:val="24"/>
        </w:rPr>
        <w:tab/>
      </w:r>
      <w:r w:rsidRPr="009D46F2">
        <w:rPr>
          <w:rFonts w:ascii="Times New Roman" w:hAnsi="Times New Roman" w:cs="Times New Roman"/>
          <w:sz w:val="24"/>
          <w:szCs w:val="24"/>
        </w:rPr>
        <w:tab/>
      </w:r>
      <w:r w:rsidR="00F82FBC" w:rsidRPr="009D46F2">
        <w:rPr>
          <w:rFonts w:ascii="Times New Roman" w:hAnsi="Times New Roman" w:cs="Times New Roman"/>
          <w:sz w:val="24"/>
          <w:szCs w:val="24"/>
        </w:rPr>
        <w:tab/>
      </w:r>
      <w:r w:rsidR="00F82FBC" w:rsidRPr="009D46F2">
        <w:rPr>
          <w:rFonts w:ascii="Times New Roman" w:hAnsi="Times New Roman" w:cs="Times New Roman"/>
          <w:sz w:val="24"/>
          <w:szCs w:val="24"/>
        </w:rPr>
        <w:tab/>
      </w:r>
      <w:r w:rsidR="003B77B1" w:rsidRPr="003B77B1">
        <w:rPr>
          <w:rFonts w:ascii="Times New Roman" w:hAnsi="Times New Roman" w:cs="Times New Roman"/>
          <w:sz w:val="24"/>
          <w:szCs w:val="24"/>
          <w:shd w:val="clear" w:color="auto" w:fill="F8F8F8"/>
        </w:rPr>
        <w:t>Šubićeva 2</w:t>
      </w:r>
      <w:r w:rsidR="000F310E" w:rsidRPr="003B77B1">
        <w:rPr>
          <w:rFonts w:ascii="Times New Roman" w:hAnsi="Times New Roman" w:cs="Times New Roman"/>
          <w:sz w:val="24"/>
          <w:szCs w:val="24"/>
        </w:rPr>
        <w:t>, Zagreb</w:t>
      </w:r>
    </w:p>
    <w:p w:rsidR="004C2227" w:rsidRPr="009D46F2" w:rsidRDefault="004C2227" w:rsidP="004C2227">
      <w:pPr>
        <w:jc w:val="both"/>
        <w:rPr>
          <w:rFonts w:ascii="Times New Roman" w:hAnsi="Times New Roman" w:cs="Times New Roman"/>
          <w:sz w:val="24"/>
          <w:szCs w:val="24"/>
        </w:rPr>
      </w:pPr>
      <w:r w:rsidRPr="009D46F2">
        <w:rPr>
          <w:rFonts w:ascii="Times New Roman" w:hAnsi="Times New Roman" w:cs="Times New Roman"/>
          <w:sz w:val="24"/>
          <w:szCs w:val="24"/>
        </w:rPr>
        <w:t>Pravni oblik:</w:t>
      </w:r>
      <w:r w:rsidRPr="009D46F2">
        <w:rPr>
          <w:rFonts w:ascii="Times New Roman" w:hAnsi="Times New Roman" w:cs="Times New Roman"/>
          <w:sz w:val="24"/>
          <w:szCs w:val="24"/>
        </w:rPr>
        <w:tab/>
      </w:r>
      <w:r w:rsidRPr="009D46F2">
        <w:rPr>
          <w:rFonts w:ascii="Times New Roman" w:hAnsi="Times New Roman" w:cs="Times New Roman"/>
          <w:sz w:val="24"/>
          <w:szCs w:val="24"/>
        </w:rPr>
        <w:tab/>
      </w:r>
      <w:r w:rsidR="00F82FBC" w:rsidRPr="009D46F2">
        <w:rPr>
          <w:rFonts w:ascii="Times New Roman" w:hAnsi="Times New Roman" w:cs="Times New Roman"/>
          <w:sz w:val="24"/>
          <w:szCs w:val="24"/>
        </w:rPr>
        <w:tab/>
      </w:r>
      <w:r w:rsidR="00F82FBC" w:rsidRPr="009D46F2">
        <w:rPr>
          <w:rFonts w:ascii="Times New Roman" w:hAnsi="Times New Roman" w:cs="Times New Roman"/>
          <w:sz w:val="24"/>
          <w:szCs w:val="24"/>
        </w:rPr>
        <w:tab/>
      </w:r>
      <w:r w:rsidR="001457E1" w:rsidRPr="001457E1">
        <w:rPr>
          <w:rFonts w:ascii="Times New Roman" w:hAnsi="Times New Roman" w:cs="Times New Roman"/>
          <w:sz w:val="24"/>
          <w:szCs w:val="24"/>
          <w:shd w:val="clear" w:color="auto" w:fill="FFFFFF" w:themeFill="background1"/>
        </w:rPr>
        <w:t>društvo s ograničenom odgovornošću</w:t>
      </w:r>
    </w:p>
    <w:p w:rsidR="004C2227" w:rsidRPr="009D46F2" w:rsidRDefault="004C2227" w:rsidP="004C2227">
      <w:pPr>
        <w:jc w:val="both"/>
        <w:rPr>
          <w:rFonts w:ascii="Times New Roman" w:hAnsi="Times New Roman" w:cs="Times New Roman"/>
          <w:sz w:val="24"/>
          <w:szCs w:val="24"/>
        </w:rPr>
      </w:pPr>
      <w:r w:rsidRPr="009D46F2">
        <w:rPr>
          <w:rFonts w:ascii="Times New Roman" w:hAnsi="Times New Roman" w:cs="Times New Roman"/>
          <w:sz w:val="24"/>
          <w:szCs w:val="24"/>
        </w:rPr>
        <w:t>Država osnivanja:</w:t>
      </w:r>
      <w:r w:rsidRPr="009D46F2">
        <w:rPr>
          <w:rFonts w:ascii="Times New Roman" w:hAnsi="Times New Roman" w:cs="Times New Roman"/>
          <w:sz w:val="24"/>
          <w:szCs w:val="24"/>
        </w:rPr>
        <w:tab/>
      </w:r>
      <w:r w:rsidR="00F82FBC" w:rsidRPr="009D46F2">
        <w:rPr>
          <w:rFonts w:ascii="Times New Roman" w:hAnsi="Times New Roman" w:cs="Times New Roman"/>
          <w:sz w:val="24"/>
          <w:szCs w:val="24"/>
        </w:rPr>
        <w:tab/>
      </w:r>
      <w:r w:rsidR="00F82FBC" w:rsidRPr="009D46F2">
        <w:rPr>
          <w:rFonts w:ascii="Times New Roman" w:hAnsi="Times New Roman" w:cs="Times New Roman"/>
          <w:sz w:val="24"/>
          <w:szCs w:val="24"/>
        </w:rPr>
        <w:tab/>
      </w:r>
      <w:r w:rsidRPr="009D46F2">
        <w:rPr>
          <w:rFonts w:ascii="Times New Roman" w:hAnsi="Times New Roman" w:cs="Times New Roman"/>
          <w:sz w:val="24"/>
          <w:szCs w:val="24"/>
        </w:rPr>
        <w:t>Republika Hrvatska</w:t>
      </w:r>
    </w:p>
    <w:p w:rsidR="004C2227" w:rsidRPr="009D46F2" w:rsidRDefault="004C2227" w:rsidP="004C2227">
      <w:pPr>
        <w:jc w:val="both"/>
        <w:rPr>
          <w:rFonts w:ascii="Times New Roman" w:hAnsi="Times New Roman" w:cs="Times New Roman"/>
          <w:sz w:val="24"/>
          <w:szCs w:val="24"/>
        </w:rPr>
      </w:pPr>
      <w:r w:rsidRPr="009D46F2">
        <w:rPr>
          <w:rFonts w:ascii="Times New Roman" w:hAnsi="Times New Roman" w:cs="Times New Roman"/>
          <w:sz w:val="24"/>
          <w:szCs w:val="24"/>
        </w:rPr>
        <w:t>OIB:</w:t>
      </w:r>
      <w:r w:rsidRPr="009D46F2">
        <w:rPr>
          <w:rFonts w:ascii="Times New Roman" w:hAnsi="Times New Roman" w:cs="Times New Roman"/>
          <w:sz w:val="24"/>
          <w:szCs w:val="24"/>
        </w:rPr>
        <w:tab/>
      </w:r>
      <w:r w:rsidRPr="009D46F2">
        <w:rPr>
          <w:rFonts w:ascii="Times New Roman" w:hAnsi="Times New Roman" w:cs="Times New Roman"/>
          <w:sz w:val="24"/>
          <w:szCs w:val="24"/>
        </w:rPr>
        <w:tab/>
      </w:r>
      <w:r w:rsidRPr="009D46F2">
        <w:rPr>
          <w:rFonts w:ascii="Times New Roman" w:hAnsi="Times New Roman" w:cs="Times New Roman"/>
          <w:sz w:val="24"/>
          <w:szCs w:val="24"/>
        </w:rPr>
        <w:tab/>
      </w:r>
      <w:r w:rsidR="00F82FBC" w:rsidRPr="009D46F2">
        <w:rPr>
          <w:rFonts w:ascii="Times New Roman" w:hAnsi="Times New Roman" w:cs="Times New Roman"/>
          <w:sz w:val="24"/>
          <w:szCs w:val="24"/>
        </w:rPr>
        <w:tab/>
      </w:r>
      <w:r w:rsidR="00F82FBC" w:rsidRPr="009D46F2">
        <w:rPr>
          <w:rFonts w:ascii="Times New Roman" w:hAnsi="Times New Roman" w:cs="Times New Roman"/>
          <w:sz w:val="24"/>
          <w:szCs w:val="24"/>
        </w:rPr>
        <w:tab/>
      </w:r>
      <w:r w:rsidR="000F310E" w:rsidRPr="000F310E">
        <w:rPr>
          <w:rFonts w:ascii="Times New Roman" w:hAnsi="Times New Roman" w:cs="Times New Roman"/>
          <w:sz w:val="24"/>
          <w:szCs w:val="24"/>
          <w:shd w:val="clear" w:color="auto" w:fill="F8F8F8"/>
        </w:rPr>
        <w:t>7</w:t>
      </w:r>
      <w:r w:rsidR="003B77B1">
        <w:rPr>
          <w:rFonts w:ascii="Times New Roman" w:hAnsi="Times New Roman" w:cs="Times New Roman"/>
          <w:sz w:val="24"/>
          <w:szCs w:val="24"/>
          <w:shd w:val="clear" w:color="auto" w:fill="F8F8F8"/>
        </w:rPr>
        <w:t>5413366738</w:t>
      </w:r>
    </w:p>
    <w:p w:rsidR="004C2227" w:rsidRPr="009D46F2" w:rsidRDefault="004C2227" w:rsidP="004C2227">
      <w:pPr>
        <w:jc w:val="both"/>
        <w:rPr>
          <w:rFonts w:ascii="Times New Roman" w:hAnsi="Times New Roman" w:cs="Times New Roman"/>
          <w:sz w:val="24"/>
          <w:szCs w:val="24"/>
        </w:rPr>
      </w:pPr>
      <w:r w:rsidRPr="009D46F2">
        <w:rPr>
          <w:rFonts w:ascii="Times New Roman" w:hAnsi="Times New Roman" w:cs="Times New Roman"/>
          <w:sz w:val="24"/>
          <w:szCs w:val="24"/>
        </w:rPr>
        <w:t>Registarsko tijelo:</w:t>
      </w:r>
      <w:r w:rsidRPr="009D46F2">
        <w:rPr>
          <w:rFonts w:ascii="Times New Roman" w:hAnsi="Times New Roman" w:cs="Times New Roman"/>
          <w:sz w:val="24"/>
          <w:szCs w:val="24"/>
        </w:rPr>
        <w:tab/>
      </w:r>
      <w:r w:rsidR="00F82FBC" w:rsidRPr="009D46F2">
        <w:rPr>
          <w:rFonts w:ascii="Times New Roman" w:hAnsi="Times New Roman" w:cs="Times New Roman"/>
          <w:sz w:val="24"/>
          <w:szCs w:val="24"/>
        </w:rPr>
        <w:tab/>
      </w:r>
      <w:r w:rsidR="00F82FBC" w:rsidRPr="009D46F2">
        <w:rPr>
          <w:rFonts w:ascii="Times New Roman" w:hAnsi="Times New Roman" w:cs="Times New Roman"/>
          <w:sz w:val="24"/>
          <w:szCs w:val="24"/>
        </w:rPr>
        <w:tab/>
      </w:r>
      <w:r w:rsidR="0007598D">
        <w:rPr>
          <w:rFonts w:ascii="Times New Roman" w:hAnsi="Times New Roman" w:cs="Times New Roman"/>
          <w:sz w:val="24"/>
          <w:szCs w:val="24"/>
        </w:rPr>
        <w:t xml:space="preserve">Trgovački sud u </w:t>
      </w:r>
      <w:r w:rsidR="002D3A75">
        <w:rPr>
          <w:rFonts w:ascii="Times New Roman" w:hAnsi="Times New Roman" w:cs="Times New Roman"/>
          <w:sz w:val="24"/>
          <w:szCs w:val="24"/>
        </w:rPr>
        <w:t>Zagrebu</w:t>
      </w:r>
    </w:p>
    <w:p w:rsidR="00F82FBC" w:rsidRDefault="00F82FBC" w:rsidP="004C2227">
      <w:pPr>
        <w:jc w:val="both"/>
        <w:rPr>
          <w:rFonts w:ascii="Times New Roman" w:hAnsi="Times New Roman" w:cs="Times New Roman"/>
          <w:sz w:val="24"/>
          <w:szCs w:val="24"/>
          <w:shd w:val="clear" w:color="auto" w:fill="FFFFFF"/>
        </w:rPr>
      </w:pPr>
      <w:r w:rsidRPr="009D46F2">
        <w:rPr>
          <w:rFonts w:ascii="Times New Roman" w:hAnsi="Times New Roman" w:cs="Times New Roman"/>
          <w:sz w:val="24"/>
          <w:szCs w:val="24"/>
        </w:rPr>
        <w:t>MBS:</w:t>
      </w:r>
      <w:r w:rsidRPr="009D46F2">
        <w:rPr>
          <w:rFonts w:ascii="Times New Roman" w:hAnsi="Times New Roman" w:cs="Times New Roman"/>
          <w:sz w:val="24"/>
          <w:szCs w:val="24"/>
        </w:rPr>
        <w:tab/>
      </w:r>
      <w:r w:rsidRPr="009D46F2">
        <w:rPr>
          <w:rFonts w:ascii="Times New Roman" w:hAnsi="Times New Roman" w:cs="Times New Roman"/>
          <w:sz w:val="24"/>
          <w:szCs w:val="24"/>
        </w:rPr>
        <w:tab/>
      </w:r>
      <w:r w:rsidRPr="009D46F2">
        <w:rPr>
          <w:rFonts w:ascii="Times New Roman" w:hAnsi="Times New Roman" w:cs="Times New Roman"/>
          <w:sz w:val="24"/>
          <w:szCs w:val="24"/>
        </w:rPr>
        <w:tab/>
      </w:r>
      <w:r w:rsidRPr="009D46F2">
        <w:rPr>
          <w:rFonts w:ascii="Times New Roman" w:hAnsi="Times New Roman" w:cs="Times New Roman"/>
          <w:sz w:val="24"/>
          <w:szCs w:val="24"/>
        </w:rPr>
        <w:tab/>
      </w:r>
      <w:r w:rsidRPr="009D46F2">
        <w:rPr>
          <w:rFonts w:ascii="Times New Roman" w:hAnsi="Times New Roman" w:cs="Times New Roman"/>
          <w:sz w:val="24"/>
          <w:szCs w:val="24"/>
        </w:rPr>
        <w:tab/>
      </w:r>
      <w:r w:rsidR="003B77B1">
        <w:rPr>
          <w:rFonts w:ascii="Times New Roman" w:hAnsi="Times New Roman" w:cs="Times New Roman"/>
          <w:sz w:val="24"/>
          <w:szCs w:val="24"/>
          <w:shd w:val="clear" w:color="auto" w:fill="FFFFFF"/>
        </w:rPr>
        <w:t>080441938</w:t>
      </w:r>
    </w:p>
    <w:p w:rsidR="002D3A75" w:rsidRPr="00261D7C" w:rsidRDefault="002D3A75" w:rsidP="004C2227">
      <w:pPr>
        <w:jc w:val="both"/>
        <w:rPr>
          <w:rFonts w:ascii="Times New Roman" w:hAnsi="Times New Roman" w:cs="Times New Roman"/>
          <w:sz w:val="24"/>
          <w:szCs w:val="24"/>
        </w:rPr>
      </w:pPr>
      <w:r>
        <w:rPr>
          <w:rFonts w:ascii="Times New Roman" w:hAnsi="Times New Roman" w:cs="Times New Roman"/>
          <w:sz w:val="24"/>
          <w:szCs w:val="24"/>
          <w:shd w:val="clear" w:color="auto" w:fill="FFFFFF"/>
        </w:rPr>
        <w:t>MB:</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t>0</w:t>
      </w:r>
      <w:r w:rsidR="000F310E">
        <w:rPr>
          <w:rFonts w:ascii="Times New Roman" w:hAnsi="Times New Roman" w:cs="Times New Roman"/>
          <w:sz w:val="24"/>
          <w:szCs w:val="24"/>
          <w:shd w:val="clear" w:color="auto" w:fill="FFFFFF"/>
        </w:rPr>
        <w:t>1</w:t>
      </w:r>
      <w:r w:rsidR="003B77B1">
        <w:rPr>
          <w:rFonts w:ascii="Times New Roman" w:hAnsi="Times New Roman" w:cs="Times New Roman"/>
          <w:sz w:val="24"/>
          <w:szCs w:val="24"/>
          <w:shd w:val="clear" w:color="auto" w:fill="FFFFFF"/>
        </w:rPr>
        <w:t>683098</w:t>
      </w:r>
    </w:p>
    <w:p w:rsidR="00F82FBC" w:rsidRPr="00261D7C" w:rsidRDefault="002A55AA" w:rsidP="004C2227">
      <w:pPr>
        <w:jc w:val="both"/>
        <w:rPr>
          <w:rFonts w:ascii="Times New Roman" w:hAnsi="Times New Roman" w:cs="Times New Roman"/>
          <w:sz w:val="24"/>
          <w:szCs w:val="24"/>
        </w:rPr>
      </w:pPr>
      <w:r w:rsidRPr="00261D7C">
        <w:rPr>
          <w:rFonts w:ascii="Times New Roman" w:hAnsi="Times New Roman" w:cs="Times New Roman"/>
          <w:sz w:val="24"/>
          <w:szCs w:val="24"/>
        </w:rPr>
        <w:t>Temeljni kapital:</w:t>
      </w:r>
      <w:r w:rsidRPr="00261D7C">
        <w:rPr>
          <w:rFonts w:ascii="Times New Roman" w:hAnsi="Times New Roman" w:cs="Times New Roman"/>
          <w:sz w:val="24"/>
          <w:szCs w:val="24"/>
        </w:rPr>
        <w:tab/>
      </w:r>
      <w:r w:rsidRPr="00261D7C">
        <w:rPr>
          <w:rFonts w:ascii="Times New Roman" w:hAnsi="Times New Roman" w:cs="Times New Roman"/>
          <w:sz w:val="24"/>
          <w:szCs w:val="24"/>
        </w:rPr>
        <w:tab/>
      </w:r>
      <w:r w:rsidRPr="00261D7C">
        <w:rPr>
          <w:rFonts w:ascii="Times New Roman" w:hAnsi="Times New Roman" w:cs="Times New Roman"/>
          <w:sz w:val="24"/>
          <w:szCs w:val="24"/>
        </w:rPr>
        <w:tab/>
      </w:r>
      <w:r w:rsidR="003B77B1">
        <w:rPr>
          <w:rFonts w:ascii="Times New Roman" w:hAnsi="Times New Roman" w:cs="Times New Roman"/>
          <w:sz w:val="24"/>
          <w:szCs w:val="24"/>
          <w:shd w:val="clear" w:color="auto" w:fill="FFFFFF" w:themeFill="background1"/>
        </w:rPr>
        <w:t>10.440</w:t>
      </w:r>
      <w:r w:rsidR="000F310E">
        <w:rPr>
          <w:rFonts w:ascii="Times New Roman" w:hAnsi="Times New Roman" w:cs="Times New Roman"/>
          <w:sz w:val="24"/>
          <w:szCs w:val="24"/>
          <w:shd w:val="clear" w:color="auto" w:fill="FFFFFF" w:themeFill="background1"/>
        </w:rPr>
        <w:t>.000,00</w:t>
      </w:r>
      <w:r w:rsidR="00E6697D" w:rsidRPr="001457E1">
        <w:rPr>
          <w:rFonts w:ascii="Times New Roman" w:hAnsi="Times New Roman" w:cs="Times New Roman"/>
          <w:sz w:val="24"/>
          <w:szCs w:val="24"/>
          <w:shd w:val="clear" w:color="auto" w:fill="FFFFFF" w:themeFill="background1"/>
        </w:rPr>
        <w:t xml:space="preserve"> kuna</w:t>
      </w:r>
    </w:p>
    <w:p w:rsidR="00F82FBC" w:rsidRPr="00261D7C" w:rsidRDefault="002A55AA" w:rsidP="004C2227">
      <w:pPr>
        <w:jc w:val="both"/>
        <w:rPr>
          <w:rFonts w:ascii="Times New Roman" w:hAnsi="Times New Roman" w:cs="Times New Roman"/>
          <w:sz w:val="24"/>
          <w:szCs w:val="24"/>
        </w:rPr>
      </w:pPr>
      <w:r w:rsidRPr="00261D7C">
        <w:rPr>
          <w:rFonts w:ascii="Times New Roman" w:hAnsi="Times New Roman" w:cs="Times New Roman"/>
          <w:sz w:val="24"/>
          <w:szCs w:val="24"/>
        </w:rPr>
        <w:t>NKD:</w:t>
      </w:r>
      <w:r w:rsidRPr="00261D7C">
        <w:rPr>
          <w:rFonts w:ascii="Times New Roman" w:hAnsi="Times New Roman" w:cs="Times New Roman"/>
          <w:sz w:val="24"/>
          <w:szCs w:val="24"/>
        </w:rPr>
        <w:tab/>
      </w:r>
      <w:r w:rsidRPr="00261D7C">
        <w:rPr>
          <w:rFonts w:ascii="Times New Roman" w:hAnsi="Times New Roman" w:cs="Times New Roman"/>
          <w:sz w:val="24"/>
          <w:szCs w:val="24"/>
        </w:rPr>
        <w:tab/>
      </w:r>
      <w:r w:rsidRPr="00261D7C">
        <w:rPr>
          <w:rFonts w:ascii="Times New Roman" w:hAnsi="Times New Roman" w:cs="Times New Roman"/>
          <w:sz w:val="24"/>
          <w:szCs w:val="24"/>
        </w:rPr>
        <w:tab/>
      </w:r>
      <w:r w:rsidRPr="00261D7C">
        <w:rPr>
          <w:rFonts w:ascii="Times New Roman" w:hAnsi="Times New Roman" w:cs="Times New Roman"/>
          <w:sz w:val="24"/>
          <w:szCs w:val="24"/>
        </w:rPr>
        <w:tab/>
      </w:r>
      <w:r w:rsidRPr="00261D7C">
        <w:rPr>
          <w:rFonts w:ascii="Times New Roman" w:hAnsi="Times New Roman" w:cs="Times New Roman"/>
          <w:sz w:val="24"/>
          <w:szCs w:val="24"/>
        </w:rPr>
        <w:tab/>
      </w:r>
      <w:r w:rsidR="003B77B1">
        <w:rPr>
          <w:rFonts w:ascii="Times New Roman" w:hAnsi="Times New Roman" w:cs="Times New Roman"/>
          <w:sz w:val="24"/>
          <w:szCs w:val="24"/>
        </w:rPr>
        <w:t>4690</w:t>
      </w:r>
    </w:p>
    <w:p w:rsidR="00E54C09" w:rsidRDefault="00E54C09" w:rsidP="000000FF">
      <w:pPr>
        <w:pStyle w:val="Bezproreda"/>
        <w:rPr>
          <w:lang w:val="hr-BA" w:eastAsia="hr-BA"/>
        </w:rPr>
      </w:pPr>
      <w:r w:rsidRPr="00E54C09">
        <w:rPr>
          <w:lang w:val="hr-BA" w:eastAsia="hr-BA"/>
        </w:rPr>
        <w:t>Osnivači/članovi društva</w:t>
      </w:r>
      <w:r>
        <w:rPr>
          <w:lang w:val="hr-BA" w:eastAsia="hr-BA"/>
        </w:rPr>
        <w:t>:</w:t>
      </w:r>
    </w:p>
    <w:p w:rsidR="003B77B1" w:rsidRDefault="003B77B1" w:rsidP="000000FF">
      <w:pPr>
        <w:pStyle w:val="Bezproreda"/>
        <w:rPr>
          <w:lang w:val="hr-BA" w:eastAsia="hr-BA"/>
        </w:rPr>
      </w:pPr>
    </w:p>
    <w:tbl>
      <w:tblPr>
        <w:tblW w:w="0" w:type="auto"/>
        <w:tblCellSpacing w:w="15" w:type="dxa"/>
        <w:tblInd w:w="150" w:type="dxa"/>
        <w:shd w:val="clear" w:color="auto" w:fill="FFFFFF" w:themeFill="background1"/>
        <w:tblCellMar>
          <w:left w:w="0" w:type="dxa"/>
          <w:right w:w="0" w:type="dxa"/>
        </w:tblCellMar>
        <w:tblLook w:val="04A0" w:firstRow="1" w:lastRow="0" w:firstColumn="1" w:lastColumn="0" w:noHBand="0" w:noVBand="1"/>
      </w:tblPr>
      <w:tblGrid>
        <w:gridCol w:w="9130"/>
      </w:tblGrid>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pPr>
              <w:rPr>
                <w:rFonts w:ascii="Times New Roman" w:hAnsi="Times New Roman" w:cs="Times New Roman"/>
                <w:sz w:val="24"/>
                <w:szCs w:val="24"/>
              </w:rPr>
            </w:pPr>
            <w:r w:rsidRPr="003B77B1">
              <w:rPr>
                <w:rFonts w:ascii="Times New Roman" w:hAnsi="Times New Roman" w:cs="Times New Roman"/>
                <w:sz w:val="24"/>
                <w:szCs w:val="24"/>
              </w:rPr>
              <w:t>NEVEN PERICA, OIB: 55470568525</w:t>
            </w:r>
            <w:hyperlink r:id="rId9" w:history="1">
              <w:r w:rsidRPr="003B77B1">
                <w:rPr>
                  <w:rStyle w:val="apple-converted-space"/>
                  <w:rFonts w:ascii="Times New Roman" w:hAnsi="Times New Roman" w:cs="Times New Roman"/>
                  <w:sz w:val="24"/>
                  <w:szCs w:val="24"/>
                </w:rPr>
                <w:t> </w:t>
              </w:r>
            </w:hyperlink>
            <w:r w:rsidRPr="003B77B1">
              <w:rPr>
                <w:rFonts w:ascii="Times New Roman" w:hAnsi="Times New Roman" w:cs="Times New Roman"/>
                <w:sz w:val="24"/>
                <w:szCs w:val="24"/>
              </w:rPr>
              <w:br/>
              <w:t>Zagreb, BAKARSKA ULICA 17</w:t>
            </w:r>
          </w:p>
          <w:tbl>
            <w:tblPr>
              <w:tblW w:w="0" w:type="auto"/>
              <w:tblCellSpacing w:w="15" w:type="dxa"/>
              <w:tblInd w:w="150" w:type="dxa"/>
              <w:tblCellMar>
                <w:left w:w="0" w:type="dxa"/>
                <w:right w:w="0" w:type="dxa"/>
              </w:tblCellMar>
              <w:tblLook w:val="04A0" w:firstRow="1" w:lastRow="0" w:firstColumn="1" w:lastColumn="0" w:noHBand="0" w:noVBand="1"/>
            </w:tblPr>
            <w:tblGrid>
              <w:gridCol w:w="1517"/>
            </w:tblGrid>
            <w:tr w:rsidR="003B77B1" w:rsidRPr="003B77B1">
              <w:trPr>
                <w:tblCellSpacing w:w="15" w:type="dxa"/>
              </w:trPr>
              <w:tc>
                <w:tcPr>
                  <w:tcW w:w="0" w:type="auto"/>
                  <w:tcMar>
                    <w:top w:w="0" w:type="dxa"/>
                    <w:left w:w="0" w:type="dxa"/>
                    <w:bottom w:w="0" w:type="dxa"/>
                    <w:right w:w="150" w:type="dxa"/>
                  </w:tcMar>
                  <w:hideMark/>
                </w:tcPr>
                <w:p w:rsidR="003B77B1" w:rsidRPr="003B77B1" w:rsidRDefault="003B77B1">
                  <w:pPr>
                    <w:rPr>
                      <w:rFonts w:ascii="Times New Roman" w:hAnsi="Times New Roman" w:cs="Times New Roman"/>
                      <w:sz w:val="24"/>
                      <w:szCs w:val="24"/>
                    </w:rPr>
                  </w:pPr>
                  <w:r w:rsidRPr="003B77B1">
                    <w:rPr>
                      <w:rFonts w:ascii="Times New Roman" w:hAnsi="Times New Roman" w:cs="Times New Roman"/>
                      <w:sz w:val="24"/>
                      <w:szCs w:val="24"/>
                    </w:rPr>
                    <w:t>- član društva</w:t>
                  </w:r>
                </w:p>
              </w:tc>
            </w:tr>
          </w:tbl>
          <w:p w:rsidR="003B77B1" w:rsidRPr="003B77B1" w:rsidRDefault="003B77B1">
            <w:pPr>
              <w:rPr>
                <w:rFonts w:ascii="Times New Roman" w:hAnsi="Times New Roman" w:cs="Times New Roman"/>
                <w:sz w:val="24"/>
                <w:szCs w:val="24"/>
              </w:rPr>
            </w:pP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pPr>
              <w:rPr>
                <w:rFonts w:ascii="Times New Roman" w:hAnsi="Times New Roman" w:cs="Times New Roman"/>
                <w:sz w:val="24"/>
                <w:szCs w:val="24"/>
              </w:rPr>
            </w:pPr>
            <w:r w:rsidRPr="003B77B1">
              <w:rPr>
                <w:rFonts w:ascii="Times New Roman" w:hAnsi="Times New Roman" w:cs="Times New Roman"/>
                <w:sz w:val="24"/>
                <w:szCs w:val="24"/>
              </w:rPr>
              <w:t xml:space="preserve">BAT HRVATSKA društvo s ograničenom odgovornošću za trgovinu i usluge, pod MBS: 110004221, upisan kod: Trgovački sud u Zagrebu, OIB: 54048742203 </w:t>
            </w:r>
            <w:r w:rsidRPr="003B77B1">
              <w:rPr>
                <w:rFonts w:ascii="Times New Roman" w:hAnsi="Times New Roman" w:cs="Times New Roman"/>
                <w:sz w:val="24"/>
                <w:szCs w:val="24"/>
              </w:rPr>
              <w:br/>
              <w:t>Zagreb, Ivana Lučića 2/a</w:t>
            </w:r>
          </w:p>
          <w:tbl>
            <w:tblPr>
              <w:tblW w:w="0" w:type="auto"/>
              <w:tblCellSpacing w:w="15" w:type="dxa"/>
              <w:tblInd w:w="150" w:type="dxa"/>
              <w:tblCellMar>
                <w:left w:w="0" w:type="dxa"/>
                <w:right w:w="0" w:type="dxa"/>
              </w:tblCellMar>
              <w:tblLook w:val="04A0" w:firstRow="1" w:lastRow="0" w:firstColumn="1" w:lastColumn="0" w:noHBand="0" w:noVBand="1"/>
            </w:tblPr>
            <w:tblGrid>
              <w:gridCol w:w="1517"/>
            </w:tblGrid>
            <w:tr w:rsidR="003B77B1" w:rsidRPr="003B77B1">
              <w:trPr>
                <w:tblCellSpacing w:w="15" w:type="dxa"/>
              </w:trPr>
              <w:tc>
                <w:tcPr>
                  <w:tcW w:w="0" w:type="auto"/>
                  <w:tcMar>
                    <w:top w:w="0" w:type="dxa"/>
                    <w:left w:w="0" w:type="dxa"/>
                    <w:bottom w:w="0" w:type="dxa"/>
                    <w:right w:w="150" w:type="dxa"/>
                  </w:tcMar>
                  <w:hideMark/>
                </w:tcPr>
                <w:p w:rsidR="003B77B1" w:rsidRPr="003B77B1" w:rsidRDefault="003B77B1">
                  <w:pPr>
                    <w:rPr>
                      <w:rFonts w:ascii="Times New Roman" w:hAnsi="Times New Roman" w:cs="Times New Roman"/>
                      <w:sz w:val="24"/>
                      <w:szCs w:val="24"/>
                    </w:rPr>
                  </w:pPr>
                  <w:r w:rsidRPr="003B77B1">
                    <w:rPr>
                      <w:rFonts w:ascii="Times New Roman" w:hAnsi="Times New Roman" w:cs="Times New Roman"/>
                      <w:sz w:val="24"/>
                      <w:szCs w:val="24"/>
                    </w:rPr>
                    <w:t>- član društva</w:t>
                  </w:r>
                </w:p>
              </w:tc>
            </w:tr>
          </w:tbl>
          <w:p w:rsidR="003B77B1" w:rsidRPr="003B77B1" w:rsidRDefault="003B77B1">
            <w:pPr>
              <w:rPr>
                <w:rFonts w:ascii="Times New Roman" w:hAnsi="Times New Roman" w:cs="Times New Roman"/>
                <w:sz w:val="24"/>
                <w:szCs w:val="24"/>
              </w:rPr>
            </w:pPr>
          </w:p>
        </w:tc>
      </w:tr>
    </w:tbl>
    <w:p w:rsidR="003B77B1" w:rsidRDefault="003B77B1" w:rsidP="000000FF">
      <w:pPr>
        <w:pStyle w:val="Bezproreda"/>
        <w:rPr>
          <w:lang w:val="hr-BA" w:eastAsia="hr-BA"/>
        </w:rPr>
      </w:pPr>
    </w:p>
    <w:p w:rsidR="00E54C09" w:rsidRDefault="00E54C09" w:rsidP="000000FF">
      <w:pPr>
        <w:pStyle w:val="Bezproreda"/>
        <w:rPr>
          <w:lang w:val="hr-BA" w:eastAsia="hr-BA"/>
        </w:rPr>
      </w:pPr>
      <w:r w:rsidRPr="00E54C09">
        <w:rPr>
          <w:lang w:val="hr-BA" w:eastAsia="hr-BA"/>
        </w:rPr>
        <w:lastRenderedPageBreak/>
        <w:t>Osobe ovlaštene za zastupanje</w:t>
      </w:r>
      <w:r>
        <w:rPr>
          <w:lang w:val="hr-BA" w:eastAsia="hr-BA"/>
        </w:rPr>
        <w:t>:</w:t>
      </w:r>
    </w:p>
    <w:p w:rsidR="000000FF" w:rsidRPr="00E54C09" w:rsidRDefault="000000FF" w:rsidP="000000FF">
      <w:pPr>
        <w:pStyle w:val="Bezproreda"/>
        <w:rPr>
          <w:lang w:val="hr-BA" w:eastAsia="hr-BA"/>
        </w:rPr>
      </w:pPr>
    </w:p>
    <w:tbl>
      <w:tblPr>
        <w:tblW w:w="0" w:type="auto"/>
        <w:tblCellSpacing w:w="15" w:type="dxa"/>
        <w:tblInd w:w="150" w:type="dxa"/>
        <w:shd w:val="clear" w:color="auto" w:fill="FFFFFF" w:themeFill="background1"/>
        <w:tblCellMar>
          <w:left w:w="0" w:type="dxa"/>
          <w:right w:w="0" w:type="dxa"/>
        </w:tblCellMar>
        <w:tblLook w:val="04A0" w:firstRow="1" w:lastRow="0" w:firstColumn="1" w:lastColumn="0" w:noHBand="0" w:noVBand="1"/>
      </w:tblPr>
      <w:tblGrid>
        <w:gridCol w:w="9130"/>
      </w:tblGrid>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pPr>
              <w:rPr>
                <w:rFonts w:ascii="Times New Roman" w:hAnsi="Times New Roman" w:cs="Times New Roman"/>
                <w:sz w:val="24"/>
                <w:szCs w:val="24"/>
              </w:rPr>
            </w:pPr>
            <w:r w:rsidRPr="003B77B1">
              <w:rPr>
                <w:rFonts w:ascii="Times New Roman" w:hAnsi="Times New Roman" w:cs="Times New Roman"/>
                <w:sz w:val="24"/>
                <w:szCs w:val="24"/>
              </w:rPr>
              <w:t>Dražen Goreta, OIB: 71523993200</w:t>
            </w:r>
            <w:hyperlink r:id="rId10" w:history="1">
              <w:r w:rsidRPr="003B77B1">
                <w:rPr>
                  <w:rStyle w:val="apple-converted-space"/>
                  <w:rFonts w:ascii="Times New Roman" w:hAnsi="Times New Roman" w:cs="Times New Roman"/>
                  <w:sz w:val="24"/>
                  <w:szCs w:val="24"/>
                </w:rPr>
                <w:t> </w:t>
              </w:r>
              <w:r w:rsidRPr="003B77B1">
                <w:rPr>
                  <w:rStyle w:val="Hiperveza"/>
                  <w:rFonts w:ascii="Times New Roman" w:hAnsi="Times New Roman" w:cs="Times New Roman"/>
                  <w:color w:val="auto"/>
                  <w:sz w:val="24"/>
                  <w:szCs w:val="24"/>
                </w:rPr>
                <w:t>(Prikaži vezane subjekte)</w:t>
              </w:r>
            </w:hyperlink>
            <w:r w:rsidRPr="003B77B1">
              <w:rPr>
                <w:rFonts w:ascii="Times New Roman" w:hAnsi="Times New Roman" w:cs="Times New Roman"/>
                <w:sz w:val="24"/>
                <w:szCs w:val="24"/>
              </w:rPr>
              <w:br/>
              <w:t>Zagreb, Merlinov put 17</w:t>
            </w:r>
          </w:p>
          <w:tbl>
            <w:tblPr>
              <w:tblW w:w="0" w:type="auto"/>
              <w:tblCellSpacing w:w="15" w:type="dxa"/>
              <w:tblInd w:w="150" w:type="dxa"/>
              <w:tblCellMar>
                <w:left w:w="0" w:type="dxa"/>
                <w:right w:w="0" w:type="dxa"/>
              </w:tblCellMar>
              <w:tblLook w:val="04A0" w:firstRow="1" w:lastRow="0" w:firstColumn="1" w:lastColumn="0" w:noHBand="0" w:noVBand="1"/>
            </w:tblPr>
            <w:tblGrid>
              <w:gridCol w:w="8770"/>
            </w:tblGrid>
            <w:tr w:rsidR="003B77B1" w:rsidRPr="003B77B1">
              <w:trPr>
                <w:tblCellSpacing w:w="15" w:type="dxa"/>
              </w:trPr>
              <w:tc>
                <w:tcPr>
                  <w:tcW w:w="0" w:type="auto"/>
                  <w:tcMar>
                    <w:top w:w="0" w:type="dxa"/>
                    <w:left w:w="0" w:type="dxa"/>
                    <w:bottom w:w="0" w:type="dxa"/>
                    <w:right w:w="150" w:type="dxa"/>
                  </w:tcMar>
                  <w:hideMark/>
                </w:tcPr>
                <w:p w:rsidR="003B77B1" w:rsidRPr="003B77B1" w:rsidRDefault="003B77B1">
                  <w:pPr>
                    <w:rPr>
                      <w:rFonts w:ascii="Times New Roman" w:hAnsi="Times New Roman" w:cs="Times New Roman"/>
                      <w:sz w:val="24"/>
                      <w:szCs w:val="24"/>
                    </w:rPr>
                  </w:pPr>
                  <w:r w:rsidRPr="003B77B1">
                    <w:rPr>
                      <w:rFonts w:ascii="Times New Roman" w:hAnsi="Times New Roman" w:cs="Times New Roman"/>
                      <w:sz w:val="24"/>
                      <w:szCs w:val="24"/>
                    </w:rPr>
                    <w:t>- direktor</w:t>
                  </w:r>
                </w:p>
                <w:tbl>
                  <w:tblPr>
                    <w:tblW w:w="0" w:type="auto"/>
                    <w:tblCellSpacing w:w="15" w:type="dxa"/>
                    <w:tblInd w:w="150" w:type="dxa"/>
                    <w:tblCellMar>
                      <w:left w:w="0" w:type="dxa"/>
                      <w:right w:w="0" w:type="dxa"/>
                    </w:tblCellMar>
                    <w:tblLook w:val="04A0" w:firstRow="1" w:lastRow="0" w:firstColumn="1" w:lastColumn="0" w:noHBand="0" w:noVBand="1"/>
                  </w:tblPr>
                  <w:tblGrid>
                    <w:gridCol w:w="8410"/>
                  </w:tblGrid>
                  <w:tr w:rsidR="003B77B1" w:rsidRPr="003B77B1">
                    <w:trPr>
                      <w:tblCellSpacing w:w="15" w:type="dxa"/>
                    </w:trPr>
                    <w:tc>
                      <w:tcPr>
                        <w:tcW w:w="0" w:type="auto"/>
                        <w:tcMar>
                          <w:top w:w="0" w:type="dxa"/>
                          <w:left w:w="0" w:type="dxa"/>
                          <w:bottom w:w="0" w:type="dxa"/>
                          <w:right w:w="150" w:type="dxa"/>
                        </w:tcMar>
                        <w:hideMark/>
                      </w:tcPr>
                      <w:p w:rsidR="003B77B1" w:rsidRPr="003B77B1" w:rsidRDefault="003B77B1">
                        <w:pPr>
                          <w:rPr>
                            <w:rFonts w:ascii="Times New Roman" w:hAnsi="Times New Roman" w:cs="Times New Roman"/>
                            <w:sz w:val="24"/>
                            <w:szCs w:val="24"/>
                          </w:rPr>
                        </w:pPr>
                        <w:r w:rsidRPr="003B77B1">
                          <w:rPr>
                            <w:rFonts w:ascii="Times New Roman" w:hAnsi="Times New Roman" w:cs="Times New Roman"/>
                            <w:sz w:val="24"/>
                            <w:szCs w:val="24"/>
                          </w:rPr>
                          <w:t>- zastupa zajedno sa drugim članom uprave - direktorom, temeljem odluke od 17.12.2014.godine</w:t>
                        </w:r>
                      </w:p>
                    </w:tc>
                  </w:tr>
                </w:tbl>
                <w:p w:rsidR="003B77B1" w:rsidRPr="003B77B1" w:rsidRDefault="003B77B1">
                  <w:pPr>
                    <w:rPr>
                      <w:rFonts w:ascii="Times New Roman" w:hAnsi="Times New Roman" w:cs="Times New Roman"/>
                      <w:sz w:val="24"/>
                      <w:szCs w:val="24"/>
                    </w:rPr>
                  </w:pPr>
                </w:p>
              </w:tc>
            </w:tr>
          </w:tbl>
          <w:p w:rsidR="003B77B1" w:rsidRPr="003B77B1" w:rsidRDefault="003B77B1">
            <w:pPr>
              <w:rPr>
                <w:rFonts w:ascii="Times New Roman" w:hAnsi="Times New Roman" w:cs="Times New Roman"/>
                <w:sz w:val="24"/>
                <w:szCs w:val="24"/>
              </w:rPr>
            </w:pP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pPr>
              <w:rPr>
                <w:rFonts w:ascii="Times New Roman" w:hAnsi="Times New Roman" w:cs="Times New Roman"/>
                <w:sz w:val="24"/>
                <w:szCs w:val="24"/>
              </w:rPr>
            </w:pPr>
            <w:r w:rsidRPr="003B77B1">
              <w:rPr>
                <w:rFonts w:ascii="Times New Roman" w:hAnsi="Times New Roman" w:cs="Times New Roman"/>
                <w:sz w:val="24"/>
                <w:szCs w:val="24"/>
              </w:rPr>
              <w:t>Hristo Vuchew, OIB: 00856198340</w:t>
            </w:r>
            <w:hyperlink r:id="rId11" w:history="1">
              <w:r w:rsidRPr="003B77B1">
                <w:rPr>
                  <w:rStyle w:val="apple-converted-space"/>
                  <w:rFonts w:ascii="Times New Roman" w:hAnsi="Times New Roman" w:cs="Times New Roman"/>
                  <w:sz w:val="24"/>
                  <w:szCs w:val="24"/>
                </w:rPr>
                <w:t> </w:t>
              </w:r>
              <w:r w:rsidRPr="003B77B1">
                <w:rPr>
                  <w:rStyle w:val="Hiperveza"/>
                  <w:rFonts w:ascii="Times New Roman" w:hAnsi="Times New Roman" w:cs="Times New Roman"/>
                  <w:color w:val="auto"/>
                  <w:sz w:val="24"/>
                  <w:szCs w:val="24"/>
                </w:rPr>
                <w:t>(Prikaži vezane subjekte)</w:t>
              </w:r>
            </w:hyperlink>
            <w:r w:rsidRPr="003B77B1">
              <w:rPr>
                <w:rFonts w:ascii="Times New Roman" w:hAnsi="Times New Roman" w:cs="Times New Roman"/>
                <w:sz w:val="24"/>
                <w:szCs w:val="24"/>
              </w:rPr>
              <w:br/>
              <w:t>Bugarska, Sofija, Ulica Georgija Pejačevića 61</w:t>
            </w:r>
          </w:p>
          <w:tbl>
            <w:tblPr>
              <w:tblW w:w="0" w:type="auto"/>
              <w:tblCellSpacing w:w="15" w:type="dxa"/>
              <w:tblInd w:w="150" w:type="dxa"/>
              <w:tblCellMar>
                <w:left w:w="0" w:type="dxa"/>
                <w:right w:w="0" w:type="dxa"/>
              </w:tblCellMar>
              <w:tblLook w:val="04A0" w:firstRow="1" w:lastRow="0" w:firstColumn="1" w:lastColumn="0" w:noHBand="0" w:noVBand="1"/>
            </w:tblPr>
            <w:tblGrid>
              <w:gridCol w:w="8770"/>
            </w:tblGrid>
            <w:tr w:rsidR="003B77B1" w:rsidRPr="003B77B1">
              <w:trPr>
                <w:tblCellSpacing w:w="15" w:type="dxa"/>
              </w:trPr>
              <w:tc>
                <w:tcPr>
                  <w:tcW w:w="0" w:type="auto"/>
                  <w:tcMar>
                    <w:top w:w="0" w:type="dxa"/>
                    <w:left w:w="0" w:type="dxa"/>
                    <w:bottom w:w="0" w:type="dxa"/>
                    <w:right w:w="150" w:type="dxa"/>
                  </w:tcMar>
                  <w:hideMark/>
                </w:tcPr>
                <w:p w:rsidR="003B77B1" w:rsidRPr="003B77B1" w:rsidRDefault="003B77B1">
                  <w:pPr>
                    <w:rPr>
                      <w:rFonts w:ascii="Times New Roman" w:hAnsi="Times New Roman" w:cs="Times New Roman"/>
                      <w:sz w:val="24"/>
                      <w:szCs w:val="24"/>
                    </w:rPr>
                  </w:pPr>
                  <w:r w:rsidRPr="003B77B1">
                    <w:rPr>
                      <w:rFonts w:ascii="Times New Roman" w:hAnsi="Times New Roman" w:cs="Times New Roman"/>
                      <w:sz w:val="24"/>
                      <w:szCs w:val="24"/>
                    </w:rPr>
                    <w:t>- direktor</w:t>
                  </w:r>
                </w:p>
                <w:tbl>
                  <w:tblPr>
                    <w:tblW w:w="0" w:type="auto"/>
                    <w:tblCellSpacing w:w="15" w:type="dxa"/>
                    <w:tblInd w:w="150" w:type="dxa"/>
                    <w:tblCellMar>
                      <w:left w:w="0" w:type="dxa"/>
                      <w:right w:w="0" w:type="dxa"/>
                    </w:tblCellMar>
                    <w:tblLook w:val="04A0" w:firstRow="1" w:lastRow="0" w:firstColumn="1" w:lastColumn="0" w:noHBand="0" w:noVBand="1"/>
                  </w:tblPr>
                  <w:tblGrid>
                    <w:gridCol w:w="8410"/>
                  </w:tblGrid>
                  <w:tr w:rsidR="003B77B1" w:rsidRPr="003B77B1">
                    <w:trPr>
                      <w:tblCellSpacing w:w="15" w:type="dxa"/>
                    </w:trPr>
                    <w:tc>
                      <w:tcPr>
                        <w:tcW w:w="0" w:type="auto"/>
                        <w:tcMar>
                          <w:top w:w="0" w:type="dxa"/>
                          <w:left w:w="0" w:type="dxa"/>
                          <w:bottom w:w="0" w:type="dxa"/>
                          <w:right w:w="150" w:type="dxa"/>
                        </w:tcMar>
                        <w:hideMark/>
                      </w:tcPr>
                      <w:p w:rsidR="003B77B1" w:rsidRPr="003B77B1" w:rsidRDefault="003B77B1">
                        <w:pPr>
                          <w:rPr>
                            <w:rFonts w:ascii="Times New Roman" w:hAnsi="Times New Roman" w:cs="Times New Roman"/>
                            <w:sz w:val="24"/>
                            <w:szCs w:val="24"/>
                          </w:rPr>
                        </w:pPr>
                        <w:r w:rsidRPr="003B77B1">
                          <w:rPr>
                            <w:rFonts w:ascii="Times New Roman" w:hAnsi="Times New Roman" w:cs="Times New Roman"/>
                            <w:sz w:val="24"/>
                            <w:szCs w:val="24"/>
                          </w:rPr>
                          <w:t>- zastupa zajedno sa drugim članom uprave - direktorom, temeljem odluke od 17.12.2014.godine</w:t>
                        </w:r>
                      </w:p>
                    </w:tc>
                  </w:tr>
                </w:tbl>
                <w:p w:rsidR="003B77B1" w:rsidRPr="003B77B1" w:rsidRDefault="003B77B1">
                  <w:pPr>
                    <w:rPr>
                      <w:rFonts w:ascii="Times New Roman" w:hAnsi="Times New Roman" w:cs="Times New Roman"/>
                      <w:sz w:val="24"/>
                      <w:szCs w:val="24"/>
                    </w:rPr>
                  </w:pPr>
                </w:p>
              </w:tc>
            </w:tr>
          </w:tbl>
          <w:p w:rsidR="003B77B1" w:rsidRPr="003B77B1" w:rsidRDefault="003B77B1">
            <w:pPr>
              <w:rPr>
                <w:rFonts w:ascii="Times New Roman" w:hAnsi="Times New Roman" w:cs="Times New Roman"/>
                <w:sz w:val="24"/>
                <w:szCs w:val="24"/>
              </w:rPr>
            </w:pPr>
          </w:p>
        </w:tc>
      </w:tr>
    </w:tbl>
    <w:p w:rsidR="00B54089" w:rsidRPr="00F5142B" w:rsidRDefault="002A55AA" w:rsidP="004C2227">
      <w:pPr>
        <w:jc w:val="both"/>
        <w:rPr>
          <w:rFonts w:ascii="Times New Roman" w:hAnsi="Times New Roman" w:cs="Times New Roman"/>
          <w:sz w:val="24"/>
          <w:szCs w:val="24"/>
        </w:rPr>
      </w:pPr>
      <w:r w:rsidRPr="00F5142B">
        <w:rPr>
          <w:rFonts w:ascii="Times New Roman" w:hAnsi="Times New Roman" w:cs="Times New Roman"/>
          <w:sz w:val="24"/>
          <w:szCs w:val="24"/>
        </w:rPr>
        <w:t>Veličina poduzetnika:</w:t>
      </w:r>
      <w:r w:rsidRPr="00F5142B">
        <w:rPr>
          <w:rFonts w:ascii="Times New Roman" w:hAnsi="Times New Roman" w:cs="Times New Roman"/>
          <w:sz w:val="24"/>
          <w:szCs w:val="24"/>
        </w:rPr>
        <w:tab/>
      </w:r>
      <w:r w:rsidRPr="00F5142B">
        <w:rPr>
          <w:rFonts w:ascii="Times New Roman" w:hAnsi="Times New Roman" w:cs="Times New Roman"/>
          <w:sz w:val="24"/>
          <w:szCs w:val="24"/>
        </w:rPr>
        <w:tab/>
      </w:r>
      <w:r w:rsidRPr="00F5142B">
        <w:rPr>
          <w:rFonts w:ascii="Times New Roman" w:hAnsi="Times New Roman" w:cs="Times New Roman"/>
          <w:sz w:val="24"/>
          <w:szCs w:val="24"/>
        </w:rPr>
        <w:tab/>
      </w:r>
      <w:r w:rsidR="003B77B1">
        <w:rPr>
          <w:rFonts w:ascii="Times New Roman" w:hAnsi="Times New Roman" w:cs="Times New Roman"/>
          <w:sz w:val="24"/>
          <w:szCs w:val="24"/>
        </w:rPr>
        <w:t>Mali</w:t>
      </w:r>
      <w:r w:rsidR="00B54089" w:rsidRPr="00F5142B">
        <w:rPr>
          <w:rFonts w:ascii="Times New Roman" w:hAnsi="Times New Roman" w:cs="Times New Roman"/>
          <w:sz w:val="24"/>
          <w:szCs w:val="24"/>
        </w:rPr>
        <w:t xml:space="preserve"> poduzetnik</w:t>
      </w:r>
      <w:r w:rsidR="00B54089" w:rsidRPr="00F5142B">
        <w:rPr>
          <w:rFonts w:ascii="Times New Roman" w:hAnsi="Times New Roman" w:cs="Times New Roman"/>
          <w:sz w:val="24"/>
          <w:szCs w:val="24"/>
        </w:rPr>
        <w:tab/>
      </w:r>
      <w:r w:rsidR="00B54089" w:rsidRPr="00F5142B">
        <w:rPr>
          <w:rFonts w:ascii="Times New Roman" w:hAnsi="Times New Roman" w:cs="Times New Roman"/>
          <w:sz w:val="24"/>
          <w:szCs w:val="24"/>
        </w:rPr>
        <w:tab/>
      </w:r>
    </w:p>
    <w:p w:rsidR="00B54089" w:rsidRPr="00274D4A" w:rsidRDefault="00B54089" w:rsidP="004C2227">
      <w:pPr>
        <w:jc w:val="both"/>
        <w:rPr>
          <w:rFonts w:ascii="Times New Roman" w:hAnsi="Times New Roman" w:cs="Times New Roman"/>
          <w:sz w:val="24"/>
          <w:szCs w:val="24"/>
        </w:rPr>
      </w:pPr>
      <w:r w:rsidRPr="00274D4A">
        <w:rPr>
          <w:rFonts w:ascii="Times New Roman" w:hAnsi="Times New Roman" w:cs="Times New Roman"/>
          <w:sz w:val="24"/>
          <w:szCs w:val="24"/>
        </w:rPr>
        <w:t>Predviđeno trajanje restrukturiranja:</w:t>
      </w:r>
      <w:r w:rsidRPr="00274D4A">
        <w:rPr>
          <w:rFonts w:ascii="Times New Roman" w:hAnsi="Times New Roman" w:cs="Times New Roman"/>
          <w:sz w:val="24"/>
          <w:szCs w:val="24"/>
        </w:rPr>
        <w:tab/>
      </w:r>
      <w:r w:rsidR="00441229" w:rsidRPr="00274D4A">
        <w:rPr>
          <w:rFonts w:ascii="Times New Roman" w:hAnsi="Times New Roman" w:cs="Times New Roman"/>
          <w:sz w:val="24"/>
          <w:szCs w:val="24"/>
        </w:rPr>
        <w:t>8 (osam</w:t>
      </w:r>
      <w:r w:rsidR="004F5B9E" w:rsidRPr="00274D4A">
        <w:rPr>
          <w:rFonts w:ascii="Times New Roman" w:hAnsi="Times New Roman" w:cs="Times New Roman"/>
          <w:sz w:val="24"/>
          <w:szCs w:val="24"/>
        </w:rPr>
        <w:t>) godina</w:t>
      </w:r>
    </w:p>
    <w:p w:rsidR="000000FF" w:rsidRPr="000F310E" w:rsidRDefault="000000FF" w:rsidP="004C2227">
      <w:pPr>
        <w:jc w:val="both"/>
        <w:rPr>
          <w:rFonts w:ascii="Times New Roman" w:hAnsi="Times New Roman" w:cs="Times New Roman"/>
          <w:color w:val="FF0000"/>
          <w:sz w:val="24"/>
          <w:szCs w:val="24"/>
        </w:rPr>
      </w:pPr>
    </w:p>
    <w:p w:rsidR="002D4355" w:rsidRPr="00CF1E84" w:rsidRDefault="0052646E" w:rsidP="0052646E">
      <w:pPr>
        <w:pStyle w:val="Naslov2"/>
        <w:rPr>
          <w:sz w:val="28"/>
          <w:szCs w:val="28"/>
        </w:rPr>
      </w:pPr>
      <w:bookmarkStart w:id="4" w:name="_Toc437382581"/>
      <w:r>
        <w:rPr>
          <w:sz w:val="28"/>
          <w:szCs w:val="28"/>
        </w:rPr>
        <w:t>1.</w:t>
      </w:r>
      <w:r w:rsidR="00912F65">
        <w:rPr>
          <w:sz w:val="28"/>
          <w:szCs w:val="28"/>
        </w:rPr>
        <w:t>3</w:t>
      </w:r>
      <w:r>
        <w:rPr>
          <w:sz w:val="28"/>
          <w:szCs w:val="28"/>
        </w:rPr>
        <w:t xml:space="preserve">. </w:t>
      </w:r>
      <w:r w:rsidR="000F310E">
        <w:rPr>
          <w:sz w:val="28"/>
          <w:szCs w:val="28"/>
        </w:rPr>
        <w:t>Predmet</w:t>
      </w:r>
      <w:r w:rsidR="002D4355" w:rsidRPr="00CF1E84">
        <w:rPr>
          <w:sz w:val="28"/>
          <w:szCs w:val="28"/>
        </w:rPr>
        <w:t xml:space="preserve"> poslovanj</w:t>
      </w:r>
      <w:r w:rsidR="008F55B1">
        <w:rPr>
          <w:sz w:val="28"/>
          <w:szCs w:val="28"/>
        </w:rPr>
        <w:t>a</w:t>
      </w:r>
      <w:bookmarkEnd w:id="4"/>
    </w:p>
    <w:p w:rsidR="005A4086" w:rsidRDefault="005A4086" w:rsidP="00AB19FF">
      <w:pPr>
        <w:autoSpaceDE w:val="0"/>
        <w:autoSpaceDN w:val="0"/>
        <w:adjustRightInd w:val="0"/>
        <w:spacing w:before="240"/>
        <w:jc w:val="both"/>
        <w:rPr>
          <w:rFonts w:ascii="Times New Roman" w:hAnsi="Times New Roman" w:cs="Times New Roman"/>
          <w:sz w:val="24"/>
          <w:szCs w:val="24"/>
        </w:rPr>
      </w:pPr>
      <w:r>
        <w:rPr>
          <w:rFonts w:ascii="Times New Roman" w:hAnsi="Times New Roman" w:cs="Times New Roman"/>
          <w:sz w:val="24"/>
          <w:szCs w:val="24"/>
        </w:rPr>
        <w:t>Predmet poslovanja:</w:t>
      </w:r>
    </w:p>
    <w:tbl>
      <w:tblPr>
        <w:tblW w:w="0" w:type="auto"/>
        <w:tblCellSpacing w:w="15" w:type="dxa"/>
        <w:tblInd w:w="150" w:type="dxa"/>
        <w:shd w:val="clear" w:color="auto" w:fill="FFFFFF" w:themeFill="background1"/>
        <w:tblCellMar>
          <w:left w:w="0" w:type="dxa"/>
          <w:right w:w="0" w:type="dxa"/>
        </w:tblCellMar>
        <w:tblLook w:val="04A0" w:firstRow="1" w:lastRow="0" w:firstColumn="1" w:lastColumn="0" w:noHBand="0" w:noVBand="1"/>
      </w:tblPr>
      <w:tblGrid>
        <w:gridCol w:w="735"/>
        <w:gridCol w:w="8395"/>
      </w:tblGrid>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71</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IZNAJMLJIVANJE STROJEVA I OPREME, BEZ RUKOVATELJA I PREDMETA ZA OSOBNU UPORABU I KUĆANSTVO</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74.13</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Istraživanje tržišta i ispitivanje javnoga mnijenja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74.4</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Promidžba (reklama i propaganda)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kupnja i prodaja robe</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obavljanje trgovačkog posredovanja na domaćem i inozemnom tržištu</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zastupanje stranih tvrtki</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pripremanje hrane i pružanje usluga prehrane, pripremanje i usluživanje pića i napitaka, pružanje usluga smještaja, pripremanje hrane za potrošnju na drugom mjestu i opskrba tom hranom (catering)</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iznajmljivanje ugostiteljskih aparata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pružanje ostalih turističkih usluga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pružanje usluga putničkih odnosno turističkih agencija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22.1</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Izdavačka djelatnost</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70</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POSLOVANJE NEKRETNINAMA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prodaja loto listića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pružanje usluga u nautičkom, seljačkom, lovnom i drugim oblicima turizma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pružanje ostalih turističkih usluga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61.1</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Pomorski i obalni prijevoz</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lastRenderedPageBreak/>
              <w:t>70</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Poslovanje nekretninama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74.14</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Savjetovanje u vezi s poslovanjem i upravljanjem</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74.15</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Upravljačke djelatnosti holding-društava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djelatnost organizatora sajmova, izložbi, kongresa, koncertnih priredbi i drugih skupova u svrhu popularizacije glazbene i slikovne djelatnosti</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građenje, projektiranje i nadzor</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skladištenje robe</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djelatnost pružanja audio i audiovizualnih medijskih usluga putem elektroničkih komunikacijskih mreža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djelatnost pružanja usluga elektroničkih publikacija putem elektroničkih komunikacijskih mreža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djelatnost pružanja medijskih usluga televizije i/ili radija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proizvodnja, promet i javno prikazivanje audiovizualnih djela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fotografske djelatnosti</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računalne i srodne djelatnosti</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poslovi upravljanja nekretninom i održavanje nekretnina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posredovanje u prometu nekretnina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računovodstveni poslovi</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usluge prevođenja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usluge fotokopiranja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pružanje univerzalnih poštanskih usluga u unutarnjem i međunarodnom prometu</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pružanje rezerviranih univerzalnih poštanskih usluga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pružanje ostalih poštanskih usluga</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financiranje komercijalnih poslova, uključujući izvozno financiranje na osnovi otkupa s diskontom i bez regresa dugoročnih nedospjelih potraživanja osiguranih financijskim instrumentima (engl. forfeiting)</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otkup potraživanja s regresom ili bez njega ( engl. factoring)</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usluge vezane uz poslove kreditiranja : prikupljanje podataka, izrada analiza i davanje informacija o kreditnoj sposobnosti pravnih i fizičkih osoba koje samostalno obavljaju djelatnost</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posredovanje pri sklapanju poslova na novčanom tržištu</w:t>
            </w:r>
          </w:p>
        </w:tc>
      </w:tr>
      <w:tr w:rsidR="003B77B1" w:rsidRPr="003B77B1" w:rsidTr="003B77B1">
        <w:trPr>
          <w:tblCellSpacing w:w="15" w:type="dxa"/>
        </w:trPr>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w:t>
            </w:r>
          </w:p>
        </w:tc>
        <w:tc>
          <w:tcPr>
            <w:tcW w:w="0" w:type="auto"/>
            <w:shd w:val="clear" w:color="auto" w:fill="FFFFFF" w:themeFill="background1"/>
            <w:tcMar>
              <w:top w:w="0" w:type="dxa"/>
              <w:left w:w="0" w:type="dxa"/>
              <w:bottom w:w="0" w:type="dxa"/>
              <w:right w:w="150" w:type="dxa"/>
            </w:tcMar>
            <w:hideMark/>
          </w:tcPr>
          <w:p w:rsidR="003B77B1" w:rsidRPr="003B77B1" w:rsidRDefault="003B77B1" w:rsidP="003B77B1">
            <w:pPr>
              <w:spacing w:after="0" w:line="240" w:lineRule="auto"/>
              <w:rPr>
                <w:rFonts w:ascii="Times New Roman" w:eastAsia="Times New Roman" w:hAnsi="Times New Roman" w:cs="Times New Roman"/>
                <w:sz w:val="24"/>
                <w:szCs w:val="24"/>
              </w:rPr>
            </w:pPr>
            <w:r w:rsidRPr="003B77B1">
              <w:rPr>
                <w:rFonts w:ascii="Times New Roman" w:eastAsia="Times New Roman" w:hAnsi="Times New Roman" w:cs="Times New Roman"/>
                <w:sz w:val="24"/>
                <w:szCs w:val="24"/>
              </w:rPr>
              <w:t>savjetovanje pravnih osoba glede strukture kapitala, poslovne strategije i sličnih pitanja, te pružanje usluga koje se odnose na poslovna</w:t>
            </w:r>
            <w:r w:rsidR="002F4752">
              <w:rPr>
                <w:rFonts w:ascii="Times New Roman" w:eastAsia="Times New Roman" w:hAnsi="Times New Roman" w:cs="Times New Roman"/>
                <w:sz w:val="24"/>
                <w:szCs w:val="24"/>
              </w:rPr>
              <w:t xml:space="preserve"> spajanja i stjecanje dionica i </w:t>
            </w:r>
            <w:r w:rsidRPr="003B77B1">
              <w:rPr>
                <w:rFonts w:ascii="Times New Roman" w:eastAsia="Times New Roman" w:hAnsi="Times New Roman" w:cs="Times New Roman"/>
                <w:sz w:val="24"/>
                <w:szCs w:val="24"/>
              </w:rPr>
              <w:t>poslovnih udjela u drugim društvima</w:t>
            </w:r>
          </w:p>
        </w:tc>
      </w:tr>
    </w:tbl>
    <w:p w:rsidR="000F310E" w:rsidRDefault="000F310E" w:rsidP="00AB19FF">
      <w:pPr>
        <w:autoSpaceDE w:val="0"/>
        <w:autoSpaceDN w:val="0"/>
        <w:adjustRightInd w:val="0"/>
        <w:spacing w:before="240"/>
        <w:jc w:val="both"/>
        <w:rPr>
          <w:rFonts w:ascii="Times New Roman" w:hAnsi="Times New Roman" w:cs="Times New Roman"/>
          <w:sz w:val="24"/>
          <w:szCs w:val="24"/>
        </w:rPr>
      </w:pPr>
    </w:p>
    <w:p w:rsidR="003B77B1" w:rsidRDefault="003B77B1" w:rsidP="00AB19FF">
      <w:pPr>
        <w:autoSpaceDE w:val="0"/>
        <w:autoSpaceDN w:val="0"/>
        <w:adjustRightInd w:val="0"/>
        <w:spacing w:before="240"/>
        <w:jc w:val="both"/>
        <w:rPr>
          <w:rFonts w:ascii="Times New Roman" w:hAnsi="Times New Roman" w:cs="Times New Roman"/>
          <w:sz w:val="24"/>
          <w:szCs w:val="24"/>
        </w:rPr>
      </w:pPr>
    </w:p>
    <w:p w:rsidR="003B77B1" w:rsidRDefault="003B77B1" w:rsidP="00AB19FF">
      <w:pPr>
        <w:autoSpaceDE w:val="0"/>
        <w:autoSpaceDN w:val="0"/>
        <w:adjustRightInd w:val="0"/>
        <w:spacing w:before="240"/>
        <w:jc w:val="both"/>
        <w:rPr>
          <w:rFonts w:ascii="Times New Roman" w:hAnsi="Times New Roman" w:cs="Times New Roman"/>
          <w:sz w:val="24"/>
          <w:szCs w:val="24"/>
        </w:rPr>
      </w:pPr>
    </w:p>
    <w:p w:rsidR="003B77B1" w:rsidRDefault="003B77B1" w:rsidP="00AB19FF">
      <w:pPr>
        <w:autoSpaceDE w:val="0"/>
        <w:autoSpaceDN w:val="0"/>
        <w:adjustRightInd w:val="0"/>
        <w:spacing w:before="240"/>
        <w:jc w:val="both"/>
        <w:rPr>
          <w:rFonts w:ascii="Times New Roman" w:hAnsi="Times New Roman" w:cs="Times New Roman"/>
          <w:sz w:val="24"/>
          <w:szCs w:val="24"/>
        </w:rPr>
      </w:pPr>
    </w:p>
    <w:p w:rsidR="003B77B1" w:rsidRDefault="003B77B1" w:rsidP="00AB19FF">
      <w:pPr>
        <w:autoSpaceDE w:val="0"/>
        <w:autoSpaceDN w:val="0"/>
        <w:adjustRightInd w:val="0"/>
        <w:spacing w:before="240"/>
        <w:jc w:val="both"/>
        <w:rPr>
          <w:rFonts w:ascii="Times New Roman" w:hAnsi="Times New Roman" w:cs="Times New Roman"/>
          <w:sz w:val="24"/>
          <w:szCs w:val="24"/>
        </w:rPr>
      </w:pPr>
    </w:p>
    <w:p w:rsidR="003B77B1" w:rsidRDefault="003B77B1" w:rsidP="00AB19FF">
      <w:pPr>
        <w:autoSpaceDE w:val="0"/>
        <w:autoSpaceDN w:val="0"/>
        <w:adjustRightInd w:val="0"/>
        <w:spacing w:before="240"/>
        <w:jc w:val="both"/>
        <w:rPr>
          <w:rFonts w:ascii="Times New Roman" w:hAnsi="Times New Roman" w:cs="Times New Roman"/>
          <w:sz w:val="24"/>
          <w:szCs w:val="24"/>
        </w:rPr>
      </w:pPr>
    </w:p>
    <w:p w:rsidR="00D50A40" w:rsidRPr="003B77B1" w:rsidRDefault="000000FF" w:rsidP="000000FF">
      <w:pPr>
        <w:pStyle w:val="Naslov2"/>
        <w:rPr>
          <w:sz w:val="28"/>
          <w:szCs w:val="28"/>
        </w:rPr>
      </w:pPr>
      <w:bookmarkStart w:id="5" w:name="_Toc437382582"/>
      <w:r w:rsidRPr="003B77B1">
        <w:rPr>
          <w:sz w:val="28"/>
          <w:szCs w:val="28"/>
        </w:rPr>
        <w:lastRenderedPageBreak/>
        <w:t>1.4. Analiza zaposlenih</w:t>
      </w:r>
      <w:bookmarkEnd w:id="5"/>
      <w:r w:rsidRPr="003B77B1">
        <w:rPr>
          <w:sz w:val="28"/>
          <w:szCs w:val="28"/>
        </w:rPr>
        <w:t xml:space="preserve"> </w:t>
      </w:r>
    </w:p>
    <w:p w:rsidR="000000FF" w:rsidRDefault="000000FF" w:rsidP="000000FF">
      <w:pPr>
        <w:pStyle w:val="Bezproreda"/>
      </w:pPr>
    </w:p>
    <w:p w:rsidR="000000FF" w:rsidRDefault="000000FF" w:rsidP="000000FF">
      <w:pPr>
        <w:pStyle w:val="Bezproreda"/>
        <w:spacing w:before="240" w:after="240" w:line="276" w:lineRule="auto"/>
      </w:pPr>
      <w:r>
        <w:t>Analiza zaposlenih prikazuje broj zaposlenih, kretanje broja zaposlenih kroz proteklih pet godina.</w:t>
      </w:r>
    </w:p>
    <w:tbl>
      <w:tblPr>
        <w:tblW w:w="6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960"/>
        <w:gridCol w:w="960"/>
        <w:gridCol w:w="960"/>
        <w:gridCol w:w="960"/>
        <w:gridCol w:w="960"/>
      </w:tblGrid>
      <w:tr w:rsidR="000000FF" w:rsidRPr="000000FF" w:rsidTr="000000FF">
        <w:trPr>
          <w:trHeight w:val="300"/>
          <w:jc w:val="center"/>
        </w:trPr>
        <w:tc>
          <w:tcPr>
            <w:tcW w:w="1820" w:type="dxa"/>
            <w:shd w:val="clear" w:color="000000" w:fill="FFFFFF"/>
            <w:hideMark/>
          </w:tcPr>
          <w:p w:rsidR="000000FF" w:rsidRPr="000000FF" w:rsidRDefault="000000FF" w:rsidP="000000FF">
            <w:pPr>
              <w:spacing w:after="0" w:line="240" w:lineRule="auto"/>
              <w:rPr>
                <w:rFonts w:ascii="Inherit" w:eastAsia="Times New Roman" w:hAnsi="Inherit" w:cs="Times New Roman"/>
                <w:color w:val="000000"/>
                <w:sz w:val="16"/>
                <w:szCs w:val="16"/>
              </w:rPr>
            </w:pPr>
            <w:r w:rsidRPr="000000FF">
              <w:rPr>
                <w:rFonts w:ascii="Inherit" w:eastAsia="Times New Roman" w:hAnsi="Inherit" w:cs="Times New Roman"/>
                <w:color w:val="000000"/>
                <w:sz w:val="16"/>
                <w:szCs w:val="16"/>
              </w:rPr>
              <w:t> </w:t>
            </w:r>
          </w:p>
        </w:tc>
        <w:tc>
          <w:tcPr>
            <w:tcW w:w="960" w:type="dxa"/>
            <w:shd w:val="clear" w:color="000000" w:fill="FFFFFF"/>
            <w:vAlign w:val="center"/>
            <w:hideMark/>
          </w:tcPr>
          <w:p w:rsidR="000000FF" w:rsidRPr="000000FF" w:rsidRDefault="000000FF" w:rsidP="000000FF">
            <w:pPr>
              <w:spacing w:after="0" w:line="240" w:lineRule="auto"/>
              <w:jc w:val="center"/>
              <w:rPr>
                <w:rFonts w:ascii="Inherit" w:eastAsia="Times New Roman" w:hAnsi="Inherit" w:cs="Times New Roman"/>
                <w:b/>
                <w:bCs/>
                <w:color w:val="000000"/>
                <w:sz w:val="20"/>
                <w:szCs w:val="20"/>
              </w:rPr>
            </w:pPr>
            <w:r w:rsidRPr="000000FF">
              <w:rPr>
                <w:rFonts w:ascii="Inherit" w:eastAsia="Times New Roman" w:hAnsi="Inherit" w:cs="Times New Roman"/>
                <w:b/>
                <w:bCs/>
                <w:color w:val="000000"/>
                <w:sz w:val="20"/>
                <w:szCs w:val="20"/>
              </w:rPr>
              <w:t>2010</w:t>
            </w:r>
          </w:p>
        </w:tc>
        <w:tc>
          <w:tcPr>
            <w:tcW w:w="960" w:type="dxa"/>
            <w:shd w:val="clear" w:color="000000" w:fill="F0F0F0"/>
            <w:vAlign w:val="center"/>
            <w:hideMark/>
          </w:tcPr>
          <w:p w:rsidR="000000FF" w:rsidRPr="000000FF" w:rsidRDefault="000000FF" w:rsidP="000000FF">
            <w:pPr>
              <w:spacing w:after="0" w:line="240" w:lineRule="auto"/>
              <w:jc w:val="center"/>
              <w:rPr>
                <w:rFonts w:ascii="Inherit" w:eastAsia="Times New Roman" w:hAnsi="Inherit" w:cs="Times New Roman"/>
                <w:b/>
                <w:bCs/>
                <w:color w:val="000000"/>
                <w:sz w:val="20"/>
                <w:szCs w:val="20"/>
              </w:rPr>
            </w:pPr>
            <w:r w:rsidRPr="000000FF">
              <w:rPr>
                <w:rFonts w:ascii="Inherit" w:eastAsia="Times New Roman" w:hAnsi="Inherit" w:cs="Times New Roman"/>
                <w:b/>
                <w:bCs/>
                <w:color w:val="000000"/>
                <w:sz w:val="20"/>
                <w:szCs w:val="20"/>
              </w:rPr>
              <w:t>2011</w:t>
            </w:r>
          </w:p>
        </w:tc>
        <w:tc>
          <w:tcPr>
            <w:tcW w:w="960" w:type="dxa"/>
            <w:shd w:val="clear" w:color="000000" w:fill="FFFFFF"/>
            <w:vAlign w:val="center"/>
            <w:hideMark/>
          </w:tcPr>
          <w:p w:rsidR="000000FF" w:rsidRPr="000000FF" w:rsidRDefault="000000FF" w:rsidP="000000FF">
            <w:pPr>
              <w:spacing w:after="0" w:line="240" w:lineRule="auto"/>
              <w:jc w:val="center"/>
              <w:rPr>
                <w:rFonts w:ascii="Inherit" w:eastAsia="Times New Roman" w:hAnsi="Inherit" w:cs="Times New Roman"/>
                <w:b/>
                <w:bCs/>
                <w:color w:val="000000"/>
                <w:sz w:val="20"/>
                <w:szCs w:val="20"/>
              </w:rPr>
            </w:pPr>
            <w:r w:rsidRPr="000000FF">
              <w:rPr>
                <w:rFonts w:ascii="Inherit" w:eastAsia="Times New Roman" w:hAnsi="Inherit" w:cs="Times New Roman"/>
                <w:b/>
                <w:bCs/>
                <w:color w:val="000000"/>
                <w:sz w:val="20"/>
                <w:szCs w:val="20"/>
              </w:rPr>
              <w:t>2012</w:t>
            </w:r>
          </w:p>
        </w:tc>
        <w:tc>
          <w:tcPr>
            <w:tcW w:w="960" w:type="dxa"/>
            <w:shd w:val="clear" w:color="000000" w:fill="F0F0F0"/>
            <w:vAlign w:val="center"/>
            <w:hideMark/>
          </w:tcPr>
          <w:p w:rsidR="000000FF" w:rsidRPr="000000FF" w:rsidRDefault="000000FF" w:rsidP="000000FF">
            <w:pPr>
              <w:spacing w:after="0" w:line="240" w:lineRule="auto"/>
              <w:jc w:val="center"/>
              <w:rPr>
                <w:rFonts w:ascii="Inherit" w:eastAsia="Times New Roman" w:hAnsi="Inherit" w:cs="Times New Roman"/>
                <w:b/>
                <w:bCs/>
                <w:color w:val="000000"/>
                <w:sz w:val="20"/>
                <w:szCs w:val="20"/>
              </w:rPr>
            </w:pPr>
            <w:r w:rsidRPr="000000FF">
              <w:rPr>
                <w:rFonts w:ascii="Inherit" w:eastAsia="Times New Roman" w:hAnsi="Inherit" w:cs="Times New Roman"/>
                <w:b/>
                <w:bCs/>
                <w:color w:val="000000"/>
                <w:sz w:val="20"/>
                <w:szCs w:val="20"/>
              </w:rPr>
              <w:t>2013</w:t>
            </w:r>
          </w:p>
        </w:tc>
        <w:tc>
          <w:tcPr>
            <w:tcW w:w="960" w:type="dxa"/>
            <w:shd w:val="clear" w:color="000000" w:fill="FFFFFF"/>
            <w:vAlign w:val="center"/>
            <w:hideMark/>
          </w:tcPr>
          <w:p w:rsidR="000000FF" w:rsidRPr="000000FF" w:rsidRDefault="000000FF" w:rsidP="000000FF">
            <w:pPr>
              <w:spacing w:after="0" w:line="240" w:lineRule="auto"/>
              <w:jc w:val="center"/>
              <w:rPr>
                <w:rFonts w:ascii="Inherit" w:eastAsia="Times New Roman" w:hAnsi="Inherit" w:cs="Times New Roman"/>
                <w:b/>
                <w:bCs/>
                <w:color w:val="000000"/>
                <w:sz w:val="20"/>
                <w:szCs w:val="20"/>
              </w:rPr>
            </w:pPr>
            <w:r w:rsidRPr="000000FF">
              <w:rPr>
                <w:rFonts w:ascii="Inherit" w:eastAsia="Times New Roman" w:hAnsi="Inherit" w:cs="Times New Roman"/>
                <w:b/>
                <w:bCs/>
                <w:color w:val="000000"/>
                <w:sz w:val="20"/>
                <w:szCs w:val="20"/>
              </w:rPr>
              <w:t>2014</w:t>
            </w:r>
          </w:p>
        </w:tc>
      </w:tr>
      <w:tr w:rsidR="000000FF" w:rsidRPr="000000FF" w:rsidTr="000000FF">
        <w:trPr>
          <w:trHeight w:val="720"/>
          <w:jc w:val="center"/>
        </w:trPr>
        <w:tc>
          <w:tcPr>
            <w:tcW w:w="1820" w:type="dxa"/>
            <w:shd w:val="clear" w:color="000000" w:fill="FFFFFF"/>
            <w:vAlign w:val="center"/>
            <w:hideMark/>
          </w:tcPr>
          <w:p w:rsidR="000000FF" w:rsidRPr="000000FF" w:rsidRDefault="000000FF" w:rsidP="000000FF">
            <w:pPr>
              <w:spacing w:after="0" w:line="240" w:lineRule="auto"/>
              <w:rPr>
                <w:rFonts w:ascii="Inherit" w:eastAsia="Times New Roman" w:hAnsi="Inherit" w:cs="Times New Roman"/>
                <w:b/>
                <w:bCs/>
                <w:color w:val="000000"/>
                <w:sz w:val="18"/>
                <w:szCs w:val="18"/>
              </w:rPr>
            </w:pPr>
            <w:r w:rsidRPr="000000FF">
              <w:rPr>
                <w:rFonts w:ascii="Inherit" w:eastAsia="Times New Roman" w:hAnsi="Inherit" w:cs="Times New Roman"/>
                <w:b/>
                <w:bCs/>
                <w:color w:val="000000"/>
                <w:sz w:val="18"/>
                <w:szCs w:val="18"/>
              </w:rPr>
              <w:t>Broj zaposlenih (prosječan broj na temelju sati rada)</w:t>
            </w:r>
          </w:p>
        </w:tc>
        <w:tc>
          <w:tcPr>
            <w:tcW w:w="960" w:type="dxa"/>
            <w:shd w:val="clear" w:color="000000" w:fill="FFFFFF"/>
            <w:vAlign w:val="center"/>
            <w:hideMark/>
          </w:tcPr>
          <w:p w:rsidR="000000FF" w:rsidRPr="000000FF" w:rsidRDefault="003B77B1" w:rsidP="000000FF">
            <w:pPr>
              <w:spacing w:after="0" w:line="240" w:lineRule="auto"/>
              <w:jc w:val="center"/>
              <w:rPr>
                <w:rFonts w:ascii="Inherit" w:eastAsia="Times New Roman" w:hAnsi="Inherit" w:cs="Times New Roman"/>
                <w:color w:val="000000"/>
                <w:sz w:val="18"/>
                <w:szCs w:val="18"/>
              </w:rPr>
            </w:pPr>
            <w:r>
              <w:rPr>
                <w:rFonts w:ascii="Inherit" w:eastAsia="Times New Roman" w:hAnsi="Inherit" w:cs="Times New Roman"/>
                <w:color w:val="000000"/>
                <w:sz w:val="18"/>
                <w:szCs w:val="18"/>
              </w:rPr>
              <w:t>38</w:t>
            </w:r>
          </w:p>
        </w:tc>
        <w:tc>
          <w:tcPr>
            <w:tcW w:w="960" w:type="dxa"/>
            <w:shd w:val="clear" w:color="000000" w:fill="F0F0F0"/>
            <w:vAlign w:val="center"/>
            <w:hideMark/>
          </w:tcPr>
          <w:p w:rsidR="000000FF" w:rsidRPr="000000FF" w:rsidRDefault="003B77B1" w:rsidP="000000FF">
            <w:pPr>
              <w:spacing w:after="0" w:line="240" w:lineRule="auto"/>
              <w:jc w:val="center"/>
              <w:rPr>
                <w:rFonts w:ascii="Inherit" w:eastAsia="Times New Roman" w:hAnsi="Inherit" w:cs="Times New Roman"/>
                <w:color w:val="000000"/>
                <w:sz w:val="18"/>
                <w:szCs w:val="18"/>
              </w:rPr>
            </w:pPr>
            <w:r>
              <w:rPr>
                <w:rFonts w:ascii="Inherit" w:eastAsia="Times New Roman" w:hAnsi="Inherit" w:cs="Times New Roman"/>
                <w:color w:val="000000"/>
                <w:sz w:val="18"/>
                <w:szCs w:val="18"/>
              </w:rPr>
              <w:t>73</w:t>
            </w:r>
          </w:p>
        </w:tc>
        <w:tc>
          <w:tcPr>
            <w:tcW w:w="960" w:type="dxa"/>
            <w:shd w:val="clear" w:color="000000" w:fill="FFFFFF"/>
            <w:vAlign w:val="center"/>
            <w:hideMark/>
          </w:tcPr>
          <w:p w:rsidR="000000FF" w:rsidRPr="000000FF" w:rsidRDefault="003B77B1" w:rsidP="000000FF">
            <w:pPr>
              <w:spacing w:after="0" w:line="240" w:lineRule="auto"/>
              <w:jc w:val="center"/>
              <w:rPr>
                <w:rFonts w:ascii="Inherit" w:eastAsia="Times New Roman" w:hAnsi="Inherit" w:cs="Times New Roman"/>
                <w:color w:val="000000"/>
                <w:sz w:val="18"/>
                <w:szCs w:val="18"/>
              </w:rPr>
            </w:pPr>
            <w:r>
              <w:rPr>
                <w:rFonts w:ascii="Inherit" w:eastAsia="Times New Roman" w:hAnsi="Inherit" w:cs="Times New Roman"/>
                <w:color w:val="000000"/>
                <w:sz w:val="18"/>
                <w:szCs w:val="18"/>
              </w:rPr>
              <w:t>33</w:t>
            </w:r>
          </w:p>
        </w:tc>
        <w:tc>
          <w:tcPr>
            <w:tcW w:w="960" w:type="dxa"/>
            <w:shd w:val="clear" w:color="000000" w:fill="F0F0F0"/>
            <w:vAlign w:val="center"/>
            <w:hideMark/>
          </w:tcPr>
          <w:p w:rsidR="000000FF" w:rsidRPr="000000FF" w:rsidRDefault="003B77B1" w:rsidP="000000FF">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w:t>
            </w:r>
          </w:p>
        </w:tc>
        <w:tc>
          <w:tcPr>
            <w:tcW w:w="960" w:type="dxa"/>
            <w:shd w:val="clear" w:color="auto" w:fill="auto"/>
            <w:noWrap/>
            <w:vAlign w:val="bottom"/>
            <w:hideMark/>
          </w:tcPr>
          <w:p w:rsidR="000000FF" w:rsidRPr="000000FF" w:rsidRDefault="000000FF" w:rsidP="000000FF">
            <w:pPr>
              <w:spacing w:after="0" w:line="240" w:lineRule="auto"/>
              <w:rPr>
                <w:rFonts w:ascii="Times New Roman" w:eastAsia="Times New Roman" w:hAnsi="Times New Roman" w:cs="Times New Roman"/>
                <w:color w:val="000000"/>
                <w:sz w:val="20"/>
                <w:szCs w:val="20"/>
              </w:rPr>
            </w:pPr>
            <w:r w:rsidRPr="000000FF">
              <w:rPr>
                <w:rFonts w:ascii="Times New Roman" w:eastAsia="Times New Roman" w:hAnsi="Times New Roman" w:cs="Times New Roman"/>
                <w:noProof/>
                <w:color w:val="000000"/>
                <w:sz w:val="20"/>
                <w:szCs w:val="20"/>
              </w:rPr>
              <w:drawing>
                <wp:anchor distT="0" distB="0" distL="114300" distR="114300" simplePos="0" relativeHeight="251658240" behindDoc="0" locked="0" layoutInCell="1" allowOverlap="1">
                  <wp:simplePos x="0" y="0"/>
                  <wp:positionH relativeFrom="column">
                    <wp:posOffset>600075</wp:posOffset>
                  </wp:positionH>
                  <wp:positionV relativeFrom="paragraph">
                    <wp:posOffset>0</wp:posOffset>
                  </wp:positionV>
                  <wp:extent cx="28575" cy="19050"/>
                  <wp:effectExtent l="0" t="0" r="0" b="0"/>
                  <wp:wrapNone/>
                  <wp:docPr id="3" name="Picture 1"/>
                  <wp:cNvGraphicFramePr/>
                  <a:graphic xmlns:a="http://schemas.openxmlformats.org/drawingml/2006/main">
                    <a:graphicData uri="http://schemas.openxmlformats.org/drawingml/2006/picture">
                      <pic:pic xmlns:pic="http://schemas.openxmlformats.org/drawingml/2006/picture">
                        <pic:nvPicPr>
                          <pic:cNvPr id="3073" name="Picture 1" descr="http://www.poslovna.hr/images/px.gif"/>
                          <pic:cNvPicPr>
                            <a:picLocks noChangeAspect="1" noChangeArrowheads="1"/>
                          </pic:cNvPicPr>
                        </pic:nvPicPr>
                        <pic:blipFill>
                          <a:blip r:embed="rId12"/>
                          <a:srcRect/>
                          <a:stretch>
                            <a:fillRect/>
                          </a:stretch>
                        </pic:blipFill>
                        <pic:spPr bwMode="auto">
                          <a:xfrm>
                            <a:off x="0" y="0"/>
                            <a:ext cx="9525" cy="9525"/>
                          </a:xfrm>
                          <a:prstGeom prst="rect">
                            <a:avLst/>
                          </a:prstGeom>
                          <a:noFill/>
                        </pic:spPr>
                      </pic:pic>
                    </a:graphicData>
                  </a:graphic>
                </wp:anchor>
              </w:drawing>
            </w:r>
            <w:r>
              <w:rPr>
                <w:rFonts w:ascii="Times New Roman" w:eastAsia="Times New Roman" w:hAnsi="Times New Roman" w:cs="Times New Roman"/>
                <w:color w:val="000000"/>
                <w:sz w:val="20"/>
                <w:szCs w:val="20"/>
              </w:rPr>
              <w:t xml:space="preserve">     </w:t>
            </w:r>
            <w:r w:rsidR="003B77B1">
              <w:rPr>
                <w:rFonts w:ascii="Times New Roman" w:eastAsia="Times New Roman" w:hAnsi="Times New Roman" w:cs="Times New Roman"/>
                <w:color w:val="000000"/>
                <w:sz w:val="20"/>
                <w:szCs w:val="20"/>
              </w:rPr>
              <w:t>21</w:t>
            </w:r>
          </w:p>
          <w:p w:rsidR="000000FF" w:rsidRPr="000000FF" w:rsidRDefault="000000FF" w:rsidP="000000FF">
            <w:pPr>
              <w:spacing w:after="0" w:line="240" w:lineRule="auto"/>
              <w:rPr>
                <w:rFonts w:ascii="Times New Roman" w:eastAsia="Times New Roman" w:hAnsi="Times New Roman" w:cs="Times New Roman"/>
                <w:color w:val="000000"/>
                <w:sz w:val="20"/>
                <w:szCs w:val="20"/>
              </w:rPr>
            </w:pPr>
          </w:p>
        </w:tc>
      </w:tr>
    </w:tbl>
    <w:p w:rsidR="00611B87" w:rsidRDefault="00611B87" w:rsidP="00F14A80">
      <w:pPr>
        <w:pStyle w:val="t-9-8"/>
        <w:spacing w:line="276" w:lineRule="auto"/>
        <w:jc w:val="both"/>
      </w:pPr>
    </w:p>
    <w:p w:rsidR="000424C3" w:rsidRDefault="003B77B1" w:rsidP="00F14A80">
      <w:pPr>
        <w:pStyle w:val="t-9-8"/>
        <w:spacing w:line="276" w:lineRule="auto"/>
        <w:jc w:val="both"/>
      </w:pPr>
      <w:r>
        <w:t xml:space="preserve">Tvrtka s 31.08.2015. ima </w:t>
      </w:r>
      <w:r w:rsidR="000000FF">
        <w:t>2</w:t>
      </w:r>
      <w:r>
        <w:t>1 zaposlenog</w:t>
      </w:r>
      <w:r w:rsidR="000000FF">
        <w:t xml:space="preserve"> prema prosječnom broju na temelju sati rada.</w:t>
      </w:r>
    </w:p>
    <w:p w:rsidR="0097677B" w:rsidRDefault="003B77B1" w:rsidP="003C7796">
      <w:pPr>
        <w:pStyle w:val="t-9-8"/>
        <w:spacing w:line="276" w:lineRule="auto"/>
        <w:jc w:val="center"/>
      </w:pPr>
      <w:r w:rsidRPr="003B77B1">
        <w:rPr>
          <w:noProof/>
        </w:rPr>
        <w:drawing>
          <wp:inline distT="0" distB="0" distL="0" distR="0">
            <wp:extent cx="4572000" cy="2743200"/>
            <wp:effectExtent l="19050" t="0" r="1905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11B87" w:rsidRDefault="00611B87" w:rsidP="00611B87">
      <w:pPr>
        <w:pStyle w:val="Bezproreda"/>
      </w:pPr>
      <w:bookmarkStart w:id="6" w:name="_Toc389155525"/>
    </w:p>
    <w:p w:rsidR="00611B87" w:rsidRDefault="00611B87" w:rsidP="00611B87">
      <w:pPr>
        <w:pStyle w:val="Bezproreda"/>
      </w:pPr>
    </w:p>
    <w:p w:rsidR="00611B87" w:rsidRDefault="00611B87" w:rsidP="00611B87">
      <w:pPr>
        <w:pStyle w:val="Bezproreda"/>
      </w:pPr>
    </w:p>
    <w:p w:rsidR="00611B87" w:rsidRDefault="00611B87" w:rsidP="00611B87">
      <w:pPr>
        <w:pStyle w:val="Bezproreda"/>
      </w:pPr>
    </w:p>
    <w:p w:rsidR="00611B87" w:rsidRDefault="00611B87" w:rsidP="00611B87">
      <w:pPr>
        <w:pStyle w:val="Bezproreda"/>
      </w:pPr>
    </w:p>
    <w:p w:rsidR="00611B87" w:rsidRDefault="00611B87" w:rsidP="00611B87">
      <w:pPr>
        <w:pStyle w:val="Bezproreda"/>
      </w:pPr>
    </w:p>
    <w:p w:rsidR="00611B87" w:rsidRDefault="00611B87" w:rsidP="00611B87">
      <w:pPr>
        <w:pStyle w:val="Bezproreda"/>
      </w:pPr>
    </w:p>
    <w:p w:rsidR="00611B87" w:rsidRDefault="00611B87" w:rsidP="00611B87">
      <w:pPr>
        <w:pStyle w:val="Bezproreda"/>
      </w:pPr>
    </w:p>
    <w:p w:rsidR="00611B87" w:rsidRDefault="00611B87" w:rsidP="00611B87">
      <w:pPr>
        <w:pStyle w:val="Bezproreda"/>
      </w:pPr>
    </w:p>
    <w:p w:rsidR="00611B87" w:rsidRDefault="00611B87" w:rsidP="00611B87">
      <w:pPr>
        <w:pStyle w:val="Bezproreda"/>
      </w:pPr>
    </w:p>
    <w:p w:rsidR="00457EF4" w:rsidRDefault="00457EF4" w:rsidP="00611B87">
      <w:pPr>
        <w:pStyle w:val="Bezproreda"/>
      </w:pPr>
    </w:p>
    <w:p w:rsidR="00457EF4" w:rsidRDefault="00457EF4" w:rsidP="00611B87">
      <w:pPr>
        <w:pStyle w:val="Bezproreda"/>
      </w:pPr>
    </w:p>
    <w:p w:rsidR="00F14A80" w:rsidRPr="00E923D3" w:rsidRDefault="006D2FBA" w:rsidP="000374C2">
      <w:pPr>
        <w:pStyle w:val="Naslov2"/>
        <w:keepNext/>
        <w:spacing w:before="240" w:beforeAutospacing="0" w:after="60" w:afterAutospacing="0"/>
        <w:jc w:val="both"/>
        <w:rPr>
          <w:sz w:val="28"/>
          <w:szCs w:val="28"/>
        </w:rPr>
      </w:pPr>
      <w:bookmarkStart w:id="7" w:name="_Toc437382583"/>
      <w:r>
        <w:rPr>
          <w:sz w:val="28"/>
          <w:szCs w:val="28"/>
        </w:rPr>
        <w:lastRenderedPageBreak/>
        <w:t>1.5</w:t>
      </w:r>
      <w:r w:rsidR="0064060F" w:rsidRPr="00E923D3">
        <w:rPr>
          <w:sz w:val="28"/>
          <w:szCs w:val="28"/>
        </w:rPr>
        <w:t xml:space="preserve">. </w:t>
      </w:r>
      <w:r w:rsidR="00E54C09">
        <w:rPr>
          <w:sz w:val="28"/>
          <w:szCs w:val="28"/>
        </w:rPr>
        <w:t>Izvješće</w:t>
      </w:r>
      <w:r w:rsidR="000424C3" w:rsidRPr="00E923D3">
        <w:rPr>
          <w:sz w:val="28"/>
          <w:szCs w:val="28"/>
        </w:rPr>
        <w:t xml:space="preserve"> o poslovnom i financijskom sta</w:t>
      </w:r>
      <w:r w:rsidR="007C0DDF" w:rsidRPr="00E923D3">
        <w:rPr>
          <w:sz w:val="28"/>
          <w:szCs w:val="28"/>
        </w:rPr>
        <w:t xml:space="preserve">nju dužnika </w:t>
      </w:r>
      <w:r w:rsidR="00611B87">
        <w:rPr>
          <w:sz w:val="28"/>
          <w:szCs w:val="28"/>
        </w:rPr>
        <w:t>RAUL</w:t>
      </w:r>
      <w:r w:rsidR="00E32347">
        <w:rPr>
          <w:sz w:val="28"/>
          <w:szCs w:val="28"/>
        </w:rPr>
        <w:t xml:space="preserve"> </w:t>
      </w:r>
      <w:r w:rsidR="0052370B">
        <w:rPr>
          <w:sz w:val="28"/>
          <w:szCs w:val="28"/>
        </w:rPr>
        <w:t>d.o</w:t>
      </w:r>
      <w:r w:rsidR="00E923D3" w:rsidRPr="00E923D3">
        <w:rPr>
          <w:sz w:val="28"/>
          <w:szCs w:val="28"/>
        </w:rPr>
        <w:t>.</w:t>
      </w:r>
      <w:r w:rsidR="0052370B">
        <w:rPr>
          <w:sz w:val="28"/>
          <w:szCs w:val="28"/>
        </w:rPr>
        <w:t>o.</w:t>
      </w:r>
      <w:r w:rsidR="008E0E19">
        <w:rPr>
          <w:sz w:val="28"/>
          <w:szCs w:val="28"/>
        </w:rPr>
        <w:t>, Zagreb</w:t>
      </w:r>
      <w:r w:rsidR="008E508E" w:rsidRPr="00E923D3">
        <w:rPr>
          <w:sz w:val="28"/>
          <w:szCs w:val="28"/>
        </w:rPr>
        <w:t>, na temelju financijskog izvještaja</w:t>
      </w:r>
      <w:r w:rsidR="00FF795E">
        <w:rPr>
          <w:sz w:val="28"/>
          <w:szCs w:val="28"/>
        </w:rPr>
        <w:t xml:space="preserve"> sa stanjem na dan 30</w:t>
      </w:r>
      <w:r w:rsidR="000424C3" w:rsidRPr="00E923D3">
        <w:rPr>
          <w:sz w:val="28"/>
          <w:szCs w:val="28"/>
        </w:rPr>
        <w:t>.</w:t>
      </w:r>
      <w:r w:rsidR="00FF795E">
        <w:rPr>
          <w:sz w:val="28"/>
          <w:szCs w:val="28"/>
        </w:rPr>
        <w:t>09</w:t>
      </w:r>
      <w:r w:rsidR="00440FBB">
        <w:rPr>
          <w:sz w:val="28"/>
          <w:szCs w:val="28"/>
        </w:rPr>
        <w:t>.</w:t>
      </w:r>
      <w:r w:rsidR="00D93D8E">
        <w:rPr>
          <w:sz w:val="28"/>
          <w:szCs w:val="28"/>
        </w:rPr>
        <w:t>2015</w:t>
      </w:r>
      <w:r w:rsidR="000424C3" w:rsidRPr="00E923D3">
        <w:rPr>
          <w:sz w:val="28"/>
          <w:szCs w:val="28"/>
        </w:rPr>
        <w:t>. godine</w:t>
      </w:r>
      <w:bookmarkEnd w:id="6"/>
      <w:bookmarkEnd w:id="7"/>
    </w:p>
    <w:p w:rsidR="001B661B" w:rsidRDefault="001B661B" w:rsidP="001B661B">
      <w:pPr>
        <w:jc w:val="both"/>
      </w:pPr>
    </w:p>
    <w:p w:rsidR="00B16091" w:rsidRPr="008E0E19" w:rsidRDefault="00A97F97" w:rsidP="00611B87">
      <w:pPr>
        <w:pStyle w:val="StandardWeb"/>
        <w:shd w:val="clear" w:color="auto" w:fill="FFFFFF" w:themeFill="background1"/>
        <w:spacing w:line="276" w:lineRule="auto"/>
        <w:jc w:val="both"/>
      </w:pPr>
      <w:r w:rsidRPr="008E0E19">
        <w:t xml:space="preserve">Podaci o poslovnom i financijskom stanju dužnika </w:t>
      </w:r>
      <w:r w:rsidR="00611B87">
        <w:t>RAUL</w:t>
      </w:r>
      <w:r w:rsidR="00611B87" w:rsidRPr="000F310E">
        <w:t xml:space="preserve"> d.o.o., OIB: </w:t>
      </w:r>
      <w:r w:rsidR="00611B87" w:rsidRPr="000F310E">
        <w:rPr>
          <w:shd w:val="clear" w:color="auto" w:fill="F8F8F8"/>
        </w:rPr>
        <w:t>7</w:t>
      </w:r>
      <w:r w:rsidR="00611B87">
        <w:rPr>
          <w:shd w:val="clear" w:color="auto" w:fill="F8F8F8"/>
        </w:rPr>
        <w:t>5413366738</w:t>
      </w:r>
      <w:r w:rsidR="00611B87" w:rsidRPr="000F310E">
        <w:t xml:space="preserve">, </w:t>
      </w:r>
      <w:r w:rsidR="00611B87">
        <w:rPr>
          <w:shd w:val="clear" w:color="auto" w:fill="F8F8F8"/>
        </w:rPr>
        <w:t>Šubićeva 2</w:t>
      </w:r>
      <w:r w:rsidR="00611B87" w:rsidRPr="000F310E">
        <w:t>, Zagreb</w:t>
      </w:r>
      <w:r w:rsidR="00B16091" w:rsidRPr="008E0E19">
        <w:t xml:space="preserve">, na temelju financijskog izvještaja </w:t>
      </w:r>
      <w:r w:rsidR="008E0E19" w:rsidRPr="008E0E19">
        <w:t>sa stanjem na d</w:t>
      </w:r>
      <w:r w:rsidR="00FF795E">
        <w:t>an 30</w:t>
      </w:r>
      <w:r w:rsidR="00524EC4" w:rsidRPr="008E0E19">
        <w:t>.</w:t>
      </w:r>
      <w:r w:rsidR="00FF795E">
        <w:t>09</w:t>
      </w:r>
      <w:r w:rsidR="00440FBB" w:rsidRPr="008E0E19">
        <w:t>.</w:t>
      </w:r>
      <w:r w:rsidR="00B63264" w:rsidRPr="008E0E19">
        <w:t>2015</w:t>
      </w:r>
      <w:r w:rsidR="00B16091" w:rsidRPr="008E0E19">
        <w:t>. godine.</w:t>
      </w:r>
    </w:p>
    <w:p w:rsidR="00440FBB" w:rsidRDefault="00440FBB" w:rsidP="00440FBB">
      <w:pPr>
        <w:jc w:val="both"/>
        <w:rPr>
          <w:rFonts w:ascii="Times New Roman" w:hAnsi="Times New Roman" w:cs="Times New Roman"/>
          <w:sz w:val="24"/>
          <w:szCs w:val="24"/>
        </w:rPr>
      </w:pPr>
      <w:r w:rsidRPr="008E0E19">
        <w:rPr>
          <w:rFonts w:ascii="Times New Roman" w:hAnsi="Times New Roman" w:cs="Times New Roman"/>
          <w:sz w:val="24"/>
          <w:szCs w:val="24"/>
        </w:rPr>
        <w:t>Na temelju podataka o poslovnom i financijskom stanju dužnika na dan 3</w:t>
      </w:r>
      <w:r w:rsidR="00FF795E">
        <w:rPr>
          <w:rFonts w:ascii="Times New Roman" w:hAnsi="Times New Roman" w:cs="Times New Roman"/>
          <w:sz w:val="24"/>
          <w:szCs w:val="24"/>
        </w:rPr>
        <w:t>0</w:t>
      </w:r>
      <w:r w:rsidR="008E0E19" w:rsidRPr="008E0E19">
        <w:rPr>
          <w:rFonts w:ascii="Times New Roman" w:hAnsi="Times New Roman" w:cs="Times New Roman"/>
          <w:sz w:val="24"/>
          <w:szCs w:val="24"/>
        </w:rPr>
        <w:t>.</w:t>
      </w:r>
      <w:r w:rsidR="00674DC0" w:rsidRPr="008E0E19">
        <w:rPr>
          <w:rFonts w:ascii="Times New Roman" w:hAnsi="Times New Roman" w:cs="Times New Roman"/>
          <w:sz w:val="24"/>
          <w:szCs w:val="24"/>
        </w:rPr>
        <w:t>0</w:t>
      </w:r>
      <w:r w:rsidR="00FF795E">
        <w:rPr>
          <w:rFonts w:ascii="Times New Roman" w:hAnsi="Times New Roman" w:cs="Times New Roman"/>
          <w:sz w:val="24"/>
          <w:szCs w:val="24"/>
        </w:rPr>
        <w:t>9</w:t>
      </w:r>
      <w:r w:rsidRPr="008E0E19">
        <w:rPr>
          <w:rFonts w:ascii="Times New Roman" w:hAnsi="Times New Roman" w:cs="Times New Roman"/>
          <w:sz w:val="24"/>
          <w:szCs w:val="24"/>
        </w:rPr>
        <w:t>.2015. godine, iskazano je kako slijedi:</w:t>
      </w:r>
    </w:p>
    <w:p w:rsidR="008E508E" w:rsidRPr="00E9769D" w:rsidRDefault="008E508E" w:rsidP="00F14A80">
      <w:pPr>
        <w:pStyle w:val="t-9-8"/>
        <w:spacing w:line="276" w:lineRule="auto"/>
        <w:jc w:val="both"/>
        <w:rPr>
          <w:b/>
          <w:i/>
        </w:rPr>
      </w:pPr>
      <w:r w:rsidRPr="00E9769D">
        <w:rPr>
          <w:b/>
          <w:i/>
        </w:rPr>
        <w:t>Bilanca:</w:t>
      </w:r>
    </w:p>
    <w:tbl>
      <w:tblPr>
        <w:tblW w:w="11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9"/>
        <w:gridCol w:w="691"/>
        <w:gridCol w:w="820"/>
        <w:gridCol w:w="1540"/>
        <w:gridCol w:w="1540"/>
      </w:tblGrid>
      <w:tr w:rsidR="00FF795E" w:rsidRPr="00FF795E" w:rsidTr="00FF795E">
        <w:trPr>
          <w:trHeight w:val="402"/>
          <w:jc w:val="center"/>
        </w:trPr>
        <w:tc>
          <w:tcPr>
            <w:tcW w:w="9720" w:type="dxa"/>
            <w:gridSpan w:val="4"/>
            <w:shd w:val="clear" w:color="auto" w:fill="auto"/>
            <w:vAlign w:val="center"/>
            <w:hideMark/>
          </w:tcPr>
          <w:p w:rsidR="00FF795E" w:rsidRPr="00FF795E" w:rsidRDefault="00FF795E" w:rsidP="00FF795E">
            <w:pPr>
              <w:spacing w:after="0" w:line="240" w:lineRule="auto"/>
              <w:jc w:val="center"/>
              <w:rPr>
                <w:rFonts w:ascii="Arial" w:eastAsia="Times New Roman" w:hAnsi="Arial" w:cs="Arial"/>
                <w:b/>
                <w:bCs/>
                <w:color w:val="000080"/>
                <w:sz w:val="24"/>
                <w:szCs w:val="24"/>
              </w:rPr>
            </w:pPr>
            <w:r w:rsidRPr="00FF795E">
              <w:rPr>
                <w:rFonts w:ascii="Arial" w:eastAsia="Times New Roman" w:hAnsi="Arial" w:cs="Arial"/>
                <w:b/>
                <w:bCs/>
                <w:color w:val="000080"/>
                <w:sz w:val="24"/>
                <w:szCs w:val="24"/>
              </w:rPr>
              <w:t>BILANCA</w:t>
            </w:r>
          </w:p>
        </w:tc>
        <w:tc>
          <w:tcPr>
            <w:tcW w:w="1540" w:type="dxa"/>
            <w:vMerge w:val="restart"/>
            <w:shd w:val="pct25" w:color="CCCCFF" w:fill="auto"/>
            <w:vAlign w:val="center"/>
            <w:hideMark/>
          </w:tcPr>
          <w:p w:rsidR="00FF795E" w:rsidRPr="00FF795E" w:rsidRDefault="00FF795E" w:rsidP="00FF795E">
            <w:pPr>
              <w:spacing w:after="0" w:line="240" w:lineRule="auto"/>
              <w:jc w:val="center"/>
              <w:rPr>
                <w:rFonts w:ascii="Arial" w:eastAsia="Times New Roman" w:hAnsi="Arial" w:cs="Arial"/>
                <w:b/>
                <w:bCs/>
                <w:color w:val="000080"/>
                <w:sz w:val="16"/>
                <w:szCs w:val="16"/>
              </w:rPr>
            </w:pPr>
            <w:r w:rsidRPr="00FF795E">
              <w:rPr>
                <w:rFonts w:ascii="Arial" w:eastAsia="Times New Roman" w:hAnsi="Arial" w:cs="Arial"/>
                <w:b/>
                <w:bCs/>
                <w:color w:val="000080"/>
                <w:sz w:val="16"/>
                <w:szCs w:val="16"/>
              </w:rPr>
              <w:t>Obrazac</w:t>
            </w:r>
            <w:r w:rsidRPr="00FF795E">
              <w:rPr>
                <w:rFonts w:ascii="Arial" w:eastAsia="Times New Roman" w:hAnsi="Arial" w:cs="Arial"/>
                <w:b/>
                <w:bCs/>
                <w:color w:val="000080"/>
                <w:sz w:val="20"/>
                <w:szCs w:val="20"/>
              </w:rPr>
              <w:br/>
            </w:r>
            <w:r w:rsidRPr="00FF795E">
              <w:rPr>
                <w:rFonts w:ascii="Arial Black" w:eastAsia="Times New Roman" w:hAnsi="Arial Black" w:cs="Arial"/>
                <w:b/>
                <w:bCs/>
                <w:color w:val="000080"/>
                <w:sz w:val="24"/>
                <w:szCs w:val="24"/>
              </w:rPr>
              <w:t>POD-BIL</w:t>
            </w:r>
          </w:p>
        </w:tc>
      </w:tr>
      <w:tr w:rsidR="00FF795E" w:rsidRPr="00FF795E" w:rsidTr="00FF795E">
        <w:trPr>
          <w:trHeight w:val="402"/>
          <w:jc w:val="center"/>
        </w:trPr>
        <w:tc>
          <w:tcPr>
            <w:tcW w:w="9720" w:type="dxa"/>
            <w:gridSpan w:val="4"/>
            <w:shd w:val="clear" w:color="auto" w:fill="auto"/>
            <w:hideMark/>
          </w:tcPr>
          <w:p w:rsidR="00FF795E" w:rsidRPr="00FF795E" w:rsidRDefault="00FF795E" w:rsidP="00FF795E">
            <w:pPr>
              <w:spacing w:after="0" w:line="240" w:lineRule="auto"/>
              <w:jc w:val="center"/>
              <w:rPr>
                <w:rFonts w:ascii="Arial" w:eastAsia="Times New Roman" w:hAnsi="Arial" w:cs="Arial"/>
                <w:b/>
                <w:bCs/>
                <w:color w:val="000080"/>
                <w:sz w:val="20"/>
                <w:szCs w:val="20"/>
              </w:rPr>
            </w:pPr>
            <w:r w:rsidRPr="00FF795E">
              <w:rPr>
                <w:rFonts w:ascii="Arial" w:eastAsia="Times New Roman" w:hAnsi="Arial" w:cs="Arial"/>
                <w:b/>
                <w:bCs/>
                <w:color w:val="000080"/>
                <w:sz w:val="20"/>
                <w:szCs w:val="20"/>
              </w:rPr>
              <w:t>stanje na dan 30.09.2015.</w:t>
            </w:r>
          </w:p>
        </w:tc>
        <w:tc>
          <w:tcPr>
            <w:tcW w:w="1540" w:type="dxa"/>
            <w:vMerge/>
            <w:vAlign w:val="center"/>
            <w:hideMark/>
          </w:tcPr>
          <w:p w:rsidR="00FF795E" w:rsidRPr="00FF795E" w:rsidRDefault="00FF795E" w:rsidP="00FF795E">
            <w:pPr>
              <w:spacing w:after="0" w:line="240" w:lineRule="auto"/>
              <w:rPr>
                <w:rFonts w:ascii="Arial" w:eastAsia="Times New Roman" w:hAnsi="Arial" w:cs="Arial"/>
                <w:b/>
                <w:bCs/>
                <w:color w:val="000080"/>
                <w:sz w:val="16"/>
                <w:szCs w:val="16"/>
              </w:rPr>
            </w:pPr>
          </w:p>
        </w:tc>
      </w:tr>
      <w:tr w:rsidR="00FF795E" w:rsidRPr="00FF795E" w:rsidTr="00FF795E">
        <w:trPr>
          <w:trHeight w:val="402"/>
          <w:jc w:val="center"/>
        </w:trPr>
        <w:tc>
          <w:tcPr>
            <w:tcW w:w="11260" w:type="dxa"/>
            <w:gridSpan w:val="5"/>
            <w:shd w:val="pct25" w:color="C0C0C0" w:fill="auto"/>
            <w:vAlign w:val="center"/>
            <w:hideMark/>
          </w:tcPr>
          <w:p w:rsidR="00FF795E" w:rsidRPr="00FF795E" w:rsidRDefault="00FF795E" w:rsidP="00FF795E">
            <w:pPr>
              <w:spacing w:after="0" w:line="240" w:lineRule="auto"/>
              <w:rPr>
                <w:rFonts w:ascii="Arial" w:eastAsia="Times New Roman" w:hAnsi="Arial" w:cs="Arial"/>
                <w:b/>
                <w:bCs/>
                <w:color w:val="000080"/>
                <w:sz w:val="20"/>
                <w:szCs w:val="20"/>
              </w:rPr>
            </w:pPr>
            <w:r w:rsidRPr="00FF795E">
              <w:rPr>
                <w:rFonts w:ascii="Arial" w:eastAsia="Times New Roman" w:hAnsi="Arial" w:cs="Arial"/>
                <w:b/>
                <w:bCs/>
                <w:color w:val="000080"/>
                <w:sz w:val="20"/>
                <w:szCs w:val="20"/>
              </w:rPr>
              <w:t>Obveznik: 75413366738; RAUL d.o.o.</w:t>
            </w:r>
          </w:p>
        </w:tc>
      </w:tr>
      <w:tr w:rsidR="00FF795E" w:rsidRPr="00FF795E" w:rsidTr="00E9769D">
        <w:trPr>
          <w:trHeight w:val="495"/>
          <w:jc w:val="center"/>
        </w:trPr>
        <w:tc>
          <w:tcPr>
            <w:tcW w:w="6669" w:type="dxa"/>
            <w:shd w:val="clear" w:color="000000" w:fill="969696"/>
            <w:vAlign w:val="center"/>
            <w:hideMark/>
          </w:tcPr>
          <w:p w:rsidR="00FF795E" w:rsidRPr="00FF795E" w:rsidRDefault="00FF795E" w:rsidP="00FF795E">
            <w:pPr>
              <w:spacing w:after="0" w:line="240" w:lineRule="auto"/>
              <w:jc w:val="center"/>
              <w:rPr>
                <w:rFonts w:ascii="Arial" w:eastAsia="Times New Roman" w:hAnsi="Arial" w:cs="Arial"/>
                <w:b/>
                <w:bCs/>
                <w:color w:val="FFFFFF"/>
                <w:sz w:val="18"/>
                <w:szCs w:val="18"/>
              </w:rPr>
            </w:pPr>
            <w:r w:rsidRPr="00FF795E">
              <w:rPr>
                <w:rFonts w:ascii="Arial" w:eastAsia="Times New Roman" w:hAnsi="Arial" w:cs="Arial"/>
                <w:b/>
                <w:bCs/>
                <w:color w:val="FFFFFF"/>
                <w:sz w:val="18"/>
                <w:szCs w:val="18"/>
              </w:rPr>
              <w:t>Naziv pozicije</w:t>
            </w:r>
          </w:p>
        </w:tc>
        <w:tc>
          <w:tcPr>
            <w:tcW w:w="691" w:type="dxa"/>
            <w:shd w:val="clear" w:color="000000" w:fill="969696"/>
            <w:vAlign w:val="center"/>
            <w:hideMark/>
          </w:tcPr>
          <w:p w:rsidR="00FF795E" w:rsidRPr="00FF795E" w:rsidRDefault="00FF795E" w:rsidP="00FF795E">
            <w:pPr>
              <w:spacing w:after="0" w:line="240" w:lineRule="auto"/>
              <w:jc w:val="center"/>
              <w:rPr>
                <w:rFonts w:ascii="Arial" w:eastAsia="Times New Roman" w:hAnsi="Arial" w:cs="Arial"/>
                <w:b/>
                <w:bCs/>
                <w:color w:val="FFFFFF"/>
                <w:sz w:val="18"/>
                <w:szCs w:val="18"/>
              </w:rPr>
            </w:pPr>
            <w:r w:rsidRPr="00FF795E">
              <w:rPr>
                <w:rFonts w:ascii="Arial" w:eastAsia="Times New Roman" w:hAnsi="Arial" w:cs="Arial"/>
                <w:b/>
                <w:bCs/>
                <w:color w:val="FFFFFF"/>
                <w:sz w:val="18"/>
                <w:szCs w:val="18"/>
              </w:rPr>
              <w:t>AOP</w:t>
            </w:r>
            <w:r w:rsidRPr="00FF795E">
              <w:rPr>
                <w:rFonts w:ascii="Arial" w:eastAsia="Times New Roman" w:hAnsi="Arial" w:cs="Arial"/>
                <w:b/>
                <w:bCs/>
                <w:color w:val="FFFFFF"/>
                <w:sz w:val="18"/>
                <w:szCs w:val="18"/>
              </w:rPr>
              <w:br/>
            </w:r>
            <w:r w:rsidRPr="00FF795E">
              <w:rPr>
                <w:rFonts w:ascii="Arial" w:eastAsia="Times New Roman" w:hAnsi="Arial" w:cs="Arial"/>
                <w:b/>
                <w:bCs/>
                <w:color w:val="FFFFFF"/>
                <w:sz w:val="14"/>
                <w:szCs w:val="14"/>
              </w:rPr>
              <w:t>oznaka</w:t>
            </w:r>
          </w:p>
        </w:tc>
        <w:tc>
          <w:tcPr>
            <w:tcW w:w="820" w:type="dxa"/>
            <w:shd w:val="clear" w:color="000000" w:fill="969696"/>
            <w:vAlign w:val="center"/>
            <w:hideMark/>
          </w:tcPr>
          <w:p w:rsidR="00FF795E" w:rsidRPr="00FF795E" w:rsidRDefault="00FF795E" w:rsidP="00FF795E">
            <w:pPr>
              <w:spacing w:after="0" w:line="240" w:lineRule="auto"/>
              <w:jc w:val="center"/>
              <w:rPr>
                <w:rFonts w:ascii="Arial" w:eastAsia="Times New Roman" w:hAnsi="Arial" w:cs="Arial"/>
                <w:b/>
                <w:bCs/>
                <w:color w:val="FFFFFF"/>
                <w:sz w:val="18"/>
                <w:szCs w:val="18"/>
              </w:rPr>
            </w:pPr>
            <w:r w:rsidRPr="00FF795E">
              <w:rPr>
                <w:rFonts w:ascii="Arial" w:eastAsia="Times New Roman" w:hAnsi="Arial" w:cs="Arial"/>
                <w:b/>
                <w:bCs/>
                <w:color w:val="FFFFFF"/>
                <w:sz w:val="18"/>
                <w:szCs w:val="18"/>
              </w:rPr>
              <w:t xml:space="preserve">Rbr. </w:t>
            </w:r>
            <w:r w:rsidRPr="00FF795E">
              <w:rPr>
                <w:rFonts w:ascii="Arial" w:eastAsia="Times New Roman" w:hAnsi="Arial" w:cs="Arial"/>
                <w:b/>
                <w:bCs/>
                <w:color w:val="FFFFFF"/>
                <w:sz w:val="18"/>
                <w:szCs w:val="18"/>
              </w:rPr>
              <w:br/>
            </w:r>
            <w:r w:rsidRPr="00FF795E">
              <w:rPr>
                <w:rFonts w:ascii="Arial" w:eastAsia="Times New Roman" w:hAnsi="Arial" w:cs="Arial"/>
                <w:b/>
                <w:bCs/>
                <w:color w:val="FFFFFF"/>
                <w:sz w:val="16"/>
                <w:szCs w:val="16"/>
              </w:rPr>
              <w:t>bilješke</w:t>
            </w:r>
          </w:p>
        </w:tc>
        <w:tc>
          <w:tcPr>
            <w:tcW w:w="1540" w:type="dxa"/>
            <w:shd w:val="clear" w:color="000000" w:fill="969696"/>
            <w:vAlign w:val="center"/>
            <w:hideMark/>
          </w:tcPr>
          <w:p w:rsidR="00FF795E" w:rsidRPr="00FF795E" w:rsidRDefault="00FF795E" w:rsidP="00FF795E">
            <w:pPr>
              <w:spacing w:after="0" w:line="240" w:lineRule="auto"/>
              <w:jc w:val="center"/>
              <w:rPr>
                <w:rFonts w:ascii="Arial" w:eastAsia="Times New Roman" w:hAnsi="Arial" w:cs="Arial"/>
                <w:b/>
                <w:bCs/>
                <w:color w:val="FFFFFF"/>
                <w:sz w:val="16"/>
                <w:szCs w:val="16"/>
              </w:rPr>
            </w:pPr>
            <w:r w:rsidRPr="00FF795E">
              <w:rPr>
                <w:rFonts w:ascii="Arial" w:eastAsia="Times New Roman" w:hAnsi="Arial" w:cs="Arial"/>
                <w:b/>
                <w:bCs/>
                <w:color w:val="FFFFFF"/>
                <w:sz w:val="16"/>
                <w:szCs w:val="16"/>
              </w:rPr>
              <w:t>Prethodna godina</w:t>
            </w:r>
            <w:r w:rsidRPr="00FF795E">
              <w:rPr>
                <w:rFonts w:ascii="Arial" w:eastAsia="Times New Roman" w:hAnsi="Arial" w:cs="Arial"/>
                <w:b/>
                <w:bCs/>
                <w:color w:val="FFFFFF"/>
                <w:sz w:val="16"/>
                <w:szCs w:val="16"/>
              </w:rPr>
              <w:br/>
              <w:t>(neto)</w:t>
            </w:r>
          </w:p>
        </w:tc>
        <w:tc>
          <w:tcPr>
            <w:tcW w:w="1540" w:type="dxa"/>
            <w:shd w:val="clear" w:color="000000" w:fill="969696"/>
            <w:vAlign w:val="center"/>
            <w:hideMark/>
          </w:tcPr>
          <w:p w:rsidR="00FF795E" w:rsidRPr="00FF795E" w:rsidRDefault="00FF795E" w:rsidP="00FF795E">
            <w:pPr>
              <w:spacing w:after="0" w:line="240" w:lineRule="auto"/>
              <w:jc w:val="center"/>
              <w:rPr>
                <w:rFonts w:ascii="Arial" w:eastAsia="Times New Roman" w:hAnsi="Arial" w:cs="Arial"/>
                <w:b/>
                <w:bCs/>
                <w:color w:val="FFFFFF"/>
                <w:sz w:val="16"/>
                <w:szCs w:val="16"/>
              </w:rPr>
            </w:pPr>
            <w:r w:rsidRPr="00FF795E">
              <w:rPr>
                <w:rFonts w:ascii="Arial" w:eastAsia="Times New Roman" w:hAnsi="Arial" w:cs="Arial"/>
                <w:b/>
                <w:bCs/>
                <w:color w:val="FFFFFF"/>
                <w:sz w:val="16"/>
                <w:szCs w:val="16"/>
              </w:rPr>
              <w:t>Tekuća godina</w:t>
            </w:r>
            <w:r w:rsidRPr="00FF795E">
              <w:rPr>
                <w:rFonts w:ascii="Arial" w:eastAsia="Times New Roman" w:hAnsi="Arial" w:cs="Arial"/>
                <w:b/>
                <w:bCs/>
                <w:color w:val="FFFFFF"/>
                <w:sz w:val="16"/>
                <w:szCs w:val="16"/>
              </w:rPr>
              <w:br/>
              <w:t>(neto)</w:t>
            </w:r>
          </w:p>
        </w:tc>
      </w:tr>
      <w:tr w:rsidR="00FF795E" w:rsidRPr="00FF795E" w:rsidTr="00E9769D">
        <w:trPr>
          <w:trHeight w:val="282"/>
          <w:jc w:val="center"/>
        </w:trPr>
        <w:tc>
          <w:tcPr>
            <w:tcW w:w="6669" w:type="dxa"/>
            <w:shd w:val="clear" w:color="000000" w:fill="969696"/>
            <w:vAlign w:val="center"/>
            <w:hideMark/>
          </w:tcPr>
          <w:p w:rsidR="00FF795E" w:rsidRPr="00FF795E" w:rsidRDefault="00FF795E" w:rsidP="00FF795E">
            <w:pPr>
              <w:spacing w:after="0" w:line="240" w:lineRule="auto"/>
              <w:jc w:val="center"/>
              <w:rPr>
                <w:rFonts w:ascii="Arial" w:eastAsia="Times New Roman" w:hAnsi="Arial" w:cs="Arial"/>
                <w:b/>
                <w:bCs/>
                <w:color w:val="FFFFFF"/>
                <w:sz w:val="16"/>
                <w:szCs w:val="16"/>
              </w:rPr>
            </w:pPr>
            <w:r w:rsidRPr="00FF795E">
              <w:rPr>
                <w:rFonts w:ascii="Arial" w:eastAsia="Times New Roman" w:hAnsi="Arial" w:cs="Arial"/>
                <w:b/>
                <w:bCs/>
                <w:color w:val="FFFFFF"/>
                <w:sz w:val="16"/>
                <w:szCs w:val="16"/>
              </w:rPr>
              <w:t>1</w:t>
            </w:r>
          </w:p>
        </w:tc>
        <w:tc>
          <w:tcPr>
            <w:tcW w:w="691" w:type="dxa"/>
            <w:shd w:val="clear" w:color="000000" w:fill="969696"/>
            <w:noWrap/>
            <w:vAlign w:val="center"/>
            <w:hideMark/>
          </w:tcPr>
          <w:p w:rsidR="00FF795E" w:rsidRPr="00FF795E" w:rsidRDefault="00FF795E" w:rsidP="00FF795E">
            <w:pPr>
              <w:spacing w:after="0" w:line="240" w:lineRule="auto"/>
              <w:jc w:val="center"/>
              <w:rPr>
                <w:rFonts w:ascii="Arial" w:eastAsia="Times New Roman" w:hAnsi="Arial" w:cs="Arial"/>
                <w:b/>
                <w:bCs/>
                <w:color w:val="FFFFFF"/>
                <w:sz w:val="16"/>
                <w:szCs w:val="16"/>
              </w:rPr>
            </w:pPr>
            <w:r w:rsidRPr="00FF795E">
              <w:rPr>
                <w:rFonts w:ascii="Arial" w:eastAsia="Times New Roman" w:hAnsi="Arial" w:cs="Arial"/>
                <w:b/>
                <w:bCs/>
                <w:color w:val="FFFFFF"/>
                <w:sz w:val="16"/>
                <w:szCs w:val="16"/>
              </w:rPr>
              <w:t>2</w:t>
            </w:r>
          </w:p>
        </w:tc>
        <w:tc>
          <w:tcPr>
            <w:tcW w:w="820" w:type="dxa"/>
            <w:shd w:val="clear" w:color="000000" w:fill="969696"/>
            <w:noWrap/>
            <w:vAlign w:val="center"/>
            <w:hideMark/>
          </w:tcPr>
          <w:p w:rsidR="00FF795E" w:rsidRPr="00FF795E" w:rsidRDefault="00FF795E" w:rsidP="00FF795E">
            <w:pPr>
              <w:spacing w:after="0" w:line="240" w:lineRule="auto"/>
              <w:jc w:val="center"/>
              <w:rPr>
                <w:rFonts w:ascii="Arial" w:eastAsia="Times New Roman" w:hAnsi="Arial" w:cs="Arial"/>
                <w:b/>
                <w:bCs/>
                <w:color w:val="FFFFFF"/>
                <w:sz w:val="16"/>
                <w:szCs w:val="16"/>
              </w:rPr>
            </w:pPr>
            <w:r w:rsidRPr="00FF795E">
              <w:rPr>
                <w:rFonts w:ascii="Arial" w:eastAsia="Times New Roman" w:hAnsi="Arial" w:cs="Arial"/>
                <w:b/>
                <w:bCs/>
                <w:color w:val="FFFFFF"/>
                <w:sz w:val="16"/>
                <w:szCs w:val="16"/>
              </w:rPr>
              <w:t>3</w:t>
            </w:r>
          </w:p>
        </w:tc>
        <w:tc>
          <w:tcPr>
            <w:tcW w:w="1540" w:type="dxa"/>
            <w:shd w:val="clear" w:color="000000" w:fill="969696"/>
            <w:vAlign w:val="center"/>
            <w:hideMark/>
          </w:tcPr>
          <w:p w:rsidR="00FF795E" w:rsidRPr="00FF795E" w:rsidRDefault="00FF795E" w:rsidP="00FF795E">
            <w:pPr>
              <w:spacing w:after="0" w:line="240" w:lineRule="auto"/>
              <w:jc w:val="center"/>
              <w:rPr>
                <w:rFonts w:ascii="Arial" w:eastAsia="Times New Roman" w:hAnsi="Arial" w:cs="Arial"/>
                <w:b/>
                <w:bCs/>
                <w:color w:val="FFFFFF"/>
                <w:sz w:val="16"/>
                <w:szCs w:val="16"/>
              </w:rPr>
            </w:pPr>
            <w:r w:rsidRPr="00FF795E">
              <w:rPr>
                <w:rFonts w:ascii="Arial" w:eastAsia="Times New Roman" w:hAnsi="Arial" w:cs="Arial"/>
                <w:b/>
                <w:bCs/>
                <w:color w:val="FFFFFF"/>
                <w:sz w:val="16"/>
                <w:szCs w:val="16"/>
              </w:rPr>
              <w:t>4</w:t>
            </w:r>
          </w:p>
        </w:tc>
        <w:tc>
          <w:tcPr>
            <w:tcW w:w="1540" w:type="dxa"/>
            <w:shd w:val="clear" w:color="000000" w:fill="969696"/>
            <w:vAlign w:val="center"/>
            <w:hideMark/>
          </w:tcPr>
          <w:p w:rsidR="00FF795E" w:rsidRPr="00FF795E" w:rsidRDefault="00FF795E" w:rsidP="00FF795E">
            <w:pPr>
              <w:spacing w:after="0" w:line="240" w:lineRule="auto"/>
              <w:jc w:val="center"/>
              <w:rPr>
                <w:rFonts w:ascii="Arial" w:eastAsia="Times New Roman" w:hAnsi="Arial" w:cs="Arial"/>
                <w:b/>
                <w:bCs/>
                <w:color w:val="FFFFFF"/>
                <w:sz w:val="16"/>
                <w:szCs w:val="16"/>
              </w:rPr>
            </w:pPr>
            <w:r w:rsidRPr="00FF795E">
              <w:rPr>
                <w:rFonts w:ascii="Arial" w:eastAsia="Times New Roman" w:hAnsi="Arial" w:cs="Arial"/>
                <w:b/>
                <w:bCs/>
                <w:color w:val="FFFFFF"/>
                <w:sz w:val="16"/>
                <w:szCs w:val="16"/>
              </w:rPr>
              <w:t>5</w:t>
            </w:r>
          </w:p>
        </w:tc>
      </w:tr>
      <w:tr w:rsidR="00FF795E" w:rsidRPr="00FF795E" w:rsidTr="00FF795E">
        <w:trPr>
          <w:trHeight w:val="282"/>
          <w:jc w:val="center"/>
        </w:trPr>
        <w:tc>
          <w:tcPr>
            <w:tcW w:w="11260" w:type="dxa"/>
            <w:gridSpan w:val="5"/>
            <w:shd w:val="clear" w:color="000000" w:fill="C0C0C0"/>
            <w:vAlign w:val="center"/>
            <w:hideMark/>
          </w:tcPr>
          <w:p w:rsidR="00FF795E" w:rsidRPr="00FF795E" w:rsidRDefault="00FF795E" w:rsidP="00FF795E">
            <w:pPr>
              <w:spacing w:after="0" w:line="240" w:lineRule="auto"/>
              <w:rPr>
                <w:rFonts w:ascii="Arial" w:eastAsia="Times New Roman" w:hAnsi="Arial" w:cs="Arial"/>
                <w:b/>
                <w:bCs/>
                <w:color w:val="000080"/>
                <w:sz w:val="18"/>
                <w:szCs w:val="18"/>
              </w:rPr>
            </w:pPr>
            <w:bookmarkStart w:id="8" w:name="RANGE!A9"/>
            <w:r w:rsidRPr="00FF795E">
              <w:rPr>
                <w:rFonts w:ascii="Arial" w:eastAsia="Times New Roman" w:hAnsi="Arial" w:cs="Arial"/>
                <w:b/>
                <w:bCs/>
                <w:color w:val="000080"/>
                <w:sz w:val="18"/>
                <w:szCs w:val="18"/>
              </w:rPr>
              <w:t>AKTIVA</w:t>
            </w:r>
            <w:bookmarkEnd w:id="8"/>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A)  POTRAŽIVANJA ZA UPISANI A NEUPLAĆENI KAPITAL</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001</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bookmarkStart w:id="9" w:name="RANGE!K10"/>
            <w:r w:rsidRPr="00FF795E">
              <w:rPr>
                <w:rFonts w:ascii="Arial" w:eastAsia="Times New Roman" w:hAnsi="Arial" w:cs="Arial"/>
                <w:sz w:val="16"/>
                <w:szCs w:val="16"/>
              </w:rPr>
              <w:t> </w:t>
            </w:r>
            <w:bookmarkEnd w:id="9"/>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xml:space="preserve">B)  DUGOTRAJNA IMOVINA </w:t>
            </w:r>
            <w:r w:rsidRPr="00FF795E">
              <w:rPr>
                <w:rFonts w:ascii="Arial" w:eastAsia="Times New Roman" w:hAnsi="Arial" w:cs="Arial"/>
                <w:sz w:val="18"/>
                <w:szCs w:val="18"/>
              </w:rPr>
              <w:t>(003+010+020+029+033)</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002</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6.573.782</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36.661.560</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I. NEMATERIJALNA IMOVINA (004 do 009)</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003</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3</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3.736.535</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3.456.951</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1. Izdaci za razvoj</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004</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2. Koncesije, patenti, licencije, robne i uslužne marke, softver i ostala prava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005</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3. Goodwill</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006</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4. Predujmovi za nabavu nematerijalne imovine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007</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5. Nematerijalna imovina u pripremi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008</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6. Ostala nematerijalna imovina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009</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3.736.535</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3.456.951</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II. MATERIJALNA IMOVINA (011 do 019)</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010</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4</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2.797.247</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1.551.131</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1. Zemljište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011</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2. Građevinski objekti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012</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9.743</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9.534</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3. Postrojenja i oprema </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013</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1.716.219</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1.376.969</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4. Alati, pogonski inventar i transportna imovina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014</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852.492</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164.628</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5. Biološka imovina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015</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6. Predujmovi za materijalnu imovinu</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016</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7. Materijalna imovina u pripremi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017</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218.793</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8. Ostala materijalna imovina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018</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9. Ulaganje u nekretnine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019</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III. DUGOTRAJNA FINANCIJSKA IMOVINA (021 do 028)</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020</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5</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40.000</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31.653.478</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1. Udjeli (dionice) kod povezanih poduzetnika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021</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40.000</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40.000</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2. Dani zajmovi povezanim poduzetnicima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022</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31.613.478</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3. Sudjelujući interesi (udjeli)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023</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4. Zajmovi dani poduzetnicima u kojima postoje sudjelujući interesi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024</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5. Ulaganja u vrijednosne papire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025</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lastRenderedPageBreak/>
              <w:t xml:space="preserve">     6. Dani zajmovi, depoziti i slično</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026</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7. Ostala dugotrajna financijska imovina </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027</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8.  Ulaganja koja se obračunavaju metodom udjela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028</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IV. POTRAŽIVANJA (030 do 032)</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029</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0</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0</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1. Potraživanja od povezanih poduzetnika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030</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2. Potraživanja po osnovi prodaje na kredit</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031</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3. Ostala potraživanja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032</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V. ODGOĐENA POREZNA IMOVINA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033</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xml:space="preserve">C)  KRATKOTRAJNA IMOVINA </w:t>
            </w:r>
            <w:r w:rsidRPr="00FF795E">
              <w:rPr>
                <w:rFonts w:ascii="Arial" w:eastAsia="Times New Roman" w:hAnsi="Arial" w:cs="Arial"/>
                <w:sz w:val="18"/>
                <w:szCs w:val="18"/>
              </w:rPr>
              <w:t>(035+043+050+058)</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034</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53.443.271</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22.231.323</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I. ZALIHE (036 do 042)</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035</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6</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11.073.382</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11.085.423</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1. Sirovine i materijal</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036</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105.219</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123.868</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2. Proizvodnja u tijeku</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037</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3. Gotovi proizvodi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038</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4. Trgovačka roba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039</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491.324</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484.716</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5. Predujmovi za zalihe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040</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6. Dugotrajna imovina namijenjena prodaji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041</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10.476.839</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10.476.839</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7. Biološka imovina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042</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II. POTRAŽIVANJA (044 do 049)</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043</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7</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3.359.940</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1.550.433</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1. Potraživanja od povezanih poduzetnika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044</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2.134.809</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426.827</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2. Potraživanja od kupaca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045</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984.256</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621.667</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3. Potraživanja od sudjelujućih poduzetnika </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046</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4. Potraživanja od zaposlenika i članova poduzetnika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047</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174.496</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209.681</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5. Potraživanja od države i drugih institucija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048</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27.091</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28.091</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6. Ostala potraživanja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049</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39.288</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264.167</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III. KRATKOTRAJNA FINANCIJSKA IMOVINA (051 do 057)</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050</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8</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38.951.932</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9.491.880</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1. Udjeli (dionice) kod povezanih poduzetnika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051</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2. Dani zajmovi povezanim poduzetnicima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052</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38.931.137</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9.471.085</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3. Sudjelujući interesi (udjeli) </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053</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4. Zajmovi dani poduzetnicima u kojima postoje sudjelujući interesi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054</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5. Ulaganja u vrijednosne papire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055</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6. Dani zajmovi, depoziti i slično</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056</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20.795</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20.795</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7. Ostala financijska imovina </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057</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IV. NOVAC U BANCI I BLAGAJNI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058</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9</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58.017</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103.587</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D)  PLAĆENI TROŠKOVI BUDUĆEG RAZDOBLJA I OBRAČUNATI PRIHODI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059</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10</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13.521</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xml:space="preserve">E)  UKUPNO AKTIVA </w:t>
            </w:r>
            <w:r w:rsidRPr="00FF795E">
              <w:rPr>
                <w:rFonts w:ascii="Arial" w:eastAsia="Times New Roman" w:hAnsi="Arial" w:cs="Arial"/>
                <w:sz w:val="18"/>
                <w:szCs w:val="18"/>
              </w:rPr>
              <w:t>(001+002+034+059)</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060</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60.030.574</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58.892.883</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F)  IZVANBILANČNI ZAPISI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061</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FF795E">
        <w:trPr>
          <w:trHeight w:val="282"/>
          <w:jc w:val="center"/>
        </w:trPr>
        <w:tc>
          <w:tcPr>
            <w:tcW w:w="11260" w:type="dxa"/>
            <w:gridSpan w:val="5"/>
            <w:shd w:val="clear" w:color="000000" w:fill="C0C0C0"/>
            <w:vAlign w:val="center"/>
            <w:hideMark/>
          </w:tcPr>
          <w:p w:rsidR="00FF795E" w:rsidRPr="00FF795E" w:rsidRDefault="00FF795E" w:rsidP="00FF795E">
            <w:pPr>
              <w:spacing w:after="0" w:line="240" w:lineRule="auto"/>
              <w:rPr>
                <w:rFonts w:ascii="Arial" w:eastAsia="Times New Roman" w:hAnsi="Arial" w:cs="Arial"/>
                <w:b/>
                <w:bCs/>
                <w:color w:val="000080"/>
                <w:sz w:val="18"/>
                <w:szCs w:val="18"/>
              </w:rPr>
            </w:pPr>
            <w:r w:rsidRPr="00FF795E">
              <w:rPr>
                <w:rFonts w:ascii="Arial" w:eastAsia="Times New Roman" w:hAnsi="Arial" w:cs="Arial"/>
                <w:b/>
                <w:bCs/>
                <w:color w:val="000080"/>
                <w:sz w:val="18"/>
                <w:szCs w:val="18"/>
              </w:rPr>
              <w:t>PASIVA</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xml:space="preserve">A)  KAPITAL I REZERVE </w:t>
            </w:r>
            <w:r w:rsidRPr="00FF795E">
              <w:rPr>
                <w:rFonts w:ascii="Arial" w:eastAsia="Times New Roman" w:hAnsi="Arial" w:cs="Arial"/>
                <w:sz w:val="18"/>
                <w:szCs w:val="18"/>
              </w:rPr>
              <w:t>(063+064+065+071+072+075+078)</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062</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1.275.492</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579.522</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I. TEMELJNI (UPISANI) KAPITAL</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063</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11</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10.440.000</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10.440.000</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II. KAPITALNE REZERVE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064</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III. REZERVE IZ DOBITI (066+067-068+069+070)</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065</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0</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0</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1. Zakonske rezerve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066</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2. Rezerve za vlastite dionice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067</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3. Vlastite dionice i udjeli (odbitna stavka)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068</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4. Statutarne rezerve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069</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5. Ostale rezerve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070</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IV. REVALORIZACIJSKE REZERVE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071</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lastRenderedPageBreak/>
              <w:t>V. ZADRŽANA DOBIT ILI PRENESENI GUBITAK (073-074)</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072</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12</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-4.798.630</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-9.164.508</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ind w:firstLineChars="100" w:firstLine="180"/>
              <w:rPr>
                <w:rFonts w:ascii="Arial" w:eastAsia="Times New Roman" w:hAnsi="Arial" w:cs="Arial"/>
                <w:sz w:val="18"/>
                <w:szCs w:val="18"/>
              </w:rPr>
            </w:pPr>
            <w:r w:rsidRPr="00FF795E">
              <w:rPr>
                <w:rFonts w:ascii="Arial" w:eastAsia="Times New Roman" w:hAnsi="Arial" w:cs="Arial"/>
                <w:sz w:val="18"/>
                <w:szCs w:val="18"/>
              </w:rPr>
              <w:t>1. Zadržana dobit</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073</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ind w:firstLineChars="100" w:firstLine="180"/>
              <w:rPr>
                <w:rFonts w:ascii="Arial" w:eastAsia="Times New Roman" w:hAnsi="Arial" w:cs="Arial"/>
                <w:sz w:val="18"/>
                <w:szCs w:val="18"/>
              </w:rPr>
            </w:pPr>
            <w:r w:rsidRPr="00FF795E">
              <w:rPr>
                <w:rFonts w:ascii="Arial" w:eastAsia="Times New Roman" w:hAnsi="Arial" w:cs="Arial"/>
                <w:sz w:val="18"/>
                <w:szCs w:val="18"/>
              </w:rPr>
              <w:t>2. Preneseni gubitak</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074</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4.798.630</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9.164.508</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VI. DOBIT ILI GUBITAK POSLOVNE GODINE (076-077)</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075</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12</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-4.365.878</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-695.970</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ind w:firstLineChars="100" w:firstLine="180"/>
              <w:rPr>
                <w:rFonts w:ascii="Arial" w:eastAsia="Times New Roman" w:hAnsi="Arial" w:cs="Arial"/>
                <w:sz w:val="18"/>
                <w:szCs w:val="18"/>
              </w:rPr>
            </w:pPr>
            <w:r w:rsidRPr="00FF795E">
              <w:rPr>
                <w:rFonts w:ascii="Arial" w:eastAsia="Times New Roman" w:hAnsi="Arial" w:cs="Arial"/>
                <w:sz w:val="18"/>
                <w:szCs w:val="18"/>
              </w:rPr>
              <w:t>1. Dobit poslovne godine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076</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ind w:firstLineChars="100" w:firstLine="180"/>
              <w:rPr>
                <w:rFonts w:ascii="Arial" w:eastAsia="Times New Roman" w:hAnsi="Arial" w:cs="Arial"/>
                <w:sz w:val="18"/>
                <w:szCs w:val="18"/>
              </w:rPr>
            </w:pPr>
            <w:r w:rsidRPr="00FF795E">
              <w:rPr>
                <w:rFonts w:ascii="Arial" w:eastAsia="Times New Roman" w:hAnsi="Arial" w:cs="Arial"/>
                <w:sz w:val="18"/>
                <w:szCs w:val="18"/>
              </w:rPr>
              <w:t>2. Gubitak poslovne godine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077</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4.365.878</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695.970</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color w:val="0000FF"/>
                <w:sz w:val="18"/>
                <w:szCs w:val="18"/>
              </w:rPr>
            </w:pPr>
            <w:r w:rsidRPr="00FF795E">
              <w:rPr>
                <w:rFonts w:ascii="Arial" w:eastAsia="Times New Roman" w:hAnsi="Arial" w:cs="Arial"/>
                <w:color w:val="0000FF"/>
                <w:sz w:val="18"/>
                <w:szCs w:val="18"/>
              </w:rPr>
              <w:t>VII. MANJINSKI INTERES</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078</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xml:space="preserve">B)  REZERVIRANJA </w:t>
            </w:r>
            <w:r w:rsidRPr="00FF795E">
              <w:rPr>
                <w:rFonts w:ascii="Arial" w:eastAsia="Times New Roman" w:hAnsi="Arial" w:cs="Arial"/>
                <w:sz w:val="18"/>
                <w:szCs w:val="18"/>
              </w:rPr>
              <w:t>(080 do 082)</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079</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0</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0</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1. Rezerviranja za mirovine, otpremnine i slične obveze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080</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2. Rezerviranja za porezne obveze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081</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3. Druga rezerviranja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082</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xml:space="preserve">C)  DUGOROČNE OBVEZE </w:t>
            </w:r>
            <w:r w:rsidRPr="00FF795E">
              <w:rPr>
                <w:rFonts w:ascii="Arial" w:eastAsia="Times New Roman" w:hAnsi="Arial" w:cs="Arial"/>
                <w:sz w:val="18"/>
                <w:szCs w:val="18"/>
              </w:rPr>
              <w:t>(084 do 092)</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083</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13</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46.842.429</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44.837.288</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1. Obveze prema povezanim poduzetnicima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084</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43.080.150</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43.899.260</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2. Obveze za zajmove, depozite i slično</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085</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760.099</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3. Obveze prema bankama i drugim financijskim institucijama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086</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3.002.180</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938.028</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4. Obveze za predujmove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087</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5. Obveze prema dobavljačima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088</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6. Obveze po vrijednosnim papirima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089</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7. Obveze prema poduzetnicima u kojima postoje sudjelujući interesi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090</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8. Ostale dugoročne obveze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091</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9. Odgođena porezna obveza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092</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xml:space="preserve">D)  KRATKOROČNE OBVEZE </w:t>
            </w:r>
            <w:r w:rsidRPr="00FF795E">
              <w:rPr>
                <w:rFonts w:ascii="Arial" w:eastAsia="Times New Roman" w:hAnsi="Arial" w:cs="Arial"/>
                <w:sz w:val="18"/>
                <w:szCs w:val="18"/>
              </w:rPr>
              <w:t>(094 do 105)</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093</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14</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11.912.653</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13.476.073</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1. Obveze prema povezanim poduzetnicima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094</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7.022.016</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10.137.434</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2. Obveze za zajmove, depozite i slično</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095</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3. Obveze prema bankama i drugim financijskim institucijama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096</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2.894.563</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1.252.228</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4. Obveze za predujmove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097</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390.356</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98.262</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5. Obveze prema dobavljačima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098</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1.473.391</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1.475.350</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6. Obveze po vrijednosnim papirima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099</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7. Obveze prema poduzetnicima u kojima postoje sudjelujući interesi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100</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8. Obveze prema zaposlenicima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101</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46.387</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29.534</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9. Obveze za poreze, doprinose i slična davanja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102</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85.940</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164.542</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10. Obveze s osnove udjela u rezultatu</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103</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318.723</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11. Obveze po osnovi dugotrajne imovine namijenjene prodaji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104</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sz w:val="18"/>
                <w:szCs w:val="18"/>
              </w:rPr>
            </w:pPr>
            <w:r w:rsidRPr="00FF795E">
              <w:rPr>
                <w:rFonts w:ascii="Arial" w:eastAsia="Times New Roman" w:hAnsi="Arial" w:cs="Arial"/>
                <w:sz w:val="18"/>
                <w:szCs w:val="18"/>
              </w:rPr>
              <w:t xml:space="preserve">   12. Ostale kratkoročne obveze</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105</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E) ODGOĐENO PLAĆANJE TROŠKOVA I PRIHOD BUDUĆEGA RAZDOBLJA</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106</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xml:space="preserve">F) UKUPNO – PASIVA </w:t>
            </w:r>
            <w:r w:rsidRPr="00FF795E">
              <w:rPr>
                <w:rFonts w:ascii="Arial" w:eastAsia="Times New Roman" w:hAnsi="Arial" w:cs="Arial"/>
                <w:sz w:val="18"/>
                <w:szCs w:val="18"/>
              </w:rPr>
              <w:t>(062+079+083+093+106)</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107</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60.030.574</w:t>
            </w:r>
          </w:p>
        </w:tc>
        <w:tc>
          <w:tcPr>
            <w:tcW w:w="1540" w:type="dxa"/>
            <w:shd w:val="pct25" w:color="C0C0C0" w:fill="auto"/>
            <w:noWrap/>
            <w:vAlign w:val="center"/>
            <w:hideMark/>
          </w:tcPr>
          <w:p w:rsidR="00FF795E" w:rsidRPr="00FF795E" w:rsidRDefault="00FF795E" w:rsidP="00FF795E">
            <w:pPr>
              <w:spacing w:after="0" w:line="240" w:lineRule="auto"/>
              <w:jc w:val="right"/>
              <w:rPr>
                <w:rFonts w:ascii="Arial" w:eastAsia="Times New Roman" w:hAnsi="Arial" w:cs="Arial"/>
                <w:sz w:val="16"/>
                <w:szCs w:val="16"/>
              </w:rPr>
            </w:pPr>
            <w:r w:rsidRPr="00FF795E">
              <w:rPr>
                <w:rFonts w:ascii="Arial" w:eastAsia="Times New Roman" w:hAnsi="Arial" w:cs="Arial"/>
                <w:sz w:val="16"/>
                <w:szCs w:val="16"/>
              </w:rPr>
              <w:t>58.892.883</w:t>
            </w:r>
          </w:p>
        </w:tc>
      </w:tr>
      <w:tr w:rsidR="00FF795E" w:rsidRPr="00FF795E" w:rsidTr="00E9769D">
        <w:trPr>
          <w:trHeight w:val="282"/>
          <w:jc w:val="center"/>
        </w:trPr>
        <w:tc>
          <w:tcPr>
            <w:tcW w:w="6669" w:type="dxa"/>
            <w:shd w:val="clear" w:color="auto" w:fill="auto"/>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G)  IZVANBILANČNI ZAPISI</w:t>
            </w:r>
          </w:p>
        </w:tc>
        <w:tc>
          <w:tcPr>
            <w:tcW w:w="691" w:type="dxa"/>
            <w:shd w:val="clear" w:color="auto" w:fill="auto"/>
            <w:noWrap/>
            <w:vAlign w:val="center"/>
            <w:hideMark/>
          </w:tcPr>
          <w:p w:rsidR="00FF795E" w:rsidRPr="00FF795E" w:rsidRDefault="00FF795E" w:rsidP="00FF795E">
            <w:pPr>
              <w:spacing w:after="0" w:line="240" w:lineRule="auto"/>
              <w:jc w:val="center"/>
              <w:rPr>
                <w:rFonts w:ascii="Arial" w:eastAsia="Times New Roman" w:hAnsi="Arial" w:cs="Arial"/>
                <w:b/>
                <w:bCs/>
                <w:sz w:val="18"/>
                <w:szCs w:val="18"/>
              </w:rPr>
            </w:pPr>
            <w:r w:rsidRPr="00FF795E">
              <w:rPr>
                <w:rFonts w:ascii="Arial" w:eastAsia="Times New Roman" w:hAnsi="Arial" w:cs="Arial"/>
                <w:b/>
                <w:bCs/>
                <w:sz w:val="18"/>
                <w:szCs w:val="18"/>
              </w:rPr>
              <w:t>108</w:t>
            </w:r>
          </w:p>
        </w:tc>
        <w:tc>
          <w:tcPr>
            <w:tcW w:w="820" w:type="dxa"/>
            <w:shd w:val="clear" w:color="auto" w:fill="auto"/>
            <w:noWrap/>
            <w:vAlign w:val="center"/>
            <w:hideMark/>
          </w:tcPr>
          <w:p w:rsidR="00FF795E" w:rsidRPr="00FF795E" w:rsidRDefault="00FF795E" w:rsidP="00FF795E">
            <w:pPr>
              <w:spacing w:after="0" w:line="240" w:lineRule="auto"/>
              <w:rPr>
                <w:rFonts w:ascii="Arial" w:eastAsia="Times New Roman" w:hAnsi="Arial" w:cs="Arial"/>
                <w:b/>
                <w:bCs/>
                <w:sz w:val="18"/>
                <w:szCs w:val="18"/>
              </w:rPr>
            </w:pPr>
            <w:r w:rsidRPr="00FF795E">
              <w:rPr>
                <w:rFonts w:ascii="Arial" w:eastAsia="Times New Roman" w:hAnsi="Arial" w:cs="Arial"/>
                <w:b/>
                <w:bCs/>
                <w:sz w:val="18"/>
                <w:szCs w:val="18"/>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c>
          <w:tcPr>
            <w:tcW w:w="1540" w:type="dxa"/>
            <w:shd w:val="clear" w:color="auto" w:fill="auto"/>
            <w:noWrap/>
            <w:vAlign w:val="center"/>
            <w:hideMark/>
          </w:tcPr>
          <w:p w:rsidR="00FF795E" w:rsidRPr="00FF795E" w:rsidRDefault="00FF795E" w:rsidP="00FF795E">
            <w:pPr>
              <w:spacing w:after="0" w:line="240" w:lineRule="auto"/>
              <w:rPr>
                <w:rFonts w:ascii="Arial" w:eastAsia="Times New Roman" w:hAnsi="Arial" w:cs="Arial"/>
                <w:sz w:val="16"/>
                <w:szCs w:val="16"/>
              </w:rPr>
            </w:pPr>
            <w:r w:rsidRPr="00FF795E">
              <w:rPr>
                <w:rFonts w:ascii="Arial" w:eastAsia="Times New Roman" w:hAnsi="Arial" w:cs="Arial"/>
                <w:sz w:val="16"/>
                <w:szCs w:val="16"/>
              </w:rPr>
              <w:t> </w:t>
            </w:r>
          </w:p>
        </w:tc>
      </w:tr>
    </w:tbl>
    <w:p w:rsidR="008E0E19" w:rsidRDefault="008E0E19" w:rsidP="00F14A80">
      <w:pPr>
        <w:pStyle w:val="t-9-8"/>
        <w:spacing w:line="276" w:lineRule="auto"/>
        <w:jc w:val="both"/>
        <w:rPr>
          <w:b/>
          <w:i/>
        </w:rPr>
      </w:pPr>
    </w:p>
    <w:p w:rsidR="00E9769D" w:rsidRDefault="00E9769D" w:rsidP="00F14A80">
      <w:pPr>
        <w:pStyle w:val="t-9-8"/>
        <w:spacing w:line="276" w:lineRule="auto"/>
        <w:jc w:val="both"/>
        <w:rPr>
          <w:b/>
          <w:i/>
        </w:rPr>
      </w:pPr>
    </w:p>
    <w:p w:rsidR="00E9769D" w:rsidRDefault="00E9769D" w:rsidP="00F14A80">
      <w:pPr>
        <w:pStyle w:val="t-9-8"/>
        <w:spacing w:line="276" w:lineRule="auto"/>
        <w:jc w:val="both"/>
        <w:rPr>
          <w:b/>
          <w:i/>
        </w:rPr>
      </w:pPr>
    </w:p>
    <w:p w:rsidR="00274D4A" w:rsidRDefault="00274D4A" w:rsidP="00F14A80">
      <w:pPr>
        <w:pStyle w:val="t-9-8"/>
        <w:spacing w:line="276" w:lineRule="auto"/>
        <w:jc w:val="both"/>
        <w:rPr>
          <w:b/>
          <w:i/>
        </w:rPr>
      </w:pPr>
    </w:p>
    <w:p w:rsidR="00E9769D" w:rsidRDefault="00E9769D" w:rsidP="00F14A80">
      <w:pPr>
        <w:pStyle w:val="t-9-8"/>
        <w:spacing w:line="276" w:lineRule="auto"/>
        <w:jc w:val="both"/>
        <w:rPr>
          <w:b/>
          <w:i/>
        </w:rPr>
      </w:pPr>
    </w:p>
    <w:p w:rsidR="00E923D3" w:rsidRPr="00E9769D" w:rsidRDefault="00440FBB" w:rsidP="00F14A80">
      <w:pPr>
        <w:pStyle w:val="t-9-8"/>
        <w:spacing w:line="276" w:lineRule="auto"/>
        <w:jc w:val="both"/>
        <w:rPr>
          <w:b/>
          <w:i/>
        </w:rPr>
      </w:pPr>
      <w:r w:rsidRPr="00E9769D">
        <w:rPr>
          <w:b/>
          <w:i/>
        </w:rPr>
        <w:lastRenderedPageBreak/>
        <w:t>Račun doviti i gubitka:</w:t>
      </w:r>
    </w:p>
    <w:tbl>
      <w:tblPr>
        <w:tblW w:w="11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0"/>
        <w:gridCol w:w="820"/>
        <w:gridCol w:w="820"/>
        <w:gridCol w:w="1540"/>
        <w:gridCol w:w="1540"/>
      </w:tblGrid>
      <w:tr w:rsidR="00E9769D" w:rsidRPr="00E9769D" w:rsidTr="00E9769D">
        <w:trPr>
          <w:trHeight w:val="402"/>
          <w:jc w:val="center"/>
        </w:trPr>
        <w:tc>
          <w:tcPr>
            <w:tcW w:w="9740" w:type="dxa"/>
            <w:gridSpan w:val="4"/>
            <w:shd w:val="clear" w:color="auto" w:fill="auto"/>
            <w:vAlign w:val="center"/>
            <w:hideMark/>
          </w:tcPr>
          <w:p w:rsidR="00E9769D" w:rsidRPr="00E9769D" w:rsidRDefault="00E9769D" w:rsidP="00E9769D">
            <w:pPr>
              <w:spacing w:after="0" w:line="240" w:lineRule="auto"/>
              <w:jc w:val="center"/>
              <w:rPr>
                <w:rFonts w:ascii="Arial" w:eastAsia="Times New Roman" w:hAnsi="Arial" w:cs="Arial"/>
                <w:b/>
                <w:bCs/>
                <w:color w:val="000080"/>
                <w:sz w:val="24"/>
                <w:szCs w:val="24"/>
              </w:rPr>
            </w:pPr>
            <w:r w:rsidRPr="00E9769D">
              <w:rPr>
                <w:rFonts w:ascii="Arial" w:eastAsia="Times New Roman" w:hAnsi="Arial" w:cs="Arial"/>
                <w:b/>
                <w:bCs/>
                <w:color w:val="000080"/>
                <w:sz w:val="24"/>
                <w:szCs w:val="24"/>
              </w:rPr>
              <w:t>RAČUN DOBITI I GUBITKA</w:t>
            </w:r>
          </w:p>
        </w:tc>
        <w:tc>
          <w:tcPr>
            <w:tcW w:w="1540" w:type="dxa"/>
            <w:vMerge w:val="restart"/>
            <w:shd w:val="pct25" w:color="CCCCFF" w:fill="auto"/>
            <w:vAlign w:val="center"/>
            <w:hideMark/>
          </w:tcPr>
          <w:p w:rsidR="00E9769D" w:rsidRPr="00E9769D" w:rsidRDefault="00E9769D" w:rsidP="00E9769D">
            <w:pPr>
              <w:spacing w:after="0" w:line="240" w:lineRule="auto"/>
              <w:jc w:val="center"/>
              <w:rPr>
                <w:rFonts w:ascii="Arial" w:eastAsia="Times New Roman" w:hAnsi="Arial" w:cs="Arial"/>
                <w:b/>
                <w:bCs/>
                <w:color w:val="000080"/>
                <w:sz w:val="16"/>
                <w:szCs w:val="16"/>
              </w:rPr>
            </w:pPr>
            <w:r w:rsidRPr="00E9769D">
              <w:rPr>
                <w:rFonts w:ascii="Arial" w:eastAsia="Times New Roman" w:hAnsi="Arial" w:cs="Arial"/>
                <w:b/>
                <w:bCs/>
                <w:color w:val="000080"/>
                <w:sz w:val="16"/>
                <w:szCs w:val="16"/>
              </w:rPr>
              <w:t>Obrazac</w:t>
            </w:r>
            <w:r w:rsidRPr="00E9769D">
              <w:rPr>
                <w:rFonts w:ascii="Arial" w:eastAsia="Times New Roman" w:hAnsi="Arial" w:cs="Arial"/>
                <w:b/>
                <w:bCs/>
                <w:color w:val="000080"/>
                <w:sz w:val="20"/>
                <w:szCs w:val="20"/>
              </w:rPr>
              <w:br/>
            </w:r>
            <w:r w:rsidRPr="00E9769D">
              <w:rPr>
                <w:rFonts w:ascii="Arial Black" w:eastAsia="Times New Roman" w:hAnsi="Arial Black" w:cs="Arial"/>
                <w:b/>
                <w:bCs/>
                <w:color w:val="000080"/>
                <w:sz w:val="24"/>
                <w:szCs w:val="24"/>
              </w:rPr>
              <w:t>POD-RDG</w:t>
            </w:r>
          </w:p>
        </w:tc>
      </w:tr>
      <w:tr w:rsidR="00E9769D" w:rsidRPr="00E9769D" w:rsidTr="00E9769D">
        <w:trPr>
          <w:trHeight w:val="402"/>
          <w:jc w:val="center"/>
        </w:trPr>
        <w:tc>
          <w:tcPr>
            <w:tcW w:w="9740" w:type="dxa"/>
            <w:gridSpan w:val="4"/>
            <w:shd w:val="clear" w:color="auto" w:fill="auto"/>
            <w:hideMark/>
          </w:tcPr>
          <w:p w:rsidR="00E9769D" w:rsidRPr="00E9769D" w:rsidRDefault="00E9769D" w:rsidP="00E9769D">
            <w:pPr>
              <w:spacing w:after="0" w:line="240" w:lineRule="auto"/>
              <w:jc w:val="center"/>
              <w:rPr>
                <w:rFonts w:ascii="Arial" w:eastAsia="Times New Roman" w:hAnsi="Arial" w:cs="Arial"/>
                <w:b/>
                <w:bCs/>
                <w:color w:val="000080"/>
                <w:sz w:val="20"/>
                <w:szCs w:val="20"/>
              </w:rPr>
            </w:pPr>
            <w:r w:rsidRPr="00E9769D">
              <w:rPr>
                <w:rFonts w:ascii="Arial" w:eastAsia="Times New Roman" w:hAnsi="Arial" w:cs="Arial"/>
                <w:b/>
                <w:bCs/>
                <w:color w:val="000080"/>
                <w:sz w:val="20"/>
                <w:szCs w:val="20"/>
              </w:rPr>
              <w:t>za razdoblje 01.01.2015. do 30.09.2015.</w:t>
            </w:r>
          </w:p>
        </w:tc>
        <w:tc>
          <w:tcPr>
            <w:tcW w:w="1540" w:type="dxa"/>
            <w:vMerge/>
            <w:vAlign w:val="center"/>
            <w:hideMark/>
          </w:tcPr>
          <w:p w:rsidR="00E9769D" w:rsidRPr="00E9769D" w:rsidRDefault="00E9769D" w:rsidP="00E9769D">
            <w:pPr>
              <w:spacing w:after="0" w:line="240" w:lineRule="auto"/>
              <w:rPr>
                <w:rFonts w:ascii="Arial" w:eastAsia="Times New Roman" w:hAnsi="Arial" w:cs="Arial"/>
                <w:b/>
                <w:bCs/>
                <w:color w:val="000080"/>
                <w:sz w:val="16"/>
                <w:szCs w:val="16"/>
              </w:rPr>
            </w:pPr>
          </w:p>
        </w:tc>
      </w:tr>
      <w:tr w:rsidR="00E9769D" w:rsidRPr="00E9769D" w:rsidTr="00E9769D">
        <w:trPr>
          <w:trHeight w:val="402"/>
          <w:jc w:val="center"/>
        </w:trPr>
        <w:tc>
          <w:tcPr>
            <w:tcW w:w="11280" w:type="dxa"/>
            <w:gridSpan w:val="5"/>
            <w:shd w:val="pct12" w:color="C0C0C0" w:fill="auto"/>
            <w:vAlign w:val="center"/>
            <w:hideMark/>
          </w:tcPr>
          <w:p w:rsidR="00E9769D" w:rsidRPr="00E9769D" w:rsidRDefault="00E9769D" w:rsidP="00E9769D">
            <w:pPr>
              <w:spacing w:after="0" w:line="240" w:lineRule="auto"/>
              <w:rPr>
                <w:rFonts w:ascii="Arial" w:eastAsia="Times New Roman" w:hAnsi="Arial" w:cs="Arial"/>
                <w:b/>
                <w:bCs/>
                <w:color w:val="000080"/>
                <w:sz w:val="20"/>
                <w:szCs w:val="20"/>
              </w:rPr>
            </w:pPr>
            <w:r w:rsidRPr="00E9769D">
              <w:rPr>
                <w:rFonts w:ascii="Arial" w:eastAsia="Times New Roman" w:hAnsi="Arial" w:cs="Arial"/>
                <w:b/>
                <w:bCs/>
                <w:color w:val="000080"/>
                <w:sz w:val="20"/>
                <w:szCs w:val="20"/>
              </w:rPr>
              <w:t>Obveznik: 75413366738; RAUL d.o.o.</w:t>
            </w:r>
          </w:p>
        </w:tc>
      </w:tr>
      <w:tr w:rsidR="00E9769D" w:rsidRPr="00E9769D" w:rsidTr="00E9769D">
        <w:trPr>
          <w:trHeight w:val="495"/>
          <w:jc w:val="center"/>
        </w:trPr>
        <w:tc>
          <w:tcPr>
            <w:tcW w:w="6560" w:type="dxa"/>
            <w:shd w:val="clear" w:color="000000" w:fill="969696"/>
            <w:vAlign w:val="center"/>
            <w:hideMark/>
          </w:tcPr>
          <w:p w:rsidR="00E9769D" w:rsidRPr="00E9769D" w:rsidRDefault="00E9769D" w:rsidP="00E9769D">
            <w:pPr>
              <w:spacing w:after="0" w:line="240" w:lineRule="auto"/>
              <w:jc w:val="center"/>
              <w:rPr>
                <w:rFonts w:ascii="Arial" w:eastAsia="Times New Roman" w:hAnsi="Arial" w:cs="Arial"/>
                <w:b/>
                <w:bCs/>
                <w:color w:val="FFFFFF"/>
                <w:sz w:val="18"/>
                <w:szCs w:val="18"/>
              </w:rPr>
            </w:pPr>
            <w:r w:rsidRPr="00E9769D">
              <w:rPr>
                <w:rFonts w:ascii="Arial" w:eastAsia="Times New Roman" w:hAnsi="Arial" w:cs="Arial"/>
                <w:b/>
                <w:bCs/>
                <w:color w:val="FFFFFF"/>
                <w:sz w:val="18"/>
                <w:szCs w:val="18"/>
              </w:rPr>
              <w:t>Naziv pozicije</w:t>
            </w:r>
          </w:p>
        </w:tc>
        <w:tc>
          <w:tcPr>
            <w:tcW w:w="820" w:type="dxa"/>
            <w:shd w:val="clear" w:color="000000" w:fill="969696"/>
            <w:vAlign w:val="center"/>
            <w:hideMark/>
          </w:tcPr>
          <w:p w:rsidR="00E9769D" w:rsidRPr="00E9769D" w:rsidRDefault="00E9769D" w:rsidP="00E9769D">
            <w:pPr>
              <w:spacing w:after="0" w:line="240" w:lineRule="auto"/>
              <w:jc w:val="center"/>
              <w:rPr>
                <w:rFonts w:ascii="Arial" w:eastAsia="Times New Roman" w:hAnsi="Arial" w:cs="Arial"/>
                <w:b/>
                <w:bCs/>
                <w:color w:val="FFFFFF"/>
                <w:sz w:val="18"/>
                <w:szCs w:val="18"/>
              </w:rPr>
            </w:pPr>
            <w:r w:rsidRPr="00E9769D">
              <w:rPr>
                <w:rFonts w:ascii="Arial" w:eastAsia="Times New Roman" w:hAnsi="Arial" w:cs="Arial"/>
                <w:b/>
                <w:bCs/>
                <w:color w:val="FFFFFF"/>
                <w:sz w:val="18"/>
                <w:szCs w:val="18"/>
              </w:rPr>
              <w:t>AOP</w:t>
            </w:r>
            <w:r w:rsidRPr="00E9769D">
              <w:rPr>
                <w:rFonts w:ascii="Arial" w:eastAsia="Times New Roman" w:hAnsi="Arial" w:cs="Arial"/>
                <w:b/>
                <w:bCs/>
                <w:color w:val="FFFFFF"/>
                <w:sz w:val="18"/>
                <w:szCs w:val="18"/>
              </w:rPr>
              <w:br/>
            </w:r>
            <w:r w:rsidRPr="00E9769D">
              <w:rPr>
                <w:rFonts w:ascii="Arial" w:eastAsia="Times New Roman" w:hAnsi="Arial" w:cs="Arial"/>
                <w:b/>
                <w:bCs/>
                <w:color w:val="FFFFFF"/>
                <w:sz w:val="16"/>
                <w:szCs w:val="16"/>
              </w:rPr>
              <w:t>oznaka</w:t>
            </w:r>
          </w:p>
        </w:tc>
        <w:tc>
          <w:tcPr>
            <w:tcW w:w="820" w:type="dxa"/>
            <w:shd w:val="clear" w:color="000000" w:fill="969696"/>
            <w:vAlign w:val="center"/>
            <w:hideMark/>
          </w:tcPr>
          <w:p w:rsidR="00E9769D" w:rsidRPr="00E9769D" w:rsidRDefault="00E9769D" w:rsidP="00E9769D">
            <w:pPr>
              <w:spacing w:after="0" w:line="240" w:lineRule="auto"/>
              <w:jc w:val="center"/>
              <w:rPr>
                <w:rFonts w:ascii="Arial" w:eastAsia="Times New Roman" w:hAnsi="Arial" w:cs="Arial"/>
                <w:b/>
                <w:bCs/>
                <w:color w:val="FFFFFF"/>
                <w:sz w:val="18"/>
                <w:szCs w:val="18"/>
              </w:rPr>
            </w:pPr>
            <w:r w:rsidRPr="00E9769D">
              <w:rPr>
                <w:rFonts w:ascii="Arial" w:eastAsia="Times New Roman" w:hAnsi="Arial" w:cs="Arial"/>
                <w:b/>
                <w:bCs/>
                <w:color w:val="FFFFFF"/>
                <w:sz w:val="18"/>
                <w:szCs w:val="18"/>
              </w:rPr>
              <w:t xml:space="preserve">Rbr. </w:t>
            </w:r>
            <w:r w:rsidRPr="00E9769D">
              <w:rPr>
                <w:rFonts w:ascii="Arial" w:eastAsia="Times New Roman" w:hAnsi="Arial" w:cs="Arial"/>
                <w:b/>
                <w:bCs/>
                <w:color w:val="FFFFFF"/>
                <w:sz w:val="18"/>
                <w:szCs w:val="18"/>
              </w:rPr>
              <w:br/>
            </w:r>
            <w:r w:rsidRPr="00E9769D">
              <w:rPr>
                <w:rFonts w:ascii="Arial" w:eastAsia="Times New Roman" w:hAnsi="Arial" w:cs="Arial"/>
                <w:b/>
                <w:bCs/>
                <w:color w:val="FFFFFF"/>
                <w:sz w:val="16"/>
                <w:szCs w:val="16"/>
              </w:rPr>
              <w:t>bilješke</w:t>
            </w:r>
          </w:p>
        </w:tc>
        <w:tc>
          <w:tcPr>
            <w:tcW w:w="1540" w:type="dxa"/>
            <w:shd w:val="clear" w:color="000000" w:fill="969696"/>
            <w:vAlign w:val="center"/>
            <w:hideMark/>
          </w:tcPr>
          <w:p w:rsidR="00E9769D" w:rsidRPr="00E9769D" w:rsidRDefault="00E9769D" w:rsidP="00E9769D">
            <w:pPr>
              <w:spacing w:after="0" w:line="240" w:lineRule="auto"/>
              <w:jc w:val="center"/>
              <w:rPr>
                <w:rFonts w:ascii="Arial" w:eastAsia="Times New Roman" w:hAnsi="Arial" w:cs="Arial"/>
                <w:b/>
                <w:bCs/>
                <w:color w:val="FFFFFF"/>
                <w:sz w:val="16"/>
                <w:szCs w:val="16"/>
              </w:rPr>
            </w:pPr>
            <w:r w:rsidRPr="00E9769D">
              <w:rPr>
                <w:rFonts w:ascii="Arial" w:eastAsia="Times New Roman" w:hAnsi="Arial" w:cs="Arial"/>
                <w:b/>
                <w:bCs/>
                <w:color w:val="FFFFFF"/>
                <w:sz w:val="16"/>
                <w:szCs w:val="16"/>
              </w:rPr>
              <w:t>Prethodna godina</w:t>
            </w:r>
          </w:p>
        </w:tc>
        <w:tc>
          <w:tcPr>
            <w:tcW w:w="1540" w:type="dxa"/>
            <w:shd w:val="clear" w:color="000000" w:fill="969696"/>
            <w:vAlign w:val="center"/>
            <w:hideMark/>
          </w:tcPr>
          <w:p w:rsidR="00E9769D" w:rsidRPr="00E9769D" w:rsidRDefault="00E9769D" w:rsidP="00E9769D">
            <w:pPr>
              <w:spacing w:after="0" w:line="240" w:lineRule="auto"/>
              <w:jc w:val="center"/>
              <w:rPr>
                <w:rFonts w:ascii="Arial" w:eastAsia="Times New Roman" w:hAnsi="Arial" w:cs="Arial"/>
                <w:b/>
                <w:bCs/>
                <w:color w:val="FFFFFF"/>
                <w:sz w:val="16"/>
                <w:szCs w:val="16"/>
              </w:rPr>
            </w:pPr>
            <w:r w:rsidRPr="00E9769D">
              <w:rPr>
                <w:rFonts w:ascii="Arial" w:eastAsia="Times New Roman" w:hAnsi="Arial" w:cs="Arial"/>
                <w:b/>
                <w:bCs/>
                <w:color w:val="FFFFFF"/>
                <w:sz w:val="16"/>
                <w:szCs w:val="16"/>
              </w:rPr>
              <w:t>Tekuća godina</w:t>
            </w:r>
          </w:p>
        </w:tc>
      </w:tr>
      <w:tr w:rsidR="00E9769D" w:rsidRPr="00E9769D" w:rsidTr="00E9769D">
        <w:trPr>
          <w:trHeight w:val="270"/>
          <w:jc w:val="center"/>
        </w:trPr>
        <w:tc>
          <w:tcPr>
            <w:tcW w:w="6560" w:type="dxa"/>
            <w:shd w:val="clear" w:color="000000" w:fill="969696"/>
            <w:vAlign w:val="center"/>
            <w:hideMark/>
          </w:tcPr>
          <w:p w:rsidR="00E9769D" w:rsidRPr="00E9769D" w:rsidRDefault="00E9769D" w:rsidP="00E9769D">
            <w:pPr>
              <w:spacing w:after="0" w:line="240" w:lineRule="auto"/>
              <w:jc w:val="center"/>
              <w:rPr>
                <w:rFonts w:ascii="Arial" w:eastAsia="Times New Roman" w:hAnsi="Arial" w:cs="Arial"/>
                <w:b/>
                <w:bCs/>
                <w:color w:val="FFFFFF"/>
                <w:sz w:val="16"/>
                <w:szCs w:val="16"/>
              </w:rPr>
            </w:pPr>
            <w:r w:rsidRPr="00E9769D">
              <w:rPr>
                <w:rFonts w:ascii="Arial" w:eastAsia="Times New Roman" w:hAnsi="Arial" w:cs="Arial"/>
                <w:b/>
                <w:bCs/>
                <w:color w:val="FFFFFF"/>
                <w:sz w:val="16"/>
                <w:szCs w:val="16"/>
              </w:rPr>
              <w:t>1</w:t>
            </w:r>
          </w:p>
        </w:tc>
        <w:tc>
          <w:tcPr>
            <w:tcW w:w="820" w:type="dxa"/>
            <w:shd w:val="clear" w:color="000000" w:fill="969696"/>
            <w:noWrap/>
            <w:vAlign w:val="center"/>
            <w:hideMark/>
          </w:tcPr>
          <w:p w:rsidR="00E9769D" w:rsidRPr="00E9769D" w:rsidRDefault="00E9769D" w:rsidP="00E9769D">
            <w:pPr>
              <w:spacing w:after="0" w:line="240" w:lineRule="auto"/>
              <w:jc w:val="center"/>
              <w:rPr>
                <w:rFonts w:ascii="Arial" w:eastAsia="Times New Roman" w:hAnsi="Arial" w:cs="Arial"/>
                <w:b/>
                <w:bCs/>
                <w:color w:val="FFFFFF"/>
                <w:sz w:val="16"/>
                <w:szCs w:val="16"/>
              </w:rPr>
            </w:pPr>
            <w:r w:rsidRPr="00E9769D">
              <w:rPr>
                <w:rFonts w:ascii="Arial" w:eastAsia="Times New Roman" w:hAnsi="Arial" w:cs="Arial"/>
                <w:b/>
                <w:bCs/>
                <w:color w:val="FFFFFF"/>
                <w:sz w:val="16"/>
                <w:szCs w:val="16"/>
              </w:rPr>
              <w:t>2</w:t>
            </w:r>
          </w:p>
        </w:tc>
        <w:tc>
          <w:tcPr>
            <w:tcW w:w="820" w:type="dxa"/>
            <w:shd w:val="clear" w:color="000000" w:fill="969696"/>
            <w:noWrap/>
            <w:vAlign w:val="center"/>
            <w:hideMark/>
          </w:tcPr>
          <w:p w:rsidR="00E9769D" w:rsidRPr="00E9769D" w:rsidRDefault="00E9769D" w:rsidP="00E9769D">
            <w:pPr>
              <w:spacing w:after="0" w:line="240" w:lineRule="auto"/>
              <w:jc w:val="center"/>
              <w:rPr>
                <w:rFonts w:ascii="Arial" w:eastAsia="Times New Roman" w:hAnsi="Arial" w:cs="Arial"/>
                <w:b/>
                <w:bCs/>
                <w:color w:val="FFFFFF"/>
                <w:sz w:val="16"/>
                <w:szCs w:val="16"/>
              </w:rPr>
            </w:pPr>
            <w:r w:rsidRPr="00E9769D">
              <w:rPr>
                <w:rFonts w:ascii="Arial" w:eastAsia="Times New Roman" w:hAnsi="Arial" w:cs="Arial"/>
                <w:b/>
                <w:bCs/>
                <w:color w:val="FFFFFF"/>
                <w:sz w:val="16"/>
                <w:szCs w:val="16"/>
              </w:rPr>
              <w:t>3</w:t>
            </w:r>
          </w:p>
        </w:tc>
        <w:tc>
          <w:tcPr>
            <w:tcW w:w="1540" w:type="dxa"/>
            <w:shd w:val="clear" w:color="000000" w:fill="969696"/>
            <w:vAlign w:val="center"/>
            <w:hideMark/>
          </w:tcPr>
          <w:p w:rsidR="00E9769D" w:rsidRPr="00E9769D" w:rsidRDefault="00E9769D" w:rsidP="00E9769D">
            <w:pPr>
              <w:spacing w:after="0" w:line="240" w:lineRule="auto"/>
              <w:jc w:val="center"/>
              <w:rPr>
                <w:rFonts w:ascii="Arial" w:eastAsia="Times New Roman" w:hAnsi="Arial" w:cs="Arial"/>
                <w:b/>
                <w:bCs/>
                <w:color w:val="FFFFFF"/>
                <w:sz w:val="16"/>
                <w:szCs w:val="16"/>
              </w:rPr>
            </w:pPr>
            <w:bookmarkStart w:id="10" w:name="RANGE!K8"/>
            <w:r w:rsidRPr="00E9769D">
              <w:rPr>
                <w:rFonts w:ascii="Arial" w:eastAsia="Times New Roman" w:hAnsi="Arial" w:cs="Arial"/>
                <w:b/>
                <w:bCs/>
                <w:color w:val="FFFFFF"/>
                <w:sz w:val="16"/>
                <w:szCs w:val="16"/>
              </w:rPr>
              <w:t>4</w:t>
            </w:r>
            <w:bookmarkEnd w:id="10"/>
          </w:p>
        </w:tc>
        <w:tc>
          <w:tcPr>
            <w:tcW w:w="1540" w:type="dxa"/>
            <w:shd w:val="clear" w:color="000000" w:fill="969696"/>
            <w:vAlign w:val="center"/>
            <w:hideMark/>
          </w:tcPr>
          <w:p w:rsidR="00E9769D" w:rsidRPr="00E9769D" w:rsidRDefault="00E9769D" w:rsidP="00E9769D">
            <w:pPr>
              <w:spacing w:after="0" w:line="240" w:lineRule="auto"/>
              <w:jc w:val="center"/>
              <w:rPr>
                <w:rFonts w:ascii="Arial" w:eastAsia="Times New Roman" w:hAnsi="Arial" w:cs="Arial"/>
                <w:b/>
                <w:bCs/>
                <w:color w:val="FFFFFF"/>
                <w:sz w:val="16"/>
                <w:szCs w:val="16"/>
              </w:rPr>
            </w:pPr>
            <w:r w:rsidRPr="00E9769D">
              <w:rPr>
                <w:rFonts w:ascii="Arial" w:eastAsia="Times New Roman" w:hAnsi="Arial" w:cs="Arial"/>
                <w:b/>
                <w:bCs/>
                <w:color w:val="FFFFFF"/>
                <w:sz w:val="16"/>
                <w:szCs w:val="16"/>
              </w:rPr>
              <w:t>5</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I. POSLOVNI PRIHODI </w:t>
            </w:r>
            <w:r w:rsidRPr="00E9769D">
              <w:rPr>
                <w:rFonts w:ascii="Arial" w:eastAsia="Times New Roman" w:hAnsi="Arial" w:cs="Arial"/>
                <w:sz w:val="18"/>
                <w:szCs w:val="18"/>
              </w:rPr>
              <w:t>(112+113)</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111</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15</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13.421.355</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4.163.630</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1. Prihodi od prodaje</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112</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13.421.355</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3.680.419</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2. Ostali poslovni prihodi</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113</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483.211</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II. POSLOVNI RASHODI </w:t>
            </w:r>
            <w:r w:rsidRPr="00E9769D">
              <w:rPr>
                <w:rFonts w:ascii="Arial" w:eastAsia="Times New Roman" w:hAnsi="Arial" w:cs="Arial"/>
                <w:sz w:val="18"/>
                <w:szCs w:val="18"/>
              </w:rPr>
              <w:t>(115+116+120+124+125+126+129+130)</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114</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16</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15.983.593</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4.554.880</w:t>
            </w:r>
          </w:p>
        </w:tc>
      </w:tr>
      <w:tr w:rsidR="00E9769D" w:rsidRPr="00E9769D" w:rsidTr="00E9769D">
        <w:trPr>
          <w:trHeight w:val="300"/>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1. Promjene vrijednosti zaliha proizvodnje u tijeku i gotovih proizvoda</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115</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2. Materijalni troškovi </w:t>
            </w:r>
            <w:r w:rsidRPr="00E9769D">
              <w:rPr>
                <w:rFonts w:ascii="Arial" w:eastAsia="Times New Roman" w:hAnsi="Arial" w:cs="Arial"/>
                <w:sz w:val="18"/>
                <w:szCs w:val="18"/>
              </w:rPr>
              <w:t>(117 do 119)</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116</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13.095.822</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2.816.435</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sz w:val="18"/>
                <w:szCs w:val="18"/>
              </w:rPr>
            </w:pPr>
            <w:r w:rsidRPr="00E9769D">
              <w:rPr>
                <w:rFonts w:ascii="Arial" w:eastAsia="Times New Roman" w:hAnsi="Arial" w:cs="Arial"/>
                <w:sz w:val="18"/>
                <w:szCs w:val="18"/>
              </w:rPr>
              <w:t xml:space="preserve">        a) Troškovi sirovina i materijala</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117</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3.087.334</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770.752</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sz w:val="18"/>
                <w:szCs w:val="18"/>
              </w:rPr>
            </w:pPr>
            <w:r w:rsidRPr="00E9769D">
              <w:rPr>
                <w:rFonts w:ascii="Arial" w:eastAsia="Times New Roman" w:hAnsi="Arial" w:cs="Arial"/>
                <w:sz w:val="18"/>
                <w:szCs w:val="18"/>
              </w:rPr>
              <w:t xml:space="preserve">        b) Troškovi prodane robe</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118</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4.273.871</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25.690</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sz w:val="18"/>
                <w:szCs w:val="18"/>
              </w:rPr>
            </w:pPr>
            <w:r w:rsidRPr="00E9769D">
              <w:rPr>
                <w:rFonts w:ascii="Arial" w:eastAsia="Times New Roman" w:hAnsi="Arial" w:cs="Arial"/>
                <w:sz w:val="18"/>
                <w:szCs w:val="18"/>
              </w:rPr>
              <w:t xml:space="preserve">        c) Ostali vanjski troškovi</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119</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5.734.617</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2.019.993</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3. Troškovi osoblja </w:t>
            </w:r>
            <w:r w:rsidRPr="00E9769D">
              <w:rPr>
                <w:rFonts w:ascii="Arial" w:eastAsia="Times New Roman" w:hAnsi="Arial" w:cs="Arial"/>
                <w:sz w:val="18"/>
                <w:szCs w:val="18"/>
              </w:rPr>
              <w:t>(121 do 123)</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120</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1.219.564</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318.807</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sz w:val="18"/>
                <w:szCs w:val="18"/>
              </w:rPr>
            </w:pPr>
            <w:r w:rsidRPr="00E9769D">
              <w:rPr>
                <w:rFonts w:ascii="Arial" w:eastAsia="Times New Roman" w:hAnsi="Arial" w:cs="Arial"/>
                <w:sz w:val="18"/>
                <w:szCs w:val="18"/>
              </w:rPr>
              <w:t xml:space="preserve">        a) Neto plaće i nadnice</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121</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791.264</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201.543</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sz w:val="18"/>
                <w:szCs w:val="18"/>
              </w:rPr>
            </w:pPr>
            <w:r w:rsidRPr="00E9769D">
              <w:rPr>
                <w:rFonts w:ascii="Arial" w:eastAsia="Times New Roman" w:hAnsi="Arial" w:cs="Arial"/>
                <w:sz w:val="18"/>
                <w:szCs w:val="18"/>
              </w:rPr>
              <w:t xml:space="preserve">        b) Troškovi poreza i doprinosa iz plaća</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122</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255.872</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70.047</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sz w:val="18"/>
                <w:szCs w:val="18"/>
              </w:rPr>
            </w:pPr>
            <w:r w:rsidRPr="00E9769D">
              <w:rPr>
                <w:rFonts w:ascii="Arial" w:eastAsia="Times New Roman" w:hAnsi="Arial" w:cs="Arial"/>
                <w:sz w:val="18"/>
                <w:szCs w:val="18"/>
              </w:rPr>
              <w:t xml:space="preserve">        c) Doprinosi na plaće</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123</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172.428</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47.217</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4. Amortizacija</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124</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781.555</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732.267</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5. Ostali troškovi</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125</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858.810</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181.449</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6. Vrijednosno usklađivanje </w:t>
            </w:r>
            <w:r w:rsidRPr="00E9769D">
              <w:rPr>
                <w:rFonts w:ascii="Arial" w:eastAsia="Times New Roman" w:hAnsi="Arial" w:cs="Arial"/>
                <w:sz w:val="18"/>
                <w:szCs w:val="18"/>
              </w:rPr>
              <w:t>(127+128)</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126</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27.842</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282.306</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sz w:val="18"/>
                <w:szCs w:val="18"/>
              </w:rPr>
            </w:pPr>
            <w:r w:rsidRPr="00E9769D">
              <w:rPr>
                <w:rFonts w:ascii="Arial" w:eastAsia="Times New Roman" w:hAnsi="Arial" w:cs="Arial"/>
                <w:sz w:val="18"/>
                <w:szCs w:val="18"/>
              </w:rPr>
              <w:t xml:space="preserve">       a) dugotrajne imovine (osim financijske imovine)</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127</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sz w:val="18"/>
                <w:szCs w:val="18"/>
              </w:rPr>
            </w:pPr>
            <w:r w:rsidRPr="00E9769D">
              <w:rPr>
                <w:rFonts w:ascii="Arial" w:eastAsia="Times New Roman" w:hAnsi="Arial" w:cs="Arial"/>
                <w:sz w:val="18"/>
                <w:szCs w:val="18"/>
              </w:rPr>
              <w:t xml:space="preserve">       b) kratkotrajne imovine (osim financijske imovine)</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128</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27.842</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282.306</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7. Rezerviranja</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129</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8. Ostali poslovni rashodi</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130</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223.616</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III. FINANCIJSKI PRIHODI </w:t>
            </w:r>
            <w:r w:rsidRPr="00E9769D">
              <w:rPr>
                <w:rFonts w:ascii="Arial" w:eastAsia="Times New Roman" w:hAnsi="Arial" w:cs="Arial"/>
                <w:sz w:val="18"/>
                <w:szCs w:val="18"/>
              </w:rPr>
              <w:t>(132 do 136)</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131</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15</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3.271.242</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2.375.889</w:t>
            </w:r>
          </w:p>
        </w:tc>
      </w:tr>
      <w:tr w:rsidR="00E9769D" w:rsidRPr="00E9769D" w:rsidTr="00E9769D">
        <w:trPr>
          <w:trHeight w:val="559"/>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1. Kamate, tečajne razlike, dividende i slični prihodi iz odnosa s</w:t>
            </w:r>
            <w:r w:rsidRPr="00E9769D">
              <w:rPr>
                <w:rFonts w:ascii="Arial" w:eastAsia="Times New Roman" w:hAnsi="Arial" w:cs="Arial"/>
                <w:b/>
                <w:bCs/>
                <w:sz w:val="18"/>
                <w:szCs w:val="18"/>
              </w:rPr>
              <w:br/>
              <w:t xml:space="preserve">         povezanim poduzetnicima</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132</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3.228.329</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2.373.488</w:t>
            </w:r>
          </w:p>
        </w:tc>
      </w:tr>
      <w:tr w:rsidR="00E9769D" w:rsidRPr="00E9769D" w:rsidTr="00E9769D">
        <w:trPr>
          <w:trHeight w:val="559"/>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2. Kamate, tečajne razlike, dividende, slični prihodi iz odnosa s</w:t>
            </w:r>
            <w:r w:rsidRPr="00E9769D">
              <w:rPr>
                <w:rFonts w:ascii="Arial" w:eastAsia="Times New Roman" w:hAnsi="Arial" w:cs="Arial"/>
                <w:b/>
                <w:bCs/>
                <w:sz w:val="18"/>
                <w:szCs w:val="18"/>
              </w:rPr>
              <w:br/>
              <w:t xml:space="preserve">          nepovezanim poduzetnicima i drugim osobama</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133</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40.627</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1.839</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3. Dio prihoda od pridruženih poduzetnika i sudjelujućih interesa</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134</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4. Nerealizirani dobici (prihodi) od financijske imovine</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135</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5. Ostali financijski prihodi</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136</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2.286</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562</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IV. FINANCIJSKI RASHODI </w:t>
            </w:r>
            <w:r w:rsidRPr="00E9769D">
              <w:rPr>
                <w:rFonts w:ascii="Arial" w:eastAsia="Times New Roman" w:hAnsi="Arial" w:cs="Arial"/>
                <w:sz w:val="18"/>
                <w:szCs w:val="18"/>
              </w:rPr>
              <w:t>(138 do 141)</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137</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16</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2.698.393</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2.615.238</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1. Kamate, tečajne razlike i drugi rashodi s povezanim poduzetnicima</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138</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418.120</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2.335.227</w:t>
            </w:r>
          </w:p>
        </w:tc>
      </w:tr>
      <w:tr w:rsidR="00E9769D" w:rsidRPr="00E9769D" w:rsidTr="00E9769D">
        <w:trPr>
          <w:trHeight w:val="559"/>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2. Kamate, tečajne razlike i drugi rashodi iz odnosa s nepovezanim</w:t>
            </w:r>
            <w:r w:rsidRPr="00E9769D">
              <w:rPr>
                <w:rFonts w:ascii="Arial" w:eastAsia="Times New Roman" w:hAnsi="Arial" w:cs="Arial"/>
                <w:b/>
                <w:bCs/>
                <w:sz w:val="18"/>
                <w:szCs w:val="18"/>
              </w:rPr>
              <w:br/>
              <w:t xml:space="preserve">        poduzetnicima i drugim osobama</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139</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2.280.273</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280.011</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3. Nerealizirani gubici (rashodi) od financijske imovine</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140</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    4. Ostali financijski rashodi</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141</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V.    UDIO U DOBITI OD PRIDRUŽENIH PODUZETNIKA </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142</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VI.   UDIO U GUBITKU OD PRIDRUŽENIH PODUZETNIKA </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143</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VII.  IZVANREDNI - OSTALI PRIHODI</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144</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15</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3.024.588</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150.873</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VIII. IZVANREDNI - OSTALI RASHODI</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145</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16</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5.401.077</w:t>
            </w:r>
          </w:p>
        </w:tc>
        <w:tc>
          <w:tcPr>
            <w:tcW w:w="1540" w:type="dxa"/>
            <w:shd w:val="clear" w:color="auto"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216.244</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IX.  UKUPNI PRIHODI </w:t>
            </w:r>
            <w:r w:rsidRPr="00E9769D">
              <w:rPr>
                <w:rFonts w:ascii="Arial" w:eastAsia="Times New Roman" w:hAnsi="Arial" w:cs="Arial"/>
                <w:sz w:val="18"/>
                <w:szCs w:val="18"/>
              </w:rPr>
              <w:t>(111+131+142 + 144)</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146</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15</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19.717.185</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6.690.392</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lastRenderedPageBreak/>
              <w:t xml:space="preserve">X.   UKUPNI RASHODI </w:t>
            </w:r>
            <w:r w:rsidRPr="00E9769D">
              <w:rPr>
                <w:rFonts w:ascii="Arial" w:eastAsia="Times New Roman" w:hAnsi="Arial" w:cs="Arial"/>
                <w:sz w:val="18"/>
                <w:szCs w:val="18"/>
              </w:rPr>
              <w:t>(114+137+143 + 145)</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147</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16</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24.083.063</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7.386.362</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XI.  DOBIT ILI GUBITAK PRIJE OPOREZIVANJA </w:t>
            </w:r>
            <w:r w:rsidRPr="00E9769D">
              <w:rPr>
                <w:rFonts w:ascii="Arial" w:eastAsia="Times New Roman" w:hAnsi="Arial" w:cs="Arial"/>
                <w:sz w:val="18"/>
                <w:szCs w:val="18"/>
              </w:rPr>
              <w:t>(146-147)</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148</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17</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-4.365.878</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-695.970</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ind w:firstLineChars="100" w:firstLine="180"/>
              <w:rPr>
                <w:rFonts w:ascii="Arial" w:eastAsia="Times New Roman" w:hAnsi="Arial" w:cs="Arial"/>
                <w:sz w:val="18"/>
                <w:szCs w:val="18"/>
              </w:rPr>
            </w:pPr>
            <w:r w:rsidRPr="00E9769D">
              <w:rPr>
                <w:rFonts w:ascii="Arial" w:eastAsia="Times New Roman" w:hAnsi="Arial" w:cs="Arial"/>
                <w:sz w:val="18"/>
                <w:szCs w:val="18"/>
              </w:rPr>
              <w:t xml:space="preserve">  1. Dobit prije oporezivanja (146-147)</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149</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0</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0</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ind w:firstLineChars="100" w:firstLine="180"/>
              <w:rPr>
                <w:rFonts w:ascii="Arial" w:eastAsia="Times New Roman" w:hAnsi="Arial" w:cs="Arial"/>
                <w:sz w:val="18"/>
                <w:szCs w:val="18"/>
              </w:rPr>
            </w:pPr>
            <w:r w:rsidRPr="00E9769D">
              <w:rPr>
                <w:rFonts w:ascii="Arial" w:eastAsia="Times New Roman" w:hAnsi="Arial" w:cs="Arial"/>
                <w:sz w:val="18"/>
                <w:szCs w:val="18"/>
              </w:rPr>
              <w:t xml:space="preserve">  2. Gubitak prije oporezivanja (147-146)</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150</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4.365.878</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695.970</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XII.  POREZ NA DOBIT</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151</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c>
          <w:tcPr>
            <w:tcW w:w="1540" w:type="dxa"/>
            <w:shd w:val="clear" w:color="auto" w:fill="auto"/>
            <w:noWrap/>
            <w:vAlign w:val="center"/>
            <w:hideMark/>
          </w:tcPr>
          <w:p w:rsidR="00E9769D" w:rsidRPr="00E9769D" w:rsidRDefault="00E9769D" w:rsidP="00E9769D">
            <w:pPr>
              <w:spacing w:after="0" w:line="240" w:lineRule="auto"/>
              <w:rPr>
                <w:rFonts w:ascii="Arial" w:eastAsia="Times New Roman" w:hAnsi="Arial" w:cs="Arial"/>
                <w:sz w:val="16"/>
                <w:szCs w:val="16"/>
              </w:rPr>
            </w:pPr>
            <w:r w:rsidRPr="00E9769D">
              <w:rPr>
                <w:rFonts w:ascii="Arial" w:eastAsia="Times New Roman" w:hAnsi="Arial" w:cs="Arial"/>
                <w:sz w:val="16"/>
                <w:szCs w:val="16"/>
              </w:rPr>
              <w:t> </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xml:space="preserve">XIII. DOBIT ILI GUBITAK RAZDOBLJA </w:t>
            </w:r>
            <w:r w:rsidRPr="00E9769D">
              <w:rPr>
                <w:rFonts w:ascii="Arial" w:eastAsia="Times New Roman" w:hAnsi="Arial" w:cs="Arial"/>
                <w:sz w:val="18"/>
                <w:szCs w:val="18"/>
              </w:rPr>
              <w:t>(148-151)</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152</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17</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-4.365.878</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-695.970</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ind w:firstLineChars="100" w:firstLine="180"/>
              <w:rPr>
                <w:rFonts w:ascii="Arial" w:eastAsia="Times New Roman" w:hAnsi="Arial" w:cs="Arial"/>
                <w:sz w:val="18"/>
                <w:szCs w:val="18"/>
              </w:rPr>
            </w:pPr>
            <w:r w:rsidRPr="00E9769D">
              <w:rPr>
                <w:rFonts w:ascii="Arial" w:eastAsia="Times New Roman" w:hAnsi="Arial" w:cs="Arial"/>
                <w:sz w:val="18"/>
                <w:szCs w:val="18"/>
              </w:rPr>
              <w:t xml:space="preserve">  1. Dobit razdoblja (149-151)</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153</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0</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0</w:t>
            </w:r>
          </w:p>
        </w:tc>
      </w:tr>
      <w:tr w:rsidR="00E9769D" w:rsidRPr="00E9769D" w:rsidTr="00E9769D">
        <w:trPr>
          <w:trHeight w:val="282"/>
          <w:jc w:val="center"/>
        </w:trPr>
        <w:tc>
          <w:tcPr>
            <w:tcW w:w="6560" w:type="dxa"/>
            <w:shd w:val="clear" w:color="auto" w:fill="auto"/>
            <w:vAlign w:val="center"/>
            <w:hideMark/>
          </w:tcPr>
          <w:p w:rsidR="00E9769D" w:rsidRPr="00E9769D" w:rsidRDefault="00E9769D" w:rsidP="00E9769D">
            <w:pPr>
              <w:spacing w:after="0" w:line="240" w:lineRule="auto"/>
              <w:ind w:firstLineChars="100" w:firstLine="180"/>
              <w:rPr>
                <w:rFonts w:ascii="Arial" w:eastAsia="Times New Roman" w:hAnsi="Arial" w:cs="Arial"/>
                <w:sz w:val="18"/>
                <w:szCs w:val="18"/>
              </w:rPr>
            </w:pPr>
            <w:r w:rsidRPr="00E9769D">
              <w:rPr>
                <w:rFonts w:ascii="Arial" w:eastAsia="Times New Roman" w:hAnsi="Arial" w:cs="Arial"/>
                <w:sz w:val="18"/>
                <w:szCs w:val="18"/>
              </w:rPr>
              <w:t xml:space="preserve">  2. Gubitak razdoblja (151-148)</w:t>
            </w:r>
          </w:p>
        </w:tc>
        <w:tc>
          <w:tcPr>
            <w:tcW w:w="820" w:type="dxa"/>
            <w:shd w:val="clear" w:color="auto" w:fill="auto"/>
            <w:noWrap/>
            <w:vAlign w:val="center"/>
            <w:hideMark/>
          </w:tcPr>
          <w:p w:rsidR="00E9769D" w:rsidRPr="00E9769D" w:rsidRDefault="00E9769D" w:rsidP="00E9769D">
            <w:pPr>
              <w:spacing w:after="0" w:line="240" w:lineRule="auto"/>
              <w:jc w:val="center"/>
              <w:rPr>
                <w:rFonts w:ascii="Arial" w:eastAsia="Times New Roman" w:hAnsi="Arial" w:cs="Arial"/>
                <w:b/>
                <w:bCs/>
                <w:sz w:val="18"/>
                <w:szCs w:val="18"/>
              </w:rPr>
            </w:pPr>
            <w:r w:rsidRPr="00E9769D">
              <w:rPr>
                <w:rFonts w:ascii="Arial" w:eastAsia="Times New Roman" w:hAnsi="Arial" w:cs="Arial"/>
                <w:b/>
                <w:bCs/>
                <w:sz w:val="18"/>
                <w:szCs w:val="18"/>
              </w:rPr>
              <w:t>154</w:t>
            </w:r>
          </w:p>
        </w:tc>
        <w:tc>
          <w:tcPr>
            <w:tcW w:w="820" w:type="dxa"/>
            <w:shd w:val="clear" w:color="auto" w:fill="auto"/>
            <w:noWrap/>
            <w:vAlign w:val="center"/>
            <w:hideMark/>
          </w:tcPr>
          <w:p w:rsidR="00E9769D" w:rsidRPr="00E9769D" w:rsidRDefault="00E9769D" w:rsidP="00E9769D">
            <w:pPr>
              <w:spacing w:after="0" w:line="240" w:lineRule="auto"/>
              <w:rPr>
                <w:rFonts w:ascii="Arial" w:eastAsia="Times New Roman" w:hAnsi="Arial" w:cs="Arial"/>
                <w:b/>
                <w:bCs/>
                <w:sz w:val="18"/>
                <w:szCs w:val="18"/>
              </w:rPr>
            </w:pPr>
            <w:r w:rsidRPr="00E9769D">
              <w:rPr>
                <w:rFonts w:ascii="Arial" w:eastAsia="Times New Roman" w:hAnsi="Arial" w:cs="Arial"/>
                <w:b/>
                <w:bCs/>
                <w:sz w:val="18"/>
                <w:szCs w:val="18"/>
              </w:rPr>
              <w:t> </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4.365.878</w:t>
            </w:r>
          </w:p>
        </w:tc>
        <w:tc>
          <w:tcPr>
            <w:tcW w:w="1540" w:type="dxa"/>
            <w:shd w:val="pct25" w:color="C0C0C0" w:fill="auto"/>
            <w:noWrap/>
            <w:vAlign w:val="center"/>
            <w:hideMark/>
          </w:tcPr>
          <w:p w:rsidR="00E9769D" w:rsidRPr="00E9769D" w:rsidRDefault="00E9769D" w:rsidP="00E9769D">
            <w:pPr>
              <w:spacing w:after="0" w:line="240" w:lineRule="auto"/>
              <w:jc w:val="right"/>
              <w:rPr>
                <w:rFonts w:ascii="Arial" w:eastAsia="Times New Roman" w:hAnsi="Arial" w:cs="Arial"/>
                <w:sz w:val="16"/>
                <w:szCs w:val="16"/>
              </w:rPr>
            </w:pPr>
            <w:r w:rsidRPr="00E9769D">
              <w:rPr>
                <w:rFonts w:ascii="Arial" w:eastAsia="Times New Roman" w:hAnsi="Arial" w:cs="Arial"/>
                <w:sz w:val="16"/>
                <w:szCs w:val="16"/>
              </w:rPr>
              <w:t>695.970</w:t>
            </w:r>
          </w:p>
        </w:tc>
      </w:tr>
    </w:tbl>
    <w:p w:rsidR="003D70BE" w:rsidRDefault="003D70BE" w:rsidP="00440FBB">
      <w:pPr>
        <w:jc w:val="both"/>
        <w:rPr>
          <w:rFonts w:ascii="Times New Roman" w:hAnsi="Times New Roman" w:cs="Times New Roman"/>
          <w:color w:val="FF0000"/>
          <w:sz w:val="24"/>
          <w:szCs w:val="24"/>
        </w:rPr>
      </w:pPr>
    </w:p>
    <w:p w:rsidR="00440FBB" w:rsidRPr="003D70BE" w:rsidRDefault="003D70BE" w:rsidP="00440FBB">
      <w:pPr>
        <w:jc w:val="both"/>
        <w:rPr>
          <w:rFonts w:ascii="Times New Roman" w:hAnsi="Times New Roman" w:cs="Times New Roman"/>
          <w:sz w:val="24"/>
          <w:szCs w:val="24"/>
        </w:rPr>
      </w:pPr>
      <w:r w:rsidRPr="003D70BE">
        <w:rPr>
          <w:rFonts w:ascii="Times New Roman" w:hAnsi="Times New Roman" w:cs="Times New Roman"/>
          <w:sz w:val="24"/>
          <w:szCs w:val="24"/>
        </w:rPr>
        <w:t xml:space="preserve">U nastavku je </w:t>
      </w:r>
      <w:r w:rsidR="00912F65">
        <w:rPr>
          <w:rFonts w:ascii="Times New Roman" w:hAnsi="Times New Roman" w:cs="Times New Roman"/>
          <w:sz w:val="24"/>
          <w:szCs w:val="24"/>
        </w:rPr>
        <w:t xml:space="preserve">pregled bilance </w:t>
      </w:r>
      <w:r>
        <w:rPr>
          <w:rFonts w:ascii="Times New Roman" w:hAnsi="Times New Roman" w:cs="Times New Roman"/>
          <w:sz w:val="24"/>
          <w:szCs w:val="24"/>
        </w:rPr>
        <w:t>koja prkazuje poslovanje tvrtke u zadnje 3 godine iz koje je evidentno da postoje problemi u poslovanju.</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120"/>
        <w:gridCol w:w="1120"/>
        <w:gridCol w:w="1120"/>
      </w:tblGrid>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jc w:val="right"/>
              <w:rPr>
                <w:rFonts w:ascii="Times New Roman" w:eastAsia="Times New Roman" w:hAnsi="Times New Roman" w:cs="Times New Roman"/>
                <w:b/>
                <w:bCs/>
                <w:color w:val="646464"/>
                <w:sz w:val="20"/>
                <w:szCs w:val="20"/>
              </w:rPr>
            </w:pPr>
            <w:r w:rsidRPr="00E05136">
              <w:rPr>
                <w:rFonts w:ascii="Times New Roman" w:eastAsia="Times New Roman" w:hAnsi="Times New Roman" w:cs="Times New Roman"/>
                <w:b/>
                <w:bCs/>
                <w:color w:val="646464"/>
                <w:sz w:val="20"/>
                <w:szCs w:val="20"/>
              </w:rPr>
              <w:t> </w:t>
            </w:r>
          </w:p>
        </w:tc>
        <w:tc>
          <w:tcPr>
            <w:tcW w:w="1120" w:type="dxa"/>
            <w:shd w:val="clear" w:color="auto" w:fill="auto"/>
            <w:noWrap/>
            <w:vAlign w:val="center"/>
            <w:hideMark/>
          </w:tcPr>
          <w:p w:rsidR="00E05136" w:rsidRPr="00E05136" w:rsidRDefault="00E05136" w:rsidP="00E05136">
            <w:pPr>
              <w:spacing w:after="0" w:line="240" w:lineRule="auto"/>
              <w:jc w:val="center"/>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2012</w:t>
            </w:r>
          </w:p>
        </w:tc>
        <w:tc>
          <w:tcPr>
            <w:tcW w:w="1120" w:type="dxa"/>
            <w:shd w:val="clear" w:color="auto" w:fill="auto"/>
            <w:noWrap/>
            <w:vAlign w:val="center"/>
            <w:hideMark/>
          </w:tcPr>
          <w:p w:rsidR="00E05136" w:rsidRPr="00E05136" w:rsidRDefault="00E05136" w:rsidP="00E05136">
            <w:pPr>
              <w:spacing w:after="0" w:line="240" w:lineRule="auto"/>
              <w:jc w:val="center"/>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2013</w:t>
            </w:r>
          </w:p>
        </w:tc>
        <w:tc>
          <w:tcPr>
            <w:tcW w:w="1120" w:type="dxa"/>
            <w:shd w:val="clear" w:color="auto" w:fill="auto"/>
            <w:noWrap/>
            <w:vAlign w:val="center"/>
            <w:hideMark/>
          </w:tcPr>
          <w:p w:rsidR="00E05136" w:rsidRPr="00E05136" w:rsidRDefault="00E05136" w:rsidP="00E05136">
            <w:pPr>
              <w:spacing w:after="0" w:line="240" w:lineRule="auto"/>
              <w:jc w:val="center"/>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2014</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AKTIVA</w:t>
            </w:r>
          </w:p>
        </w:tc>
        <w:tc>
          <w:tcPr>
            <w:tcW w:w="1120" w:type="dxa"/>
            <w:shd w:val="clear" w:color="auto" w:fill="auto"/>
            <w:noWrap/>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 </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A) POTRAŽIVANJA ZA UPISANI A NEUPLAĆENI KAPITAL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14" w:history="1">
              <w:r w:rsidR="00E05136" w:rsidRPr="00E05136">
                <w:rPr>
                  <w:rFonts w:ascii="Times New Roman" w:eastAsia="Times New Roman" w:hAnsi="Times New Roman" w:cs="Times New Roman"/>
                  <w:color w:val="0000FF"/>
                  <w:sz w:val="20"/>
                  <w:u w:val="single"/>
                </w:rPr>
                <w:t>B) DUGOTRAJNA IMOVINA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6.473.700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7.826.500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6.573.800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15" w:history="1">
              <w:r w:rsidR="00E05136" w:rsidRPr="00E05136">
                <w:rPr>
                  <w:rFonts w:ascii="Times New Roman" w:eastAsia="Times New Roman" w:hAnsi="Times New Roman" w:cs="Times New Roman"/>
                  <w:color w:val="0000FF"/>
                  <w:sz w:val="20"/>
                  <w:u w:val="single"/>
                </w:rPr>
                <w:t>I. NEMATERIJALNA IMOVINA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3.800.500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3.686.500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3.736.500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Izdaci za razvoj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510"/>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Koncesije, patenti, licencije, robne i uslužne marke, softver i ostala pra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 Goodwill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 Predujmovi za nabavu nematerijalne imovine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 Nematerijalna imovina u pripremi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 Ostala nematerijalna imovina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3.800.500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3.686.500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3.736.500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16" w:history="1">
              <w:r w:rsidR="00E05136" w:rsidRPr="00E05136">
                <w:rPr>
                  <w:rFonts w:ascii="Times New Roman" w:eastAsia="Times New Roman" w:hAnsi="Times New Roman" w:cs="Times New Roman"/>
                  <w:color w:val="0000FF"/>
                  <w:sz w:val="20"/>
                  <w:u w:val="single"/>
                </w:rPr>
                <w:t>II. MATERIJALNA IMOVINA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2.543.200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4.100.000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2.797.200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Zemljište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Građevinski objekti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220.000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10.100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9.700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 Postrojenja i oprema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2.292.400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1.861.200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1.716.200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 Alati, pogonski inventar i transportna imovina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30.800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852.500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 Biološka imovina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 Predujmovi za materijalnu imovinu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 Materijalna imovina u pripremi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2.228.800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218.800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 Ostala materijalna imovina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9. Ulaganje u nekretnine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17" w:history="1">
              <w:r w:rsidR="00E05136" w:rsidRPr="00E05136">
                <w:rPr>
                  <w:rFonts w:ascii="Times New Roman" w:eastAsia="Times New Roman" w:hAnsi="Times New Roman" w:cs="Times New Roman"/>
                  <w:color w:val="0000FF"/>
                  <w:sz w:val="20"/>
                  <w:u w:val="single"/>
                </w:rPr>
                <w:t>III. DUGOTRAJNA FINANCIJSKA IMOVINA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129.900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40.000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40.000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Udjeli (dionice) kod povezanih poduzetnika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40.000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40.000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40.000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Dani zajmovi povezanim poduzetnicima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 Sudjelujući interesi (udjeli)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 Zajmovi dani poduzetnicima u kojima postoje sudjelujući interesi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 Ulaganja u vrijednosne papire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 Dani zajmovi, depoziti i slično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89.900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 Ostala dugotrajna financijska imovina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 Ulaganja koja se obračunavaju metodom udjela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18" w:history="1">
              <w:r w:rsidR="00E05136" w:rsidRPr="00E05136">
                <w:rPr>
                  <w:rFonts w:ascii="Times New Roman" w:eastAsia="Times New Roman" w:hAnsi="Times New Roman" w:cs="Times New Roman"/>
                  <w:color w:val="0000FF"/>
                  <w:sz w:val="20"/>
                  <w:u w:val="single"/>
                </w:rPr>
                <w:t>IV. POTRAŽIVANJA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Potraživanja od povezanih poduzetnika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Potraživanja po osnovi prodaje na kredit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 Ostala potraživanja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V. ODGOĐENA POREZNA IMOVINA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19" w:history="1">
              <w:r w:rsidR="00E05136" w:rsidRPr="00E05136">
                <w:rPr>
                  <w:rFonts w:ascii="Times New Roman" w:eastAsia="Times New Roman" w:hAnsi="Times New Roman" w:cs="Times New Roman"/>
                  <w:color w:val="0000FF"/>
                  <w:sz w:val="20"/>
                  <w:u w:val="single"/>
                </w:rPr>
                <w:t>C) KRATKOTRAJNA IMOVINA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45.495.600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55.902.500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53.443.300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20" w:history="1">
              <w:r w:rsidR="00E05136" w:rsidRPr="00E05136">
                <w:rPr>
                  <w:rFonts w:ascii="Times New Roman" w:eastAsia="Times New Roman" w:hAnsi="Times New Roman" w:cs="Times New Roman"/>
                  <w:color w:val="0000FF"/>
                  <w:sz w:val="20"/>
                  <w:u w:val="single"/>
                </w:rPr>
                <w:t>I. ZALIHE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12.980.500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15.593.100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11.073.400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Sirovine i materijal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2.346.500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1.943.000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105.200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Proizvodnja u tijeku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 Gotovi proizvodi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 Trgovačka roba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157.100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3.173.200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491.300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 Predujmovi za zalihe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 Dugotrajna imovina namijenjena prodaji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10.476.800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10.476.800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10.476.800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 Biološka imovina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21" w:history="1">
              <w:r w:rsidR="00E05136" w:rsidRPr="00E05136">
                <w:rPr>
                  <w:rFonts w:ascii="Times New Roman" w:eastAsia="Times New Roman" w:hAnsi="Times New Roman" w:cs="Times New Roman"/>
                  <w:color w:val="0000FF"/>
                  <w:sz w:val="20"/>
                  <w:u w:val="single"/>
                </w:rPr>
                <w:t>II. POTRAŽIVANJA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2.242.700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3.573.900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3.359.900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Potraživanja od povezanih poduzetnika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2.134.800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Potraživanja od kupaca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1.693.700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2.728.400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984.300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 Potraživanja od sudjelujućih poduzetnika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300"/>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 Potraživanja od zaposlenika i članova poduzetnika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48.200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88.500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206.500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 Potraživanja od države i drugih institucija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124.000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73.400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2.300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 Ostala potraživanja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376.800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683.700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32.100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22" w:history="1">
              <w:r w:rsidR="00E05136" w:rsidRPr="00E05136">
                <w:rPr>
                  <w:rFonts w:ascii="Times New Roman" w:eastAsia="Times New Roman" w:hAnsi="Times New Roman" w:cs="Times New Roman"/>
                  <w:color w:val="0000FF"/>
                  <w:sz w:val="20"/>
                  <w:u w:val="single"/>
                </w:rPr>
                <w:t>III. KRATKOTRAJNA FINANCIJSKA IMOVINA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30.225.500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36.684.200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38.951.900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Udjeli (dionice) kod povezanih poduzetnika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Dani zajmovi povezanim poduzetnicima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29.858.800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32.618.300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38.931.100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 Sudjelujući interesi (udjeli)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 Zajmovi dani poduzetnicima u kojima postoje sudjelujući interesi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 Ulaganja u vrijednosne papire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 Dani zajmovi, depoziti i slično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183.300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3.862.100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20.800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 Ostala financijska imovina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183.400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203.800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IV. NOVAC U BANCI I BLAGAJNI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46.900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51.300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58.000</w:t>
            </w:r>
          </w:p>
        </w:tc>
      </w:tr>
      <w:tr w:rsidR="00E05136" w:rsidRPr="00E05136" w:rsidTr="00E05136">
        <w:trPr>
          <w:trHeight w:val="510"/>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D) PLAĆENI TROŠKOVI BUDUĆEG RAZDOBLJA I OBRAČUNATI PRIHODI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1.942.900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1.997.800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13.500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E) UKUPNO AKTIVA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53.912.100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65.726.800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60.030.600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F) IZVANBILANČNI ZAPISI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PASIVA</w:t>
            </w:r>
          </w:p>
        </w:tc>
        <w:tc>
          <w:tcPr>
            <w:tcW w:w="1120" w:type="dxa"/>
            <w:shd w:val="clear" w:color="auto" w:fill="auto"/>
            <w:noWrap/>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 </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23" w:history="1">
              <w:r w:rsidR="00E05136" w:rsidRPr="00E05136">
                <w:rPr>
                  <w:rFonts w:ascii="Times New Roman" w:eastAsia="Times New Roman" w:hAnsi="Times New Roman" w:cs="Times New Roman"/>
                  <w:color w:val="0000FF"/>
                  <w:sz w:val="20"/>
                  <w:u w:val="single"/>
                </w:rPr>
                <w:t>A) KAPITAL I REZERVE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6.961.600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5.641.400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1.275.500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I. TEMELJNI (UPISANI) KAPITAL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10.440.000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10.440.000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10.440.000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II. KAPITALNE REZERVE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24" w:history="1">
              <w:r w:rsidR="00E05136" w:rsidRPr="00E05136">
                <w:rPr>
                  <w:rFonts w:ascii="Times New Roman" w:eastAsia="Times New Roman" w:hAnsi="Times New Roman" w:cs="Times New Roman"/>
                  <w:color w:val="0000FF"/>
                  <w:sz w:val="20"/>
                  <w:u w:val="single"/>
                </w:rPr>
                <w:t>III. REZERVE IZ DOBITI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Zakonske rezerve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Rezerve za vlastite dionice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 Vlastite dionice i udjeli (odbitna stavka)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 Statutarne rezerve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 Ostale rezerve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IV. REVALORIZACIJSKE REZERVE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25" w:history="1">
              <w:r w:rsidR="00E05136" w:rsidRPr="00E05136">
                <w:rPr>
                  <w:rFonts w:ascii="Times New Roman" w:eastAsia="Times New Roman" w:hAnsi="Times New Roman" w:cs="Times New Roman"/>
                  <w:color w:val="0000FF"/>
                  <w:sz w:val="20"/>
                  <w:u w:val="single"/>
                </w:rPr>
                <w:t>V. ZADRŽANA DOBIT ILI PRENESENI GUBITAK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-1.510.900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-3.478.400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-4.798.600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Zadržana dobit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Preneseni gubitak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1.510.900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3.478.400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798.600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26" w:history="1">
              <w:r w:rsidR="00E05136" w:rsidRPr="00E05136">
                <w:rPr>
                  <w:rFonts w:ascii="Times New Roman" w:eastAsia="Times New Roman" w:hAnsi="Times New Roman" w:cs="Times New Roman"/>
                  <w:color w:val="0000FF"/>
                  <w:sz w:val="20"/>
                  <w:u w:val="single"/>
                </w:rPr>
                <w:t>VI. DOBIT ILI GUBITAK POSLOVNE GODINE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-1.967.500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-1.320.200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-4.365.900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Dobit poslovne godine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Gubitak poslovne godine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1.967.500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1.320.200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4.365.900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VII. MANJINSKI INTERES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27" w:history="1">
              <w:r w:rsidR="00E05136" w:rsidRPr="00E05136">
                <w:rPr>
                  <w:rFonts w:ascii="Times New Roman" w:eastAsia="Times New Roman" w:hAnsi="Times New Roman" w:cs="Times New Roman"/>
                  <w:color w:val="0000FF"/>
                  <w:sz w:val="20"/>
                  <w:u w:val="single"/>
                </w:rPr>
                <w:t>B) REZERVIRANJA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300"/>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Rezerviranja za mirovine, otpremnine i slične obveze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Rezerviranja za porezne obveze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 Druga rezerviranja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28" w:history="1">
              <w:r w:rsidR="00E05136" w:rsidRPr="00E05136">
                <w:rPr>
                  <w:rFonts w:ascii="Times New Roman" w:eastAsia="Times New Roman" w:hAnsi="Times New Roman" w:cs="Times New Roman"/>
                  <w:color w:val="0000FF"/>
                  <w:sz w:val="20"/>
                  <w:u w:val="single"/>
                </w:rPr>
                <w:t>C) DUGOROČNE OBVEZE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7.248.300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6.835.700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46.842.400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lastRenderedPageBreak/>
              <w:t>1. Obveze prema povezanim poduzetnicima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43.080.200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Obveze za zajmove, depozite i slično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760.100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 Obveze prema bankama i drugim financijskim institucijama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7.248.300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6.835.700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3.002.200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 Obveze za predujmove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 Obveze prema dobavljačima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 Obveze po vrijednosnim papirima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510"/>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 Obveze prema poduzetnicima u kojima postoje sudjelujući interesi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 Ostale dugoročne obveze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9. Odgođena porezna obveza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29" w:history="1">
              <w:r w:rsidR="00E05136" w:rsidRPr="00E05136">
                <w:rPr>
                  <w:rFonts w:ascii="Times New Roman" w:eastAsia="Times New Roman" w:hAnsi="Times New Roman" w:cs="Times New Roman"/>
                  <w:color w:val="0000FF"/>
                  <w:sz w:val="20"/>
                  <w:u w:val="single"/>
                </w:rPr>
                <w:t>D) KRATKOROČNE OBVEZE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39.702.200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53.249.800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11.912.700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Obveze prema povezanim poduzetnicima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24.523.200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3.595.600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7.022.000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Obveze za zajmove, depozite i slično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16.855.900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 Obveze prema bankama i drugim financijskim institucijama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3.424.000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4.153.600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2.894.600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 Obveze za predujmove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390.400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 Obveze prema dobavljačima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8.941.600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27.350.100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147.980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 Obveze po vrijednosnim papirima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510"/>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 Obveze prema poduzetnicima u kojima postoje sudjelujući interesi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 Obveze prema zaposlenicima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156.500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89.300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40.000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9. Obveze za poreze, doprinose i slična davanja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2.656.900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1.170.200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85.900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10. Obveze s osnove udjela u rezultatu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11. Obveze po osnovi dugotrajne imovine namijenjene prodaji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12. Ostale kratkoročne obveze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35.000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510"/>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E) ODGOĐENO PLAĆANJE TROŠKOVA I PRIHOD BUDUĆEGA RAZDOBLJA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F) UKUPNO – PASIVA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53.912.100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65.726.800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60.030.600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G) IZVANBILANČNI ZAPISI (U KN)</w:t>
            </w:r>
          </w:p>
        </w:tc>
        <w:tc>
          <w:tcPr>
            <w:tcW w:w="1120" w:type="dxa"/>
            <w:shd w:val="clear" w:color="auto" w:fill="auto"/>
            <w:noWrap/>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 </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DODATAK BILANCI</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1. PRIPISANO IMATELJIMA KAPITALA MATICE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E05136">
        <w:trPr>
          <w:trHeight w:val="255"/>
          <w:jc w:val="center"/>
        </w:trPr>
        <w:tc>
          <w:tcPr>
            <w:tcW w:w="594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2. PRIPISANO MANJINSKOM INTERESU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bl>
    <w:p w:rsidR="007E0B13" w:rsidRDefault="007E0B13" w:rsidP="00A52D9F">
      <w:pPr>
        <w:jc w:val="both"/>
        <w:rPr>
          <w:rFonts w:ascii="Times New Roman" w:hAnsi="Times New Roman" w:cs="Times New Roman"/>
          <w:sz w:val="24"/>
          <w:szCs w:val="24"/>
        </w:rPr>
      </w:pPr>
    </w:p>
    <w:p w:rsidR="00912F65" w:rsidRPr="003D70BE" w:rsidRDefault="00912F65" w:rsidP="00912F65">
      <w:pPr>
        <w:jc w:val="both"/>
        <w:rPr>
          <w:rFonts w:ascii="Times New Roman" w:hAnsi="Times New Roman" w:cs="Times New Roman"/>
          <w:sz w:val="24"/>
          <w:szCs w:val="24"/>
        </w:rPr>
      </w:pPr>
      <w:r w:rsidRPr="003D70BE">
        <w:rPr>
          <w:rFonts w:ascii="Times New Roman" w:hAnsi="Times New Roman" w:cs="Times New Roman"/>
          <w:sz w:val="24"/>
          <w:szCs w:val="24"/>
        </w:rPr>
        <w:t xml:space="preserve">U nastavku je </w:t>
      </w:r>
      <w:r>
        <w:rPr>
          <w:rFonts w:ascii="Times New Roman" w:hAnsi="Times New Roman" w:cs="Times New Roman"/>
          <w:sz w:val="24"/>
          <w:szCs w:val="24"/>
        </w:rPr>
        <w:t>tabela koja prkazuje poslovanje tvrtke u zadnje 3 godine iz koje je evidentno da postoje problemi u poslovanju.</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1120"/>
        <w:gridCol w:w="1120"/>
        <w:gridCol w:w="1120"/>
      </w:tblGrid>
      <w:tr w:rsidR="00E05136" w:rsidRPr="00E05136" w:rsidTr="00554AE8">
        <w:trPr>
          <w:trHeight w:val="255"/>
          <w:jc w:val="center"/>
        </w:trPr>
        <w:tc>
          <w:tcPr>
            <w:tcW w:w="6480" w:type="dxa"/>
            <w:shd w:val="clear" w:color="auto" w:fill="auto"/>
            <w:noWrap/>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E05136" w:rsidRPr="00E05136" w:rsidRDefault="00E05136" w:rsidP="00E05136">
            <w:pPr>
              <w:spacing w:after="0" w:line="240" w:lineRule="auto"/>
              <w:jc w:val="center"/>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2012</w:t>
            </w:r>
          </w:p>
        </w:tc>
        <w:tc>
          <w:tcPr>
            <w:tcW w:w="1120" w:type="dxa"/>
            <w:shd w:val="clear" w:color="auto" w:fill="auto"/>
            <w:noWrap/>
            <w:vAlign w:val="center"/>
            <w:hideMark/>
          </w:tcPr>
          <w:p w:rsidR="00E05136" w:rsidRPr="00E05136" w:rsidRDefault="00E05136" w:rsidP="00E05136">
            <w:pPr>
              <w:spacing w:after="0" w:line="240" w:lineRule="auto"/>
              <w:jc w:val="center"/>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2013</w:t>
            </w:r>
          </w:p>
        </w:tc>
        <w:tc>
          <w:tcPr>
            <w:tcW w:w="1120" w:type="dxa"/>
            <w:shd w:val="clear" w:color="auto" w:fill="auto"/>
            <w:noWrap/>
            <w:vAlign w:val="center"/>
            <w:hideMark/>
          </w:tcPr>
          <w:p w:rsidR="00E05136" w:rsidRPr="00E05136" w:rsidRDefault="00E05136" w:rsidP="00E05136">
            <w:pPr>
              <w:spacing w:after="0" w:line="240" w:lineRule="auto"/>
              <w:jc w:val="center"/>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2014</w:t>
            </w:r>
          </w:p>
        </w:tc>
      </w:tr>
      <w:tr w:rsidR="00E05136" w:rsidRPr="00E05136" w:rsidTr="00554AE8">
        <w:trPr>
          <w:trHeight w:val="255"/>
          <w:jc w:val="center"/>
        </w:trPr>
        <w:tc>
          <w:tcPr>
            <w:tcW w:w="648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30" w:history="1">
              <w:r w:rsidR="00E05136" w:rsidRPr="00E05136">
                <w:rPr>
                  <w:rFonts w:ascii="Times New Roman" w:eastAsia="Times New Roman" w:hAnsi="Times New Roman" w:cs="Times New Roman"/>
                  <w:color w:val="0000FF"/>
                  <w:sz w:val="20"/>
                  <w:u w:val="single"/>
                </w:rPr>
                <w:t>I. POSLOVNI PRIHODI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15.472.200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21.976.500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13.421.400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Prihodi od prodaje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15.469.900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21.976.500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13.421.400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Ostali poslovni prihodi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2.300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31" w:history="1">
              <w:r w:rsidR="00E05136" w:rsidRPr="00E05136">
                <w:rPr>
                  <w:rFonts w:ascii="Times New Roman" w:eastAsia="Times New Roman" w:hAnsi="Times New Roman" w:cs="Times New Roman"/>
                  <w:color w:val="0000FF"/>
                  <w:sz w:val="20"/>
                  <w:u w:val="single"/>
                </w:rPr>
                <w:t>II. POSLOVNI RASHODI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18.371.200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22.139.700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15.983.600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Promjene vrijednosti zaliha proizvodnje u tijeku i gotovih proizvoda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32" w:history="1">
              <w:r w:rsidR="00E05136" w:rsidRPr="00E05136">
                <w:rPr>
                  <w:rFonts w:ascii="Times New Roman" w:eastAsia="Times New Roman" w:hAnsi="Times New Roman" w:cs="Times New Roman"/>
                  <w:color w:val="0000FF"/>
                  <w:sz w:val="20"/>
                  <w:u w:val="single"/>
                </w:rPr>
                <w:t>2. Materijalni troškovi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14.261.200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18.592.200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13.095.800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a) Troškovi sirovina i materijala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2.766.500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3.849.500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3.087.300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b) Troškovi prodane robe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8.176.100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11.563.300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4.273.900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c) Ostali vanjski troškovi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3.318.500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3.179.400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5.734.600</w:t>
            </w:r>
          </w:p>
        </w:tc>
      </w:tr>
      <w:tr w:rsidR="00E05136" w:rsidRPr="00E05136" w:rsidTr="00554AE8">
        <w:trPr>
          <w:trHeight w:val="255"/>
          <w:jc w:val="center"/>
        </w:trPr>
        <w:tc>
          <w:tcPr>
            <w:tcW w:w="648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33" w:history="1">
              <w:r w:rsidR="00E05136" w:rsidRPr="00E05136">
                <w:rPr>
                  <w:rFonts w:ascii="Times New Roman" w:eastAsia="Times New Roman" w:hAnsi="Times New Roman" w:cs="Times New Roman"/>
                  <w:color w:val="0000FF"/>
                  <w:sz w:val="20"/>
                  <w:u w:val="single"/>
                </w:rPr>
                <w:t>3. Troškovi osoblja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2.262.000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1.615.500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1.219.600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a) Neto plaće i nadnice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1.482.400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1.064.400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791.300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b) Troškovi poreza i doprinosa iz plaća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465.400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337.900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255.900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c) Doprinosi na plaće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3.143.200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213.200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172.400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 Amortizacija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493.500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499.800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781.600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 Ostali troškovi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929.700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844.100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858.800</w:t>
            </w:r>
          </w:p>
        </w:tc>
      </w:tr>
      <w:tr w:rsidR="00E05136" w:rsidRPr="00E05136" w:rsidTr="00554AE8">
        <w:trPr>
          <w:trHeight w:val="255"/>
          <w:jc w:val="center"/>
        </w:trPr>
        <w:tc>
          <w:tcPr>
            <w:tcW w:w="648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34" w:history="1">
              <w:r w:rsidR="00E05136" w:rsidRPr="00E05136">
                <w:rPr>
                  <w:rFonts w:ascii="Times New Roman" w:eastAsia="Times New Roman" w:hAnsi="Times New Roman" w:cs="Times New Roman"/>
                  <w:color w:val="0000FF"/>
                  <w:sz w:val="20"/>
                  <w:u w:val="single"/>
                </w:rPr>
                <w:t>6. Vrijednosno usklađivanje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146.400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165.100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27.800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a) dugotrajne imovine (osim financijske imovine)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b) kratkotrajne imovine (osim financijske imovine)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146.400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165.100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27.800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 Rezerviranja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 Ostali poslovni rashodi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278.500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423.000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35" w:history="1">
              <w:r w:rsidR="00E05136" w:rsidRPr="00E05136">
                <w:rPr>
                  <w:rFonts w:ascii="Times New Roman" w:eastAsia="Times New Roman" w:hAnsi="Times New Roman" w:cs="Times New Roman"/>
                  <w:color w:val="0000FF"/>
                  <w:sz w:val="20"/>
                  <w:u w:val="single"/>
                </w:rPr>
                <w:t>III. FINANCIJSKI PRIHODI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199.200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3.869.100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3.271.200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Kamate, tečajne razlike, dividende i slični prihodi iz odnosa s povezani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132.800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920.500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3.228.300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Kamate, tečajne razlike, dividende, slični prihodi iz odnosa s nepovezan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60.100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2.845.600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40.600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 Dio prihoda od pridruženih poduzetnika i sudjelujućih interesa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 Nerealizirani dobici (prihodi) od financijske imovine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 Ostali financijski prihodi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6.200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102.900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2.300</w:t>
            </w:r>
          </w:p>
        </w:tc>
      </w:tr>
      <w:tr w:rsidR="00E05136" w:rsidRPr="00E05136" w:rsidTr="00554AE8">
        <w:trPr>
          <w:trHeight w:val="255"/>
          <w:jc w:val="center"/>
        </w:trPr>
        <w:tc>
          <w:tcPr>
            <w:tcW w:w="648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36" w:history="1">
              <w:r w:rsidR="00E05136" w:rsidRPr="00E05136">
                <w:rPr>
                  <w:rFonts w:ascii="Times New Roman" w:eastAsia="Times New Roman" w:hAnsi="Times New Roman" w:cs="Times New Roman"/>
                  <w:color w:val="0000FF"/>
                  <w:sz w:val="20"/>
                  <w:u w:val="single"/>
                </w:rPr>
                <w:t>IV. FINANCIJSKI RASHODI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2.574.300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3.864.000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2.698.400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Kamate, tečajne razlike i drugi rashodi s povezanim poduzetnicima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71.500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116.000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418.100</w:t>
            </w:r>
          </w:p>
        </w:tc>
      </w:tr>
      <w:tr w:rsidR="00E05136" w:rsidRPr="00E05136" w:rsidTr="00554AE8">
        <w:trPr>
          <w:trHeight w:val="510"/>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Kamate, tečajne razlike i drugi rashodi iz odnosa s nepovezanim poduzetni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2.502.800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3.748.000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2.280.300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 Nerealizirani gubici (rashodi) od financijske imovine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 Ostali financijski rashodi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V. UDIO U DOBITI OD PRIDRUŽENIH PODUZETNIKA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VI. UDIO U GUBITKU OD PRIDRUŽENIH PODUZETNIKA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VII. IZVANREDNI - OSTALI PRIHODI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20.399.000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839.700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3.024.600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VIII. IZVANREDNI - OSTALI RASHODI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17.092.400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2.001.700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5.401.100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IX. UKUPNI PRIHODI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36.070.400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26.685.300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19.717.200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X. UKUPNI RASHODI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38.037.900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28.005.500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24.083.100</w:t>
            </w:r>
          </w:p>
        </w:tc>
      </w:tr>
      <w:tr w:rsidR="00E05136" w:rsidRPr="00E05136" w:rsidTr="00554AE8">
        <w:trPr>
          <w:trHeight w:val="255"/>
          <w:jc w:val="center"/>
        </w:trPr>
        <w:tc>
          <w:tcPr>
            <w:tcW w:w="648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37" w:history="1">
              <w:r w:rsidR="00E05136" w:rsidRPr="00E05136">
                <w:rPr>
                  <w:rFonts w:ascii="Times New Roman" w:eastAsia="Times New Roman" w:hAnsi="Times New Roman" w:cs="Times New Roman"/>
                  <w:color w:val="0000FF"/>
                  <w:sz w:val="20"/>
                  <w:u w:val="single"/>
                </w:rPr>
                <w:t>XI. DOBIT ILI GUBITAK PRIJE OPOREZIVANJA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-1.967.500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-1.320.200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-4.365.900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Dobit prije oporezivanja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Gubitak prije oporezivanja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1.967.500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1.320.200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4.365.900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b/>
                <w:bCs/>
                <w:color w:val="000000"/>
                <w:sz w:val="20"/>
                <w:szCs w:val="20"/>
              </w:rPr>
            </w:pPr>
            <w:r w:rsidRPr="00E05136">
              <w:rPr>
                <w:rFonts w:ascii="Times New Roman" w:eastAsia="Times New Roman" w:hAnsi="Times New Roman" w:cs="Times New Roman"/>
                <w:b/>
                <w:bCs/>
                <w:color w:val="000000"/>
                <w:sz w:val="20"/>
                <w:szCs w:val="20"/>
              </w:rPr>
              <w:t>XII. POREZ NA DOBIT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817654" w:rsidP="00E05136">
            <w:pPr>
              <w:spacing w:after="0" w:line="240" w:lineRule="auto"/>
              <w:rPr>
                <w:rFonts w:ascii="Times New Roman" w:eastAsia="Times New Roman" w:hAnsi="Times New Roman" w:cs="Times New Roman"/>
                <w:color w:val="0000FF"/>
                <w:sz w:val="20"/>
                <w:szCs w:val="20"/>
                <w:u w:val="single"/>
              </w:rPr>
            </w:pPr>
            <w:hyperlink r:id="rId38" w:history="1">
              <w:r w:rsidR="00E05136" w:rsidRPr="00E05136">
                <w:rPr>
                  <w:rFonts w:ascii="Times New Roman" w:eastAsia="Times New Roman" w:hAnsi="Times New Roman" w:cs="Times New Roman"/>
                  <w:color w:val="0000FF"/>
                  <w:sz w:val="20"/>
                  <w:u w:val="single"/>
                </w:rPr>
                <w:t>XIII. DOBIT ILI GUBITAK RAZDOBLJA (U KN)</w:t>
              </w:r>
            </w:hyperlink>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-1.967.500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-1.320.200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-4.365.900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 Dobit razdoblja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0</w:t>
            </w:r>
          </w:p>
        </w:tc>
      </w:tr>
      <w:tr w:rsidR="00E05136" w:rsidRPr="00E05136" w:rsidTr="00554AE8">
        <w:trPr>
          <w:trHeight w:val="255"/>
          <w:jc w:val="center"/>
        </w:trPr>
        <w:tc>
          <w:tcPr>
            <w:tcW w:w="6480" w:type="dxa"/>
            <w:shd w:val="clear" w:color="auto" w:fill="auto"/>
            <w:vAlign w:val="center"/>
            <w:hideMark/>
          </w:tcPr>
          <w:p w:rsidR="00E05136" w:rsidRPr="00E05136" w:rsidRDefault="00E05136" w:rsidP="00E05136">
            <w:pPr>
              <w:spacing w:after="0" w:line="240" w:lineRule="auto"/>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2. Gubitak razdoblja (u kn)</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1.967.500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1.320.200</w:t>
            </w:r>
          </w:p>
        </w:tc>
        <w:tc>
          <w:tcPr>
            <w:tcW w:w="1120" w:type="dxa"/>
            <w:shd w:val="clear" w:color="auto" w:fill="auto"/>
            <w:noWrap/>
            <w:vAlign w:val="center"/>
            <w:hideMark/>
          </w:tcPr>
          <w:p w:rsidR="00E05136" w:rsidRPr="00E05136" w:rsidRDefault="00E05136" w:rsidP="00E05136">
            <w:pPr>
              <w:spacing w:after="0" w:line="240" w:lineRule="auto"/>
              <w:jc w:val="right"/>
              <w:rPr>
                <w:rFonts w:ascii="Times New Roman" w:eastAsia="Times New Roman" w:hAnsi="Times New Roman" w:cs="Times New Roman"/>
                <w:color w:val="000000"/>
                <w:sz w:val="20"/>
                <w:szCs w:val="20"/>
              </w:rPr>
            </w:pPr>
            <w:r w:rsidRPr="00E05136">
              <w:rPr>
                <w:rFonts w:ascii="Times New Roman" w:eastAsia="Times New Roman" w:hAnsi="Times New Roman" w:cs="Times New Roman"/>
                <w:color w:val="000000"/>
                <w:sz w:val="20"/>
                <w:szCs w:val="20"/>
              </w:rPr>
              <w:t>4.365.900</w:t>
            </w:r>
          </w:p>
        </w:tc>
      </w:tr>
    </w:tbl>
    <w:p w:rsidR="007E0B13" w:rsidRDefault="007E0B13" w:rsidP="00A52D9F">
      <w:pPr>
        <w:jc w:val="both"/>
        <w:rPr>
          <w:rFonts w:ascii="Times New Roman" w:hAnsi="Times New Roman" w:cs="Times New Roman"/>
          <w:sz w:val="24"/>
          <w:szCs w:val="24"/>
        </w:rPr>
      </w:pPr>
    </w:p>
    <w:p w:rsidR="006D2FBA" w:rsidRDefault="001C0553" w:rsidP="00A52D9F">
      <w:pPr>
        <w:jc w:val="both"/>
        <w:rPr>
          <w:rFonts w:ascii="Times New Roman" w:hAnsi="Times New Roman" w:cs="Times New Roman"/>
          <w:sz w:val="24"/>
          <w:szCs w:val="24"/>
        </w:rPr>
      </w:pPr>
      <w:r>
        <w:rPr>
          <w:rFonts w:ascii="Times New Roman" w:hAnsi="Times New Roman" w:cs="Times New Roman"/>
          <w:sz w:val="24"/>
          <w:szCs w:val="24"/>
        </w:rPr>
        <w:t>U sljedećem grafu prikazan je omjer prihoda i rashoda u protekle tri godine</w:t>
      </w:r>
      <w:r w:rsidR="002C3CDF">
        <w:rPr>
          <w:rFonts w:ascii="Times New Roman" w:hAnsi="Times New Roman" w:cs="Times New Roman"/>
          <w:sz w:val="24"/>
          <w:szCs w:val="24"/>
        </w:rPr>
        <w:t>, te na 30.09.2015. godine</w:t>
      </w:r>
      <w:r>
        <w:rPr>
          <w:rFonts w:ascii="Times New Roman" w:hAnsi="Times New Roman" w:cs="Times New Roman"/>
          <w:sz w:val="24"/>
          <w:szCs w:val="24"/>
        </w:rPr>
        <w:t>. Iz grafa je vidljivo da su prihodi, ali i ras</w:t>
      </w:r>
      <w:r w:rsidR="002C3CDF">
        <w:rPr>
          <w:rFonts w:ascii="Times New Roman" w:hAnsi="Times New Roman" w:cs="Times New Roman"/>
          <w:sz w:val="24"/>
          <w:szCs w:val="24"/>
        </w:rPr>
        <w:t>hodi iz godine u godinu sve manji</w:t>
      </w:r>
      <w:r>
        <w:rPr>
          <w:rFonts w:ascii="Times New Roman" w:hAnsi="Times New Roman" w:cs="Times New Roman"/>
          <w:sz w:val="24"/>
          <w:szCs w:val="24"/>
        </w:rPr>
        <w:t xml:space="preserve">. </w:t>
      </w:r>
    </w:p>
    <w:p w:rsidR="006D2FBA" w:rsidRDefault="002C3CDF" w:rsidP="002C3CDF">
      <w:pPr>
        <w:jc w:val="center"/>
        <w:rPr>
          <w:rFonts w:ascii="Times New Roman" w:hAnsi="Times New Roman" w:cs="Times New Roman"/>
          <w:sz w:val="24"/>
          <w:szCs w:val="24"/>
        </w:rPr>
      </w:pPr>
      <w:r w:rsidRPr="002C3CDF">
        <w:rPr>
          <w:rFonts w:ascii="Times New Roman" w:hAnsi="Times New Roman" w:cs="Times New Roman"/>
          <w:noProof/>
          <w:sz w:val="24"/>
          <w:szCs w:val="24"/>
        </w:rPr>
        <w:drawing>
          <wp:inline distT="0" distB="0" distL="0" distR="0">
            <wp:extent cx="4295775" cy="2362200"/>
            <wp:effectExtent l="1905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457EF4" w:rsidRDefault="00457EF4" w:rsidP="002C3CDF">
      <w:pPr>
        <w:jc w:val="center"/>
        <w:rPr>
          <w:rFonts w:ascii="Times New Roman" w:hAnsi="Times New Roman" w:cs="Times New Roman"/>
          <w:sz w:val="24"/>
          <w:szCs w:val="24"/>
        </w:rPr>
      </w:pPr>
    </w:p>
    <w:p w:rsidR="006D2FBA" w:rsidRPr="0065389F" w:rsidRDefault="006D2FBA" w:rsidP="001C0553">
      <w:pPr>
        <w:pStyle w:val="Naslov2"/>
        <w:spacing w:line="276" w:lineRule="auto"/>
        <w:rPr>
          <w:sz w:val="28"/>
          <w:szCs w:val="28"/>
        </w:rPr>
      </w:pPr>
      <w:bookmarkStart w:id="11" w:name="_Toc437382584"/>
      <w:r w:rsidRPr="0065389F">
        <w:rPr>
          <w:sz w:val="28"/>
          <w:szCs w:val="28"/>
        </w:rPr>
        <w:lastRenderedPageBreak/>
        <w:t>1.6. Opis činjenica i okolnosti iz kojih proizlazi postojanje uvijeta za otvaranje postupka predstečajne nagodbe</w:t>
      </w:r>
      <w:bookmarkEnd w:id="11"/>
    </w:p>
    <w:p w:rsidR="00457EF4" w:rsidRDefault="00457EF4" w:rsidP="00457EF4">
      <w:pPr>
        <w:pStyle w:val="t-9-8"/>
        <w:shd w:val="clear" w:color="auto" w:fill="FFFFFF" w:themeFill="background1"/>
        <w:spacing w:line="276" w:lineRule="auto"/>
        <w:jc w:val="both"/>
        <w:rPr>
          <w:shd w:val="clear" w:color="auto" w:fill="FFFFFF"/>
        </w:rPr>
      </w:pPr>
      <w:r w:rsidRPr="00457EF4">
        <w:rPr>
          <w:shd w:val="clear" w:color="auto" w:fill="FFFFFF"/>
        </w:rPr>
        <w:t>Poslovni subjekt RAUL d.o.o. registriran je za djelatnost Nespecijalizirana trgovina na veliko (46.90). RAUL d.o.o. je mali poduzetnik u privatnom vlasništvu. Temeljni kapital poslovnog subjekta financiran je 100% domaćim kapitalom, a u prethodnom razdoblju nije mijenjao iznos temeljnog kapitala. RAUL d.o.o. je 2014. ostvario ukupni godišnji prihod u iznosu od 19.717.185,00 kn što predstavlja relativnu promjenu ukupnih prihoda od -6.968.133,00 kn u odnosu na prethodno razdoblje kada je poslovni subjekt ostvario ukupne godišnje prihode u iznosu od 26.685.318,00 kn. Poslovni subjekt je tokom posljednje dvije godine poslovao s gubitkom. RAUL d.o.o. je u 2014. ostvario neto rezultat poslovanja u iznosu od -4.365.878,00 kn dok je ostvarena neto marža iznosila -22,14%. Poslovni subjekt RAUL d.o.o. u 2014. smanjivao je broj zaposlenih, a imao je 21 zaposlenika.</w:t>
      </w:r>
    </w:p>
    <w:p w:rsidR="00457EF4" w:rsidRPr="0097677B" w:rsidRDefault="00457EF4" w:rsidP="00457EF4">
      <w:pPr>
        <w:pStyle w:val="t-9-8"/>
        <w:spacing w:line="276" w:lineRule="auto"/>
        <w:jc w:val="both"/>
      </w:pPr>
      <w:r>
        <w:t xml:space="preserve">Poslovanje s gubitkom je nastavljeno i u 2015. godini, te je ostvaren neto rezultat poslovanja u iznosu od 695.970,00 kn. </w:t>
      </w:r>
      <w:r w:rsidRPr="0097677B">
        <w:t>Gubitak se sastoji od prenesenog gubit</w:t>
      </w:r>
      <w:r>
        <w:t>ka iz ranijih godina u iznosu 9.164.508,00</w:t>
      </w:r>
      <w:r w:rsidRPr="0097677B">
        <w:t xml:space="preserve"> kn i gubit</w:t>
      </w:r>
      <w:r>
        <w:t>ka tekućeg razdoblja u iznosu 695.970,00</w:t>
      </w:r>
      <w:r w:rsidRPr="0097677B">
        <w:t xml:space="preserve"> kn.</w:t>
      </w:r>
      <w:r>
        <w:t xml:space="preserve"> </w:t>
      </w:r>
      <w:r w:rsidR="002F4AF9">
        <w:rPr>
          <w:shd w:val="clear" w:color="auto" w:fill="FFFFFF"/>
        </w:rPr>
        <w:t>RAUL</w:t>
      </w:r>
      <w:r>
        <w:rPr>
          <w:shd w:val="clear" w:color="auto" w:fill="FFFFFF"/>
        </w:rPr>
        <w:t xml:space="preserve"> d.o.o. u 2015. smanjio</w:t>
      </w:r>
      <w:r w:rsidRPr="0097677B">
        <w:rPr>
          <w:shd w:val="clear" w:color="auto" w:fill="FFFFFF"/>
        </w:rPr>
        <w:t xml:space="preserve"> je broj zaposlenih</w:t>
      </w:r>
      <w:r>
        <w:rPr>
          <w:shd w:val="clear" w:color="auto" w:fill="FFFFFF"/>
        </w:rPr>
        <w:t>.</w:t>
      </w:r>
    </w:p>
    <w:p w:rsidR="006D2FBA" w:rsidRDefault="006D2FBA" w:rsidP="006D2FBA">
      <w:pPr>
        <w:pStyle w:val="t-9-8"/>
        <w:spacing w:line="276" w:lineRule="auto"/>
        <w:jc w:val="both"/>
      </w:pPr>
      <w:r>
        <w:t>Razlozi zbog kojih je došlo do okolnosti koje dovode do postupka predstečajne nagodve jesu:</w:t>
      </w:r>
    </w:p>
    <w:p w:rsidR="006D2FBA" w:rsidRDefault="006D2FBA" w:rsidP="006D2FBA">
      <w:pPr>
        <w:pStyle w:val="t-9-8"/>
        <w:numPr>
          <w:ilvl w:val="0"/>
          <w:numId w:val="26"/>
        </w:numPr>
        <w:spacing w:line="276" w:lineRule="auto"/>
        <w:jc w:val="both"/>
      </w:pPr>
      <w:r>
        <w:t>Ekonomska kriza</w:t>
      </w:r>
    </w:p>
    <w:p w:rsidR="006D2FBA" w:rsidRDefault="006D2FBA" w:rsidP="006D2FBA">
      <w:pPr>
        <w:pStyle w:val="t-9-8"/>
        <w:numPr>
          <w:ilvl w:val="0"/>
          <w:numId w:val="26"/>
        </w:numPr>
        <w:spacing w:line="276" w:lineRule="auto"/>
        <w:jc w:val="both"/>
      </w:pPr>
      <w:r>
        <w:t>Dug prema poreznoj upravi</w:t>
      </w:r>
    </w:p>
    <w:p w:rsidR="006D2FBA" w:rsidRDefault="006D2FBA" w:rsidP="006D2FBA">
      <w:pPr>
        <w:pStyle w:val="t-9-8"/>
        <w:numPr>
          <w:ilvl w:val="0"/>
          <w:numId w:val="26"/>
        </w:numPr>
        <w:spacing w:line="276" w:lineRule="auto"/>
        <w:jc w:val="both"/>
      </w:pPr>
      <w:r>
        <w:t>Nenaplata potraživanja</w:t>
      </w:r>
    </w:p>
    <w:p w:rsidR="006D2FBA" w:rsidRDefault="006D2FBA" w:rsidP="006D2FBA">
      <w:pPr>
        <w:pStyle w:val="t-9-8"/>
        <w:numPr>
          <w:ilvl w:val="0"/>
          <w:numId w:val="26"/>
        </w:numPr>
        <w:spacing w:line="276" w:lineRule="auto"/>
        <w:jc w:val="both"/>
      </w:pPr>
      <w:r>
        <w:t>Blokada poslovnih računa</w:t>
      </w:r>
    </w:p>
    <w:p w:rsidR="006D2FBA" w:rsidRDefault="00457EF4" w:rsidP="006D2FBA">
      <w:pPr>
        <w:pStyle w:val="t-9-8"/>
        <w:spacing w:line="276" w:lineRule="auto"/>
        <w:jc w:val="both"/>
      </w:pPr>
      <w:r>
        <w:t>Društvu RAUL</w:t>
      </w:r>
      <w:r w:rsidR="006D2FBA">
        <w:t xml:space="preserve"> d.o.o. blokirani su svi poslovni računi </w:t>
      </w:r>
      <w:r w:rsidR="006D2FBA" w:rsidRPr="0065389F">
        <w:t xml:space="preserve">od </w:t>
      </w:r>
      <w:r w:rsidR="0065389F" w:rsidRPr="0065389F">
        <w:t>28.08.2015</w:t>
      </w:r>
      <w:r w:rsidR="006D2FBA" w:rsidRPr="0065389F">
        <w:t>.</w:t>
      </w:r>
      <w:r w:rsidR="0065389F" w:rsidRPr="0065389F">
        <w:t xml:space="preserve"> godine.</w:t>
      </w:r>
      <w:r w:rsidR="006D2FBA">
        <w:t xml:space="preserve"> Time je društvu onemogućeno redovno podmirivanje tekućih obveza u redovnom poslovanju. Problem blokade poslovnih računa dovelo je i do neisplate plaća radnicima koji su ključni za poslovanje društva.</w:t>
      </w:r>
    </w:p>
    <w:p w:rsidR="00A174B5" w:rsidRDefault="00A174B5" w:rsidP="00A52D9F">
      <w:pPr>
        <w:jc w:val="both"/>
        <w:rPr>
          <w:rFonts w:ascii="Times New Roman" w:hAnsi="Times New Roman" w:cs="Times New Roman"/>
          <w:sz w:val="24"/>
          <w:szCs w:val="24"/>
        </w:rPr>
      </w:pPr>
    </w:p>
    <w:p w:rsidR="00A174B5" w:rsidRDefault="00A174B5" w:rsidP="00A52D9F">
      <w:pPr>
        <w:jc w:val="both"/>
        <w:rPr>
          <w:rFonts w:ascii="Times New Roman" w:hAnsi="Times New Roman" w:cs="Times New Roman"/>
          <w:sz w:val="24"/>
          <w:szCs w:val="24"/>
        </w:rPr>
      </w:pPr>
    </w:p>
    <w:p w:rsidR="00A174B5" w:rsidRDefault="00A174B5" w:rsidP="00A52D9F">
      <w:pPr>
        <w:jc w:val="both"/>
        <w:rPr>
          <w:rFonts w:ascii="Times New Roman" w:hAnsi="Times New Roman" w:cs="Times New Roman"/>
          <w:sz w:val="24"/>
          <w:szCs w:val="24"/>
        </w:rPr>
      </w:pPr>
    </w:p>
    <w:p w:rsidR="00A9343F" w:rsidRDefault="00A9343F" w:rsidP="00A52D9F">
      <w:pPr>
        <w:jc w:val="both"/>
        <w:rPr>
          <w:rFonts w:ascii="Times New Roman" w:hAnsi="Times New Roman" w:cs="Times New Roman"/>
          <w:sz w:val="24"/>
          <w:szCs w:val="24"/>
        </w:rPr>
      </w:pPr>
    </w:p>
    <w:p w:rsidR="00A9343F" w:rsidRDefault="00A9343F" w:rsidP="00A52D9F">
      <w:pPr>
        <w:jc w:val="both"/>
        <w:rPr>
          <w:rFonts w:ascii="Times New Roman" w:hAnsi="Times New Roman" w:cs="Times New Roman"/>
          <w:sz w:val="24"/>
          <w:szCs w:val="24"/>
        </w:rPr>
      </w:pPr>
    </w:p>
    <w:p w:rsidR="00A9343F" w:rsidRDefault="00A9343F" w:rsidP="00A52D9F">
      <w:pPr>
        <w:jc w:val="both"/>
        <w:rPr>
          <w:rFonts w:ascii="Times New Roman" w:hAnsi="Times New Roman" w:cs="Times New Roman"/>
          <w:sz w:val="24"/>
          <w:szCs w:val="24"/>
        </w:rPr>
      </w:pPr>
    </w:p>
    <w:p w:rsidR="0065389F" w:rsidRDefault="0065389F" w:rsidP="00A52D9F">
      <w:pPr>
        <w:jc w:val="both"/>
        <w:rPr>
          <w:rFonts w:ascii="Times New Roman" w:hAnsi="Times New Roman" w:cs="Times New Roman"/>
          <w:sz w:val="24"/>
          <w:szCs w:val="24"/>
        </w:rPr>
      </w:pPr>
    </w:p>
    <w:p w:rsidR="00A9343F" w:rsidRDefault="00A9343F" w:rsidP="00A52D9F">
      <w:pPr>
        <w:jc w:val="both"/>
        <w:rPr>
          <w:rFonts w:ascii="Times New Roman" w:hAnsi="Times New Roman" w:cs="Times New Roman"/>
          <w:sz w:val="24"/>
          <w:szCs w:val="24"/>
        </w:rPr>
      </w:pPr>
    </w:p>
    <w:p w:rsidR="00DC02F0" w:rsidRPr="00B81C89" w:rsidRDefault="00DC02F0" w:rsidP="00DC02F0">
      <w:pPr>
        <w:pStyle w:val="Naslov2"/>
        <w:rPr>
          <w:sz w:val="28"/>
          <w:szCs w:val="28"/>
        </w:rPr>
      </w:pPr>
      <w:bookmarkStart w:id="12" w:name="_Toc419556931"/>
      <w:bookmarkStart w:id="13" w:name="_Toc437382585"/>
      <w:r w:rsidRPr="00B81C89">
        <w:rPr>
          <w:sz w:val="28"/>
          <w:szCs w:val="28"/>
        </w:rPr>
        <w:lastRenderedPageBreak/>
        <w:t>2. Izračun manjka likvidnih sredstava</w:t>
      </w:r>
      <w:bookmarkEnd w:id="12"/>
      <w:bookmarkEnd w:id="13"/>
    </w:p>
    <w:p w:rsidR="001C0553" w:rsidRDefault="00FB6B16" w:rsidP="00FB6B16">
      <w:pPr>
        <w:pStyle w:val="Bezproreda"/>
      </w:pPr>
      <w:r>
        <w:t>U nastavku je prikazan izračun manj</w:t>
      </w:r>
      <w:r w:rsidR="0052570D">
        <w:t>ka likvidnih sredstava na dan 30.09</w:t>
      </w:r>
      <w:r>
        <w:t>.2015. godine.</w:t>
      </w:r>
    </w:p>
    <w:p w:rsidR="00DC02F0" w:rsidRDefault="00DC02F0" w:rsidP="00274D4A">
      <w:pPr>
        <w:jc w:val="center"/>
      </w:pPr>
    </w:p>
    <w:tbl>
      <w:tblPr>
        <w:tblW w:w="7540" w:type="dxa"/>
        <w:jc w:val="center"/>
        <w:tblLook w:val="04A0" w:firstRow="1" w:lastRow="0" w:firstColumn="1" w:lastColumn="0" w:noHBand="0" w:noVBand="1"/>
      </w:tblPr>
      <w:tblGrid>
        <w:gridCol w:w="5460"/>
        <w:gridCol w:w="2080"/>
      </w:tblGrid>
      <w:tr w:rsidR="00274D4A" w:rsidRPr="00274D4A" w:rsidTr="00274D4A">
        <w:trPr>
          <w:trHeight w:val="315"/>
          <w:jc w:val="center"/>
        </w:trPr>
        <w:tc>
          <w:tcPr>
            <w:tcW w:w="5460" w:type="dxa"/>
            <w:tcBorders>
              <w:top w:val="single" w:sz="4" w:space="0" w:color="auto"/>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u kn</w:t>
            </w:r>
          </w:p>
        </w:tc>
        <w:tc>
          <w:tcPr>
            <w:tcW w:w="2080" w:type="dxa"/>
            <w:tcBorders>
              <w:top w:val="single" w:sz="4" w:space="0" w:color="auto"/>
              <w:left w:val="nil"/>
              <w:bottom w:val="single" w:sz="4" w:space="0" w:color="auto"/>
              <w:right w:val="single" w:sz="4" w:space="0" w:color="auto"/>
            </w:tcBorders>
            <w:shd w:val="clear" w:color="000000" w:fill="C5D9F1"/>
            <w:noWrap/>
            <w:hideMark/>
          </w:tcPr>
          <w:p w:rsidR="00274D4A" w:rsidRPr="00274D4A" w:rsidRDefault="00274D4A" w:rsidP="00274D4A">
            <w:pPr>
              <w:spacing w:after="0" w:line="240" w:lineRule="auto"/>
              <w:jc w:val="center"/>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30.09.2015.</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KRATKOROČNE OBVEZE</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13.476.073</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Obveze prema povezanim poduzetnicima</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10.137.434</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Obveze za predujmove</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98.262</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Obveze za zajmove depozite i slično</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0</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Obveze prema dobavljačima</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1.475.350</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Obveze za poreze, doprinose i slična davanja</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164.542</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Obveze prema zaposlenima</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29.534</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Obveze prema bankama</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1.252.228</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Obveze po vrijednosnim papirima</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0</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Obveze s osnova udjela u rezultatu</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318.723</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Ostale kratkoročne obveze</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0</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NOVAC U BANCI I BLAGAJNI</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103.587</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 </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 </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KRATKOTRAJNA IMOVINA</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22.127.736</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Zalihe</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11.085.423</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 xml:space="preserve">Potraživanja </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1.550.433</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Kratkotrajna fin.imovina</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color w:val="000000"/>
                <w:sz w:val="24"/>
                <w:szCs w:val="24"/>
              </w:rPr>
            </w:pPr>
            <w:r w:rsidRPr="00274D4A">
              <w:rPr>
                <w:rFonts w:ascii="Times New Roman" w:eastAsia="Times New Roman" w:hAnsi="Times New Roman" w:cs="Times New Roman"/>
                <w:color w:val="000000"/>
                <w:sz w:val="24"/>
                <w:szCs w:val="24"/>
              </w:rPr>
              <w:t>9.491.880</w:t>
            </w:r>
          </w:p>
        </w:tc>
      </w:tr>
      <w:tr w:rsidR="00274D4A" w:rsidRPr="00274D4A" w:rsidTr="00274D4A">
        <w:trPr>
          <w:trHeight w:val="315"/>
          <w:jc w:val="center"/>
        </w:trPr>
        <w:tc>
          <w:tcPr>
            <w:tcW w:w="5460" w:type="dxa"/>
            <w:tcBorders>
              <w:top w:val="nil"/>
              <w:left w:val="nil"/>
              <w:bottom w:val="nil"/>
              <w:right w:val="nil"/>
            </w:tcBorders>
            <w:shd w:val="clear" w:color="auto" w:fill="auto"/>
            <w:noWrap/>
            <w:vAlign w:val="bottom"/>
            <w:hideMark/>
          </w:tcPr>
          <w:p w:rsidR="00274D4A" w:rsidRPr="00274D4A" w:rsidRDefault="00274D4A" w:rsidP="00274D4A">
            <w:pPr>
              <w:spacing w:after="0" w:line="240" w:lineRule="auto"/>
              <w:rPr>
                <w:rFonts w:ascii="Times New Roman" w:eastAsia="Times New Roman" w:hAnsi="Times New Roman" w:cs="Times New Roman"/>
                <w:color w:val="000000"/>
                <w:sz w:val="24"/>
                <w:szCs w:val="24"/>
              </w:rPr>
            </w:pPr>
          </w:p>
        </w:tc>
        <w:tc>
          <w:tcPr>
            <w:tcW w:w="2080" w:type="dxa"/>
            <w:tcBorders>
              <w:top w:val="nil"/>
              <w:left w:val="nil"/>
              <w:bottom w:val="nil"/>
              <w:right w:val="nil"/>
            </w:tcBorders>
            <w:shd w:val="clear" w:color="auto" w:fill="auto"/>
            <w:noWrap/>
            <w:vAlign w:val="bottom"/>
            <w:hideMark/>
          </w:tcPr>
          <w:p w:rsidR="00274D4A" w:rsidRPr="00274D4A" w:rsidRDefault="00274D4A" w:rsidP="00274D4A">
            <w:pPr>
              <w:spacing w:after="0" w:line="240" w:lineRule="auto"/>
              <w:rPr>
                <w:rFonts w:ascii="Times New Roman" w:eastAsia="Times New Roman" w:hAnsi="Times New Roman" w:cs="Times New Roman"/>
                <w:color w:val="000000"/>
                <w:sz w:val="24"/>
                <w:szCs w:val="24"/>
              </w:rPr>
            </w:pPr>
          </w:p>
        </w:tc>
      </w:tr>
      <w:tr w:rsidR="00274D4A" w:rsidRPr="00274D4A" w:rsidTr="00274D4A">
        <w:trPr>
          <w:trHeight w:val="315"/>
          <w:jc w:val="center"/>
        </w:trPr>
        <w:tc>
          <w:tcPr>
            <w:tcW w:w="5460" w:type="dxa"/>
            <w:tcBorders>
              <w:top w:val="nil"/>
              <w:left w:val="nil"/>
              <w:bottom w:val="nil"/>
              <w:right w:val="nil"/>
            </w:tcBorders>
            <w:shd w:val="clear" w:color="auto" w:fill="auto"/>
            <w:noWrap/>
            <w:vAlign w:val="bottom"/>
            <w:hideMark/>
          </w:tcPr>
          <w:p w:rsidR="00274D4A" w:rsidRPr="00274D4A" w:rsidRDefault="00274D4A" w:rsidP="00274D4A">
            <w:pPr>
              <w:spacing w:after="0" w:line="240" w:lineRule="auto"/>
              <w:rPr>
                <w:rFonts w:ascii="Times New Roman" w:eastAsia="Times New Roman" w:hAnsi="Times New Roman" w:cs="Times New Roman"/>
                <w:color w:val="000000"/>
                <w:sz w:val="24"/>
                <w:szCs w:val="24"/>
              </w:rPr>
            </w:pPr>
          </w:p>
        </w:tc>
        <w:tc>
          <w:tcPr>
            <w:tcW w:w="2080" w:type="dxa"/>
            <w:tcBorders>
              <w:top w:val="nil"/>
              <w:left w:val="nil"/>
              <w:bottom w:val="nil"/>
              <w:right w:val="nil"/>
            </w:tcBorders>
            <w:shd w:val="clear" w:color="auto" w:fill="auto"/>
            <w:noWrap/>
            <w:vAlign w:val="bottom"/>
            <w:hideMark/>
          </w:tcPr>
          <w:p w:rsidR="00274D4A" w:rsidRPr="00274D4A" w:rsidRDefault="00274D4A" w:rsidP="00274D4A">
            <w:pPr>
              <w:spacing w:after="0" w:line="240" w:lineRule="auto"/>
              <w:rPr>
                <w:rFonts w:ascii="Times New Roman" w:eastAsia="Times New Roman" w:hAnsi="Times New Roman" w:cs="Times New Roman"/>
                <w:color w:val="000000"/>
                <w:sz w:val="24"/>
                <w:szCs w:val="24"/>
              </w:rPr>
            </w:pPr>
          </w:p>
        </w:tc>
      </w:tr>
      <w:tr w:rsidR="00274D4A" w:rsidRPr="00274D4A" w:rsidTr="00274D4A">
        <w:trPr>
          <w:trHeight w:val="315"/>
          <w:jc w:val="center"/>
        </w:trPr>
        <w:tc>
          <w:tcPr>
            <w:tcW w:w="5460" w:type="dxa"/>
            <w:tcBorders>
              <w:top w:val="nil"/>
              <w:left w:val="nil"/>
              <w:bottom w:val="nil"/>
              <w:right w:val="nil"/>
            </w:tcBorders>
            <w:shd w:val="clear" w:color="auto" w:fill="auto"/>
            <w:noWrap/>
            <w:vAlign w:val="bottom"/>
            <w:hideMark/>
          </w:tcPr>
          <w:p w:rsidR="00274D4A" w:rsidRPr="00274D4A" w:rsidRDefault="00274D4A" w:rsidP="00274D4A">
            <w:pPr>
              <w:spacing w:after="0" w:line="240" w:lineRule="auto"/>
              <w:rPr>
                <w:rFonts w:ascii="Times New Roman" w:eastAsia="Times New Roman" w:hAnsi="Times New Roman" w:cs="Times New Roman"/>
                <w:color w:val="000000"/>
                <w:sz w:val="24"/>
                <w:szCs w:val="24"/>
              </w:rPr>
            </w:pPr>
          </w:p>
        </w:tc>
        <w:tc>
          <w:tcPr>
            <w:tcW w:w="2080" w:type="dxa"/>
            <w:tcBorders>
              <w:top w:val="nil"/>
              <w:left w:val="nil"/>
              <w:bottom w:val="nil"/>
              <w:right w:val="nil"/>
            </w:tcBorders>
            <w:shd w:val="clear" w:color="auto" w:fill="auto"/>
            <w:noWrap/>
            <w:vAlign w:val="bottom"/>
            <w:hideMark/>
          </w:tcPr>
          <w:p w:rsidR="00274D4A" w:rsidRPr="00274D4A" w:rsidRDefault="00274D4A" w:rsidP="00274D4A">
            <w:pPr>
              <w:spacing w:after="0" w:line="240" w:lineRule="auto"/>
              <w:rPr>
                <w:rFonts w:ascii="Times New Roman" w:eastAsia="Times New Roman" w:hAnsi="Times New Roman" w:cs="Times New Roman"/>
                <w:color w:val="000000"/>
                <w:sz w:val="24"/>
                <w:szCs w:val="24"/>
              </w:rPr>
            </w:pPr>
          </w:p>
        </w:tc>
      </w:tr>
      <w:tr w:rsidR="00274D4A" w:rsidRPr="00274D4A" w:rsidTr="00274D4A">
        <w:trPr>
          <w:trHeight w:val="315"/>
          <w:jc w:val="center"/>
        </w:trPr>
        <w:tc>
          <w:tcPr>
            <w:tcW w:w="5460" w:type="dxa"/>
            <w:tcBorders>
              <w:top w:val="single" w:sz="4" w:space="0" w:color="auto"/>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u kn</w:t>
            </w:r>
          </w:p>
        </w:tc>
        <w:tc>
          <w:tcPr>
            <w:tcW w:w="2080" w:type="dxa"/>
            <w:tcBorders>
              <w:top w:val="single" w:sz="4" w:space="0" w:color="auto"/>
              <w:left w:val="nil"/>
              <w:bottom w:val="single" w:sz="4" w:space="0" w:color="auto"/>
              <w:right w:val="single" w:sz="4" w:space="0" w:color="auto"/>
            </w:tcBorders>
            <w:shd w:val="clear" w:color="000000" w:fill="C5D9F1"/>
            <w:noWrap/>
            <w:hideMark/>
          </w:tcPr>
          <w:p w:rsidR="00274D4A" w:rsidRPr="00274D4A" w:rsidRDefault="00274D4A" w:rsidP="00274D4A">
            <w:pPr>
              <w:spacing w:after="0" w:line="240" w:lineRule="auto"/>
              <w:jc w:val="center"/>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30.09.2015.</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1. KRATKOROČNE OBVEZE</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13.476.073</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2. NOVAC U BANCI I BLAGAJNI</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103.587</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3. KRATKOTRAJNA IMOVINA</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22.127.736</w:t>
            </w:r>
          </w:p>
        </w:tc>
      </w:tr>
      <w:tr w:rsidR="00274D4A" w:rsidRPr="00274D4A" w:rsidTr="00274D4A">
        <w:trPr>
          <w:trHeight w:val="315"/>
          <w:jc w:val="center"/>
        </w:trPr>
        <w:tc>
          <w:tcPr>
            <w:tcW w:w="5460" w:type="dxa"/>
            <w:tcBorders>
              <w:top w:val="nil"/>
              <w:left w:val="single" w:sz="4" w:space="0" w:color="auto"/>
              <w:bottom w:val="single" w:sz="4" w:space="0" w:color="auto"/>
              <w:right w:val="single" w:sz="4" w:space="0" w:color="auto"/>
            </w:tcBorders>
            <w:shd w:val="clear" w:color="000000" w:fill="C5D9F1"/>
            <w:noWrap/>
            <w:hideMark/>
          </w:tcPr>
          <w:p w:rsidR="00274D4A" w:rsidRPr="00274D4A" w:rsidRDefault="00274D4A" w:rsidP="00274D4A">
            <w:pPr>
              <w:spacing w:after="0" w:line="240" w:lineRule="auto"/>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Manjak likvidnih sredstava (2+3-1)</w:t>
            </w:r>
          </w:p>
        </w:tc>
        <w:tc>
          <w:tcPr>
            <w:tcW w:w="2080" w:type="dxa"/>
            <w:tcBorders>
              <w:top w:val="nil"/>
              <w:left w:val="nil"/>
              <w:bottom w:val="single" w:sz="4" w:space="0" w:color="auto"/>
              <w:right w:val="single" w:sz="4" w:space="0" w:color="auto"/>
            </w:tcBorders>
            <w:shd w:val="clear" w:color="000000" w:fill="FFFFFF"/>
            <w:noWrap/>
            <w:hideMark/>
          </w:tcPr>
          <w:p w:rsidR="00274D4A" w:rsidRPr="00274D4A" w:rsidRDefault="00274D4A" w:rsidP="00274D4A">
            <w:pPr>
              <w:spacing w:after="0" w:line="240" w:lineRule="auto"/>
              <w:jc w:val="right"/>
              <w:rPr>
                <w:rFonts w:ascii="Times New Roman" w:eastAsia="Times New Roman" w:hAnsi="Times New Roman" w:cs="Times New Roman"/>
                <w:b/>
                <w:bCs/>
                <w:color w:val="000000"/>
                <w:sz w:val="24"/>
                <w:szCs w:val="24"/>
              </w:rPr>
            </w:pPr>
            <w:r w:rsidRPr="00274D4A">
              <w:rPr>
                <w:rFonts w:ascii="Times New Roman" w:eastAsia="Times New Roman" w:hAnsi="Times New Roman" w:cs="Times New Roman"/>
                <w:b/>
                <w:bCs/>
                <w:color w:val="000000"/>
                <w:sz w:val="24"/>
                <w:szCs w:val="24"/>
              </w:rPr>
              <w:t>8.755.250</w:t>
            </w:r>
          </w:p>
        </w:tc>
      </w:tr>
    </w:tbl>
    <w:p w:rsidR="00DC02F0" w:rsidRDefault="00DC02F0" w:rsidP="00DC02F0"/>
    <w:p w:rsidR="00FB6B16" w:rsidRPr="00FB6B16" w:rsidRDefault="00FB6B16" w:rsidP="00DC02F0">
      <w:pPr>
        <w:rPr>
          <w:rFonts w:ascii="Times New Roman" w:hAnsi="Times New Roman" w:cs="Times New Roman"/>
          <w:sz w:val="24"/>
          <w:szCs w:val="24"/>
        </w:rPr>
      </w:pPr>
      <w:r w:rsidRPr="00FB6B16">
        <w:rPr>
          <w:rFonts w:ascii="Times New Roman" w:hAnsi="Times New Roman" w:cs="Times New Roman"/>
          <w:sz w:val="24"/>
          <w:szCs w:val="24"/>
        </w:rPr>
        <w:t>Manjak</w:t>
      </w:r>
      <w:r w:rsidR="00B81C89">
        <w:rPr>
          <w:rFonts w:ascii="Times New Roman" w:hAnsi="Times New Roman" w:cs="Times New Roman"/>
          <w:sz w:val="24"/>
          <w:szCs w:val="24"/>
        </w:rPr>
        <w:t>, odnosno višak</w:t>
      </w:r>
      <w:r w:rsidRPr="00FB6B16">
        <w:rPr>
          <w:rFonts w:ascii="Times New Roman" w:hAnsi="Times New Roman" w:cs="Times New Roman"/>
          <w:sz w:val="24"/>
          <w:szCs w:val="24"/>
        </w:rPr>
        <w:t xml:space="preserve"> likvidnih sredstava n</w:t>
      </w:r>
      <w:r w:rsidR="00274D4A">
        <w:rPr>
          <w:rFonts w:ascii="Times New Roman" w:hAnsi="Times New Roman" w:cs="Times New Roman"/>
          <w:sz w:val="24"/>
          <w:szCs w:val="24"/>
        </w:rPr>
        <w:t>a dan 30.09.2015. iznosi 8.755.250,00</w:t>
      </w:r>
      <w:r w:rsidRPr="00FB6B16">
        <w:rPr>
          <w:rFonts w:ascii="Times New Roman" w:hAnsi="Times New Roman" w:cs="Times New Roman"/>
          <w:sz w:val="24"/>
          <w:szCs w:val="24"/>
        </w:rPr>
        <w:t xml:space="preserve"> kuna, a isti je prikazan kao razlika dospjelih obveza i likvidne imovine.</w:t>
      </w:r>
    </w:p>
    <w:p w:rsidR="00FB6B16" w:rsidRDefault="00FB6B16" w:rsidP="00DC02F0"/>
    <w:p w:rsidR="00FB6B16" w:rsidRDefault="00FB6B16" w:rsidP="00DC02F0"/>
    <w:p w:rsidR="00FB6B16" w:rsidRDefault="00FB6B16" w:rsidP="00DC02F0"/>
    <w:p w:rsidR="00FB6B16" w:rsidRPr="00DC02F0" w:rsidRDefault="00FB6B16" w:rsidP="00DC02F0"/>
    <w:p w:rsidR="00D86319" w:rsidRPr="00DA15B6" w:rsidRDefault="00A52D9F" w:rsidP="004F372C">
      <w:pPr>
        <w:pStyle w:val="Naslov1"/>
        <w:rPr>
          <w:rFonts w:ascii="Times New Roman" w:hAnsi="Times New Roman" w:cs="Times New Roman"/>
          <w:color w:val="auto"/>
        </w:rPr>
      </w:pPr>
      <w:bookmarkStart w:id="14" w:name="_Toc437382586"/>
      <w:r w:rsidRPr="00DA15B6">
        <w:rPr>
          <w:rFonts w:ascii="Times New Roman" w:hAnsi="Times New Roman" w:cs="Times New Roman"/>
          <w:color w:val="auto"/>
        </w:rPr>
        <w:lastRenderedPageBreak/>
        <w:t>3</w:t>
      </w:r>
      <w:r w:rsidR="004F372C" w:rsidRPr="00DA15B6">
        <w:rPr>
          <w:rFonts w:ascii="Times New Roman" w:hAnsi="Times New Roman" w:cs="Times New Roman"/>
          <w:color w:val="auto"/>
        </w:rPr>
        <w:t xml:space="preserve">. </w:t>
      </w:r>
      <w:r w:rsidR="0002748E" w:rsidRPr="00DA15B6">
        <w:rPr>
          <w:rFonts w:ascii="Times New Roman" w:hAnsi="Times New Roman" w:cs="Times New Roman"/>
          <w:color w:val="auto"/>
        </w:rPr>
        <w:t>Opis mjera financijskog restrukturiranja</w:t>
      </w:r>
      <w:r w:rsidR="004C410F" w:rsidRPr="00DA15B6">
        <w:rPr>
          <w:rFonts w:ascii="Times New Roman" w:hAnsi="Times New Roman" w:cs="Times New Roman"/>
          <w:color w:val="auto"/>
        </w:rPr>
        <w:t xml:space="preserve"> </w:t>
      </w:r>
      <w:r w:rsidR="00DA15B6" w:rsidRPr="00DA15B6">
        <w:rPr>
          <w:rFonts w:ascii="Times New Roman" w:hAnsi="Times New Roman" w:cs="Times New Roman"/>
          <w:color w:val="auto"/>
        </w:rPr>
        <w:t>RAUL</w:t>
      </w:r>
      <w:r w:rsidR="001B661B" w:rsidRPr="00DA15B6">
        <w:rPr>
          <w:rFonts w:ascii="Times New Roman" w:hAnsi="Times New Roman" w:cs="Times New Roman"/>
          <w:color w:val="auto"/>
        </w:rPr>
        <w:t xml:space="preserve"> d.</w:t>
      </w:r>
      <w:r w:rsidR="00B51E8C" w:rsidRPr="00DA15B6">
        <w:rPr>
          <w:rFonts w:ascii="Times New Roman" w:hAnsi="Times New Roman" w:cs="Times New Roman"/>
          <w:color w:val="auto"/>
        </w:rPr>
        <w:t>o</w:t>
      </w:r>
      <w:r w:rsidR="001B661B" w:rsidRPr="00DA15B6">
        <w:rPr>
          <w:rFonts w:ascii="Times New Roman" w:hAnsi="Times New Roman" w:cs="Times New Roman"/>
          <w:color w:val="auto"/>
        </w:rPr>
        <w:t>.</w:t>
      </w:r>
      <w:r w:rsidR="00B51E8C" w:rsidRPr="00DA15B6">
        <w:rPr>
          <w:rFonts w:ascii="Times New Roman" w:hAnsi="Times New Roman" w:cs="Times New Roman"/>
          <w:color w:val="auto"/>
        </w:rPr>
        <w:t>o.</w:t>
      </w:r>
      <w:bookmarkEnd w:id="14"/>
    </w:p>
    <w:p w:rsidR="00F02173" w:rsidRPr="00F02173" w:rsidRDefault="00F02173" w:rsidP="00F02173"/>
    <w:p w:rsidR="0002748E" w:rsidRPr="009D46F2" w:rsidRDefault="0002748E" w:rsidP="0002748E">
      <w:pPr>
        <w:spacing w:before="240" w:after="120"/>
        <w:jc w:val="both"/>
        <w:rPr>
          <w:rFonts w:ascii="Times New Roman" w:hAnsi="Times New Roman" w:cs="Times New Roman"/>
          <w:sz w:val="24"/>
          <w:szCs w:val="24"/>
        </w:rPr>
      </w:pPr>
      <w:r w:rsidRPr="009D46F2">
        <w:rPr>
          <w:rFonts w:ascii="Times New Roman" w:hAnsi="Times New Roman" w:cs="Times New Roman"/>
          <w:sz w:val="24"/>
          <w:szCs w:val="24"/>
        </w:rPr>
        <w:t xml:space="preserve">Plan financijskog i operativnog restrukturiranja pripremljen je u svrhu dokazivanja primjerenosti primjene načela vremenske neograničenosti poslovanja definiranog </w:t>
      </w:r>
      <w:r w:rsidR="00FE019C">
        <w:rPr>
          <w:rFonts w:ascii="Times New Roman" w:hAnsi="Times New Roman" w:cs="Times New Roman"/>
          <w:sz w:val="24"/>
          <w:szCs w:val="24"/>
        </w:rPr>
        <w:t>Stečajnim Zakonom.</w:t>
      </w:r>
    </w:p>
    <w:p w:rsidR="0002748E" w:rsidRDefault="0002748E" w:rsidP="0002748E">
      <w:pPr>
        <w:pStyle w:val="t-9-8"/>
        <w:spacing w:line="276" w:lineRule="auto"/>
        <w:jc w:val="both"/>
      </w:pPr>
      <w:r w:rsidRPr="009D46F2">
        <w:t>Procjenjuje se da bi društvo kroz predsteč</w:t>
      </w:r>
      <w:r w:rsidR="00FE019C">
        <w:t>ajnu nagodbu podmirilo sve svoje obveze</w:t>
      </w:r>
      <w:r w:rsidRPr="009D46F2">
        <w:t xml:space="preserve">, te </w:t>
      </w:r>
      <w:r w:rsidR="00FE019C">
        <w:t>bi se stvorili povoljni preduvjeti</w:t>
      </w:r>
      <w:r w:rsidRPr="009D46F2">
        <w:t xml:space="preserve"> za </w:t>
      </w:r>
      <w:r>
        <w:t xml:space="preserve">pozitivno poslovanje i očuvanje radnih mjesta. </w:t>
      </w:r>
    </w:p>
    <w:p w:rsidR="0002748E" w:rsidRDefault="0002748E" w:rsidP="0002748E">
      <w:pPr>
        <w:pStyle w:val="t-9-8"/>
        <w:spacing w:line="276" w:lineRule="auto"/>
        <w:jc w:val="both"/>
      </w:pPr>
      <w:r w:rsidRPr="009D46F2">
        <w:t xml:space="preserve">U slučaju stečaja, odnosno neprovođenja predstečajne nagodbe realni </w:t>
      </w:r>
      <w:r>
        <w:t>izgledi za daljnje poslovanje</w:t>
      </w:r>
      <w:r w:rsidRPr="009D46F2">
        <w:t xml:space="preserve"> ne postoje, a tako niti namirenje postojećih vjerovnika. </w:t>
      </w:r>
    </w:p>
    <w:p w:rsidR="0099107D" w:rsidRPr="009D46F2" w:rsidRDefault="0099107D" w:rsidP="0099107D">
      <w:pPr>
        <w:pStyle w:val="t-9-8"/>
        <w:spacing w:line="276" w:lineRule="auto"/>
        <w:jc w:val="both"/>
      </w:pPr>
      <w:r w:rsidRPr="009D46F2">
        <w:t>Mjere financijskog restrukturiranja koje se primjenjuju u postupku restrukturiranja ovog trgovačkog društva su:</w:t>
      </w:r>
    </w:p>
    <w:p w:rsidR="0099107D" w:rsidRDefault="0099107D" w:rsidP="0099107D">
      <w:pPr>
        <w:pStyle w:val="t-9-8"/>
        <w:numPr>
          <w:ilvl w:val="0"/>
          <w:numId w:val="1"/>
        </w:numPr>
        <w:spacing w:line="276" w:lineRule="auto"/>
        <w:jc w:val="both"/>
      </w:pPr>
      <w:r>
        <w:t>O</w:t>
      </w:r>
      <w:r w:rsidRPr="009D46F2">
        <w:t>dgoda dospjelosti dužnikovih obveza</w:t>
      </w:r>
    </w:p>
    <w:p w:rsidR="0099107D" w:rsidRPr="009D46F2" w:rsidRDefault="0099107D" w:rsidP="0099107D">
      <w:pPr>
        <w:pStyle w:val="t-9-8"/>
        <w:numPr>
          <w:ilvl w:val="0"/>
          <w:numId w:val="1"/>
        </w:numPr>
        <w:spacing w:line="276" w:lineRule="auto"/>
        <w:jc w:val="both"/>
      </w:pPr>
      <w:r>
        <w:t>Otpis svih kamata</w:t>
      </w:r>
    </w:p>
    <w:p w:rsidR="0099107D" w:rsidRDefault="0099107D" w:rsidP="0099107D">
      <w:pPr>
        <w:spacing w:after="120"/>
        <w:jc w:val="both"/>
        <w:rPr>
          <w:rFonts w:ascii="Times New Roman" w:hAnsi="Times New Roman" w:cs="Times New Roman"/>
          <w:sz w:val="24"/>
          <w:szCs w:val="24"/>
        </w:rPr>
      </w:pPr>
      <w:r w:rsidRPr="009D46F2">
        <w:rPr>
          <w:rFonts w:ascii="Times New Roman" w:hAnsi="Times New Roman" w:cs="Times New Roman"/>
          <w:sz w:val="24"/>
          <w:szCs w:val="24"/>
        </w:rPr>
        <w:t>Mjere financijskog restrukturiranja su fokusirane na osiguranje likvidnosti kroz smanjivanja duga kako bi se postojeći dug smanjio na održivu razinu nakon p</w:t>
      </w:r>
      <w:r>
        <w:rPr>
          <w:rFonts w:ascii="Times New Roman" w:hAnsi="Times New Roman" w:cs="Times New Roman"/>
          <w:sz w:val="24"/>
          <w:szCs w:val="24"/>
        </w:rPr>
        <w:t>rovedbe predstečajne nagodbe.</w:t>
      </w:r>
    </w:p>
    <w:p w:rsidR="0008495C" w:rsidRDefault="0008495C" w:rsidP="0008495C">
      <w:pPr>
        <w:rPr>
          <w:rFonts w:ascii="Times New Roman" w:hAnsi="Times New Roman" w:cs="Times New Roman"/>
          <w:b/>
          <w:i/>
          <w:sz w:val="24"/>
          <w:szCs w:val="24"/>
        </w:rPr>
      </w:pPr>
    </w:p>
    <w:p w:rsidR="0008495C" w:rsidRPr="00ED3670" w:rsidRDefault="0008495C" w:rsidP="0008495C">
      <w:pPr>
        <w:rPr>
          <w:rFonts w:ascii="Times New Roman" w:hAnsi="Times New Roman" w:cs="Times New Roman"/>
          <w:b/>
          <w:i/>
          <w:sz w:val="24"/>
          <w:szCs w:val="24"/>
        </w:rPr>
      </w:pPr>
      <w:r w:rsidRPr="00ED3670">
        <w:rPr>
          <w:rFonts w:ascii="Times New Roman" w:hAnsi="Times New Roman" w:cs="Times New Roman"/>
          <w:b/>
          <w:i/>
          <w:sz w:val="24"/>
          <w:szCs w:val="24"/>
        </w:rPr>
        <w:t>Obveze prema zaposlenicima:</w:t>
      </w:r>
    </w:p>
    <w:p w:rsidR="0008495C" w:rsidRDefault="0099107D" w:rsidP="0008495C">
      <w:pPr>
        <w:pStyle w:val="StandardWeb"/>
        <w:spacing w:before="60" w:beforeAutospacing="0" w:after="240" w:afterAutospacing="0" w:line="276" w:lineRule="auto"/>
        <w:jc w:val="both"/>
        <w:rPr>
          <w:lang w:val="hr-HR"/>
        </w:rPr>
      </w:pPr>
      <w:r>
        <w:rPr>
          <w:lang w:val="hr-HR"/>
        </w:rPr>
        <w:t>D</w:t>
      </w:r>
      <w:r w:rsidR="0008495C" w:rsidRPr="006800AC">
        <w:rPr>
          <w:lang w:val="hr-HR"/>
        </w:rPr>
        <w:t>užnik daje izjavu da sklapanje predstečajne nagodbe neće utjecati na tražbine radnika, te će se podmiriti do po</w:t>
      </w:r>
      <w:r>
        <w:rPr>
          <w:lang w:val="hr-HR"/>
        </w:rPr>
        <w:t>tpisivanja rješenja o sklapanju</w:t>
      </w:r>
      <w:r w:rsidR="0008495C" w:rsidRPr="006800AC">
        <w:rPr>
          <w:lang w:val="hr-HR"/>
        </w:rPr>
        <w:t xml:space="preserve"> predstečajne nagodbe pred Trgovačkim sudom.</w:t>
      </w:r>
    </w:p>
    <w:p w:rsidR="0099107D" w:rsidRPr="0099107D" w:rsidRDefault="0099107D" w:rsidP="0099107D">
      <w:pPr>
        <w:spacing w:before="240"/>
        <w:jc w:val="both"/>
        <w:rPr>
          <w:rFonts w:ascii="Times New Roman" w:hAnsi="Times New Roman" w:cs="Times New Roman"/>
          <w:sz w:val="24"/>
          <w:szCs w:val="24"/>
        </w:rPr>
      </w:pPr>
      <w:r>
        <w:rPr>
          <w:rFonts w:ascii="Times New Roman" w:hAnsi="Times New Roman" w:cs="Times New Roman"/>
          <w:sz w:val="24"/>
          <w:szCs w:val="24"/>
        </w:rPr>
        <w:t xml:space="preserve">Dug </w:t>
      </w:r>
      <w:r w:rsidR="00F55FB7">
        <w:rPr>
          <w:rFonts w:ascii="Times New Roman" w:hAnsi="Times New Roman" w:cs="Times New Roman"/>
          <w:sz w:val="24"/>
          <w:szCs w:val="24"/>
        </w:rPr>
        <w:t>prema radnicima iznosi 29.534,00</w:t>
      </w:r>
      <w:r w:rsidR="00AC7FE4">
        <w:rPr>
          <w:rFonts w:ascii="Times New Roman" w:hAnsi="Times New Roman" w:cs="Times New Roman"/>
          <w:sz w:val="24"/>
          <w:szCs w:val="24"/>
        </w:rPr>
        <w:t xml:space="preserve"> </w:t>
      </w:r>
      <w:r w:rsidR="00F55FB7">
        <w:rPr>
          <w:rFonts w:ascii="Times New Roman" w:hAnsi="Times New Roman" w:cs="Times New Roman"/>
          <w:sz w:val="24"/>
          <w:szCs w:val="24"/>
        </w:rPr>
        <w:t>kuna</w:t>
      </w:r>
      <w:r w:rsidR="00AC7FE4">
        <w:rPr>
          <w:rFonts w:ascii="Times New Roman" w:hAnsi="Times New Roman" w:cs="Times New Roman"/>
          <w:sz w:val="24"/>
          <w:szCs w:val="24"/>
        </w:rPr>
        <w:t>. Dug prema radnicima podmiriti će se prioritetno.</w:t>
      </w:r>
    </w:p>
    <w:p w:rsidR="0008495C" w:rsidRDefault="0008495C" w:rsidP="0008495C">
      <w:pPr>
        <w:pStyle w:val="StandardWeb"/>
        <w:spacing w:before="60" w:beforeAutospacing="0" w:after="240" w:afterAutospacing="0" w:line="276" w:lineRule="auto"/>
        <w:jc w:val="both"/>
        <w:rPr>
          <w:lang w:val="hr-HR"/>
        </w:rPr>
      </w:pPr>
      <w:r>
        <w:rPr>
          <w:lang w:val="hr-HR"/>
        </w:rPr>
        <w:t>Obveze po osnovi poreza i doprinosa, odnose se na troškove poreza i doprinosa iz plaća, te doprinosa na plaće pa se iz toga razloga neće umanjivati.</w:t>
      </w:r>
    </w:p>
    <w:p w:rsidR="0099107D" w:rsidRDefault="0099107D" w:rsidP="0008495C">
      <w:pPr>
        <w:pStyle w:val="StandardWeb"/>
        <w:spacing w:before="60" w:beforeAutospacing="0" w:after="240" w:afterAutospacing="0" w:line="276" w:lineRule="auto"/>
        <w:jc w:val="both"/>
        <w:rPr>
          <w:lang w:val="hr-HR"/>
        </w:rPr>
      </w:pPr>
    </w:p>
    <w:p w:rsidR="00DA15B6" w:rsidRDefault="00DA15B6" w:rsidP="0008495C">
      <w:pPr>
        <w:pStyle w:val="StandardWeb"/>
        <w:spacing w:before="60" w:beforeAutospacing="0" w:after="240" w:afterAutospacing="0" w:line="276" w:lineRule="auto"/>
        <w:jc w:val="both"/>
        <w:rPr>
          <w:lang w:val="hr-HR"/>
        </w:rPr>
      </w:pPr>
    </w:p>
    <w:p w:rsidR="00DA15B6" w:rsidRDefault="00DA15B6" w:rsidP="0008495C">
      <w:pPr>
        <w:pStyle w:val="StandardWeb"/>
        <w:spacing w:before="60" w:beforeAutospacing="0" w:after="240" w:afterAutospacing="0" w:line="276" w:lineRule="auto"/>
        <w:jc w:val="both"/>
        <w:rPr>
          <w:lang w:val="hr-HR"/>
        </w:rPr>
      </w:pPr>
    </w:p>
    <w:p w:rsidR="00DA15B6" w:rsidRDefault="00DA15B6" w:rsidP="0008495C">
      <w:pPr>
        <w:pStyle w:val="StandardWeb"/>
        <w:spacing w:before="60" w:beforeAutospacing="0" w:after="240" w:afterAutospacing="0" w:line="276" w:lineRule="auto"/>
        <w:jc w:val="both"/>
        <w:rPr>
          <w:lang w:val="hr-HR"/>
        </w:rPr>
      </w:pPr>
    </w:p>
    <w:p w:rsidR="00DA15B6" w:rsidRDefault="00DA15B6" w:rsidP="0008495C">
      <w:pPr>
        <w:pStyle w:val="StandardWeb"/>
        <w:spacing w:before="60" w:beforeAutospacing="0" w:after="240" w:afterAutospacing="0" w:line="276" w:lineRule="auto"/>
        <w:jc w:val="both"/>
        <w:rPr>
          <w:lang w:val="hr-HR"/>
        </w:rPr>
      </w:pPr>
    </w:p>
    <w:p w:rsidR="00DA15B6" w:rsidRDefault="00DA15B6" w:rsidP="000361C9">
      <w:pPr>
        <w:spacing w:before="240"/>
        <w:jc w:val="both"/>
        <w:rPr>
          <w:rFonts w:ascii="Times New Roman" w:hAnsi="Times New Roman" w:cs="Times New Roman"/>
          <w:b/>
          <w:i/>
          <w:sz w:val="24"/>
          <w:szCs w:val="24"/>
        </w:rPr>
        <w:sectPr w:rsidR="00DA15B6" w:rsidSect="001C0553">
          <w:footerReference w:type="default" r:id="rId40"/>
          <w:pgSz w:w="11906" w:h="16838"/>
          <w:pgMar w:top="1418" w:right="1418" w:bottom="1418" w:left="1418" w:header="709" w:footer="709" w:gutter="0"/>
          <w:cols w:space="708"/>
          <w:titlePg/>
          <w:docGrid w:linePitch="360"/>
        </w:sectPr>
      </w:pPr>
    </w:p>
    <w:p w:rsidR="000361C9" w:rsidRPr="000361C9" w:rsidRDefault="000361C9" w:rsidP="000361C9">
      <w:pPr>
        <w:spacing w:before="240"/>
        <w:jc w:val="both"/>
        <w:rPr>
          <w:rFonts w:ascii="Times New Roman" w:hAnsi="Times New Roman" w:cs="Times New Roman"/>
          <w:b/>
          <w:i/>
          <w:sz w:val="24"/>
          <w:szCs w:val="24"/>
        </w:rPr>
      </w:pPr>
      <w:r w:rsidRPr="000361C9">
        <w:rPr>
          <w:rFonts w:ascii="Times New Roman" w:hAnsi="Times New Roman" w:cs="Times New Roman"/>
          <w:b/>
          <w:i/>
          <w:sz w:val="24"/>
          <w:szCs w:val="24"/>
        </w:rPr>
        <w:lastRenderedPageBreak/>
        <w:t>Obveze prema tijelima Javne uprave i trgovačkim društvima u</w:t>
      </w:r>
      <w:r>
        <w:rPr>
          <w:rFonts w:ascii="Times New Roman" w:hAnsi="Times New Roman" w:cs="Times New Roman"/>
          <w:b/>
          <w:i/>
          <w:sz w:val="24"/>
          <w:szCs w:val="24"/>
        </w:rPr>
        <w:t xml:space="preserve"> većinski</w:t>
      </w:r>
      <w:r w:rsidRPr="000361C9">
        <w:rPr>
          <w:rFonts w:ascii="Times New Roman" w:hAnsi="Times New Roman" w:cs="Times New Roman"/>
          <w:b/>
          <w:i/>
          <w:sz w:val="24"/>
          <w:szCs w:val="24"/>
        </w:rPr>
        <w:t xml:space="preserve"> državnom vlasništvu:</w:t>
      </w:r>
    </w:p>
    <w:p w:rsidR="000361C9" w:rsidRDefault="000361C9" w:rsidP="0002748E">
      <w:pPr>
        <w:pStyle w:val="t-9-8"/>
        <w:spacing w:line="276" w:lineRule="auto"/>
        <w:jc w:val="both"/>
      </w:pPr>
      <w:r>
        <w:t>Dug prema tijelima Javne uprave i trgovačkim društvima u u većins</w:t>
      </w:r>
      <w:r w:rsidR="00DA15B6">
        <w:t>ki državnom vlasništvu na dan 30.09</w:t>
      </w:r>
      <w:r>
        <w:t xml:space="preserve">.2015. godine iznosi </w:t>
      </w:r>
      <w:r w:rsidR="00DA15B6">
        <w:t>503.382,93</w:t>
      </w:r>
      <w:r w:rsidR="00BF4D8C">
        <w:t xml:space="preserve"> kuna</w:t>
      </w:r>
      <w:r w:rsidR="00DA15B6">
        <w:t>.</w:t>
      </w:r>
      <w:r w:rsidR="00BF4D8C">
        <w:t xml:space="preserve"> </w:t>
      </w:r>
    </w:p>
    <w:p w:rsidR="00441229" w:rsidRDefault="00441229" w:rsidP="00441229">
      <w:pPr>
        <w:pStyle w:val="StandardWeb"/>
        <w:spacing w:line="276" w:lineRule="auto"/>
        <w:jc w:val="both"/>
        <w:rPr>
          <w:lang w:val="hr-HR"/>
        </w:rPr>
      </w:pPr>
      <w:r w:rsidRPr="00396E1F">
        <w:rPr>
          <w:lang w:val="hr-HR"/>
        </w:rPr>
        <w:t>Ukupni iznos duga prema tijelima javne</w:t>
      </w:r>
      <w:r w:rsidRPr="009D46F2">
        <w:rPr>
          <w:lang w:val="hr-HR"/>
        </w:rPr>
        <w:t xml:space="preserve"> uprave i trgovačkih društava u većinskom drž</w:t>
      </w:r>
      <w:r>
        <w:rPr>
          <w:lang w:val="hr-HR"/>
        </w:rPr>
        <w:t xml:space="preserve">avnom vlasništvu otpis svih zateznih </w:t>
      </w:r>
      <w:r w:rsidRPr="009D46F2">
        <w:rPr>
          <w:lang w:val="hr-HR"/>
        </w:rPr>
        <w:t xml:space="preserve">kamata i </w:t>
      </w:r>
      <w:r>
        <w:rPr>
          <w:lang w:val="hr-HR"/>
        </w:rPr>
        <w:t xml:space="preserve">otpis 0% glavnice, te </w:t>
      </w:r>
      <w:r w:rsidRPr="009D46F2">
        <w:rPr>
          <w:lang w:val="hr-HR"/>
        </w:rPr>
        <w:t>nakon počeka od 12 (dvanaest) mjeseci</w:t>
      </w:r>
      <w:r>
        <w:rPr>
          <w:lang w:val="hr-HR"/>
        </w:rPr>
        <w:t xml:space="preserve"> obročna otplata glavnice u 84 (osamdesetčetiri)</w:t>
      </w:r>
      <w:r w:rsidRPr="009D46F2">
        <w:rPr>
          <w:lang w:val="hr-HR"/>
        </w:rPr>
        <w:t xml:space="preserve"> mjesečnih obroka (anuiteta), a sve počevši 30 dana od dana prihvaćanja predstečajne nagodbe pred Trgovačkim sudom</w:t>
      </w:r>
      <w:r>
        <w:rPr>
          <w:lang w:val="hr-HR"/>
        </w:rPr>
        <w:t>.</w:t>
      </w:r>
    </w:p>
    <w:tbl>
      <w:tblPr>
        <w:tblW w:w="13980" w:type="dxa"/>
        <w:jc w:val="center"/>
        <w:tblLook w:val="04A0" w:firstRow="1" w:lastRow="0" w:firstColumn="1" w:lastColumn="0" w:noHBand="0" w:noVBand="1"/>
      </w:tblPr>
      <w:tblGrid>
        <w:gridCol w:w="639"/>
        <w:gridCol w:w="3428"/>
        <w:gridCol w:w="1365"/>
        <w:gridCol w:w="783"/>
        <w:gridCol w:w="2388"/>
        <w:gridCol w:w="1216"/>
        <w:gridCol w:w="817"/>
        <w:gridCol w:w="1216"/>
        <w:gridCol w:w="1472"/>
        <w:gridCol w:w="739"/>
      </w:tblGrid>
      <w:tr w:rsidR="00DA15B6" w:rsidRPr="00DA15B6" w:rsidTr="00DA15B6">
        <w:trPr>
          <w:trHeight w:val="255"/>
          <w:jc w:val="center"/>
        </w:trPr>
        <w:tc>
          <w:tcPr>
            <w:tcW w:w="13980" w:type="dxa"/>
            <w:gridSpan w:val="10"/>
            <w:tcBorders>
              <w:top w:val="single" w:sz="4" w:space="0" w:color="auto"/>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Obveze prema tijelima Javne uprave i trgovačkim društvima u većinski državnom vlasništvu</w:t>
            </w:r>
          </w:p>
        </w:tc>
      </w:tr>
      <w:tr w:rsidR="00DA15B6" w:rsidRPr="00DA15B6" w:rsidTr="00DA15B6">
        <w:trPr>
          <w:trHeight w:val="76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RBR</w:t>
            </w:r>
          </w:p>
        </w:tc>
        <w:tc>
          <w:tcPr>
            <w:tcW w:w="3594"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NAZIV DOBAVLJAČA</w:t>
            </w:r>
          </w:p>
        </w:tc>
        <w:tc>
          <w:tcPr>
            <w:tcW w:w="1365"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OIB</w:t>
            </w:r>
          </w:p>
        </w:tc>
        <w:tc>
          <w:tcPr>
            <w:tcW w:w="3127" w:type="dxa"/>
            <w:gridSpan w:val="2"/>
            <w:tcBorders>
              <w:top w:val="single" w:sz="4" w:space="0" w:color="auto"/>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ADRESA</w:t>
            </w:r>
          </w:p>
        </w:tc>
        <w:tc>
          <w:tcPr>
            <w:tcW w:w="1216"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IZNOS</w:t>
            </w:r>
          </w:p>
        </w:tc>
        <w:tc>
          <w:tcPr>
            <w:tcW w:w="749"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OTPIS</w:t>
            </w:r>
          </w:p>
        </w:tc>
        <w:tc>
          <w:tcPr>
            <w:tcW w:w="1216"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IZNOS NAKON OTPISA</w:t>
            </w:r>
          </w:p>
        </w:tc>
        <w:tc>
          <w:tcPr>
            <w:tcW w:w="1469"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PRAVNA I ČINJENIČNA OSNOVA</w:t>
            </w:r>
          </w:p>
        </w:tc>
        <w:tc>
          <w:tcPr>
            <w:tcW w:w="727"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UDIO</w:t>
            </w:r>
          </w:p>
        </w:tc>
      </w:tr>
      <w:tr w:rsidR="00DA15B6" w:rsidRPr="00DA15B6" w:rsidTr="00DA15B6">
        <w:trPr>
          <w:trHeight w:val="510"/>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w:t>
            </w:r>
          </w:p>
        </w:tc>
        <w:tc>
          <w:tcPr>
            <w:tcW w:w="3594" w:type="dxa"/>
            <w:tcBorders>
              <w:top w:val="nil"/>
              <w:left w:val="nil"/>
              <w:bottom w:val="single" w:sz="4" w:space="0" w:color="auto"/>
              <w:right w:val="single" w:sz="4" w:space="0" w:color="auto"/>
            </w:tcBorders>
            <w:shd w:val="clear" w:color="auto" w:fill="auto"/>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Elektra Zagreb-HEP Operator distribucijskog sustava</w:t>
            </w:r>
          </w:p>
        </w:tc>
        <w:tc>
          <w:tcPr>
            <w:tcW w:w="1365"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46830600751</w:t>
            </w:r>
          </w:p>
        </w:tc>
        <w:tc>
          <w:tcPr>
            <w:tcW w:w="73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388"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ul.grada Vukovara 37</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10.383,79</w:t>
            </w:r>
          </w:p>
        </w:tc>
        <w:tc>
          <w:tcPr>
            <w:tcW w:w="74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10.383,79</w:t>
            </w:r>
          </w:p>
        </w:tc>
        <w:tc>
          <w:tcPr>
            <w:tcW w:w="146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2,1%</w:t>
            </w:r>
          </w:p>
        </w:tc>
      </w:tr>
      <w:tr w:rsidR="00DA15B6" w:rsidRPr="00DA15B6" w:rsidTr="00DA15B6">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w:t>
            </w:r>
          </w:p>
        </w:tc>
        <w:tc>
          <w:tcPr>
            <w:tcW w:w="3594" w:type="dxa"/>
            <w:tcBorders>
              <w:top w:val="nil"/>
              <w:left w:val="nil"/>
              <w:bottom w:val="single" w:sz="4" w:space="0" w:color="auto"/>
              <w:right w:val="single" w:sz="4" w:space="0" w:color="auto"/>
            </w:tcBorders>
            <w:shd w:val="clear" w:color="auto" w:fill="auto"/>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Financijska agencija - Fina, Zagreb</w:t>
            </w:r>
          </w:p>
        </w:tc>
        <w:tc>
          <w:tcPr>
            <w:tcW w:w="1365"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85821130368</w:t>
            </w:r>
          </w:p>
        </w:tc>
        <w:tc>
          <w:tcPr>
            <w:tcW w:w="73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Zagreb</w:t>
            </w:r>
          </w:p>
        </w:tc>
        <w:tc>
          <w:tcPr>
            <w:tcW w:w="2388"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Ulica Grada Vukovara 70</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179,00</w:t>
            </w:r>
          </w:p>
        </w:tc>
        <w:tc>
          <w:tcPr>
            <w:tcW w:w="74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179,00</w:t>
            </w:r>
          </w:p>
        </w:tc>
        <w:tc>
          <w:tcPr>
            <w:tcW w:w="146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0,0%</w:t>
            </w:r>
          </w:p>
        </w:tc>
      </w:tr>
      <w:tr w:rsidR="00DA15B6" w:rsidRPr="00DA15B6" w:rsidTr="00DA15B6">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w:t>
            </w:r>
          </w:p>
        </w:tc>
        <w:tc>
          <w:tcPr>
            <w:tcW w:w="3594" w:type="dxa"/>
            <w:tcBorders>
              <w:top w:val="nil"/>
              <w:left w:val="nil"/>
              <w:bottom w:val="single" w:sz="4" w:space="0" w:color="auto"/>
              <w:right w:val="single" w:sz="4" w:space="0" w:color="auto"/>
            </w:tcBorders>
            <w:shd w:val="clear" w:color="auto" w:fill="auto"/>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Grad Rijeka-prihod od spomeničke rente</w:t>
            </w:r>
          </w:p>
        </w:tc>
        <w:tc>
          <w:tcPr>
            <w:tcW w:w="1365"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54382731928</w:t>
            </w:r>
          </w:p>
        </w:tc>
        <w:tc>
          <w:tcPr>
            <w:tcW w:w="73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Rijeka</w:t>
            </w:r>
          </w:p>
        </w:tc>
        <w:tc>
          <w:tcPr>
            <w:tcW w:w="2388"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Titov trg 3</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56,00</w:t>
            </w:r>
          </w:p>
        </w:tc>
        <w:tc>
          <w:tcPr>
            <w:tcW w:w="74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56,00</w:t>
            </w:r>
          </w:p>
        </w:tc>
        <w:tc>
          <w:tcPr>
            <w:tcW w:w="146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0,0%</w:t>
            </w:r>
          </w:p>
        </w:tc>
      </w:tr>
      <w:tr w:rsidR="00DA15B6" w:rsidRPr="00DA15B6" w:rsidTr="00DA15B6">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w:t>
            </w:r>
          </w:p>
        </w:tc>
        <w:tc>
          <w:tcPr>
            <w:tcW w:w="3594" w:type="dxa"/>
            <w:tcBorders>
              <w:top w:val="nil"/>
              <w:left w:val="nil"/>
              <w:bottom w:val="single" w:sz="4" w:space="0" w:color="auto"/>
              <w:right w:val="single" w:sz="4" w:space="0" w:color="auto"/>
            </w:tcBorders>
            <w:shd w:val="clear" w:color="auto" w:fill="auto"/>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Grad Zagreb gradski ured za izg. grada</w:t>
            </w:r>
          </w:p>
        </w:tc>
        <w:tc>
          <w:tcPr>
            <w:tcW w:w="1365"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61817894937</w:t>
            </w:r>
          </w:p>
        </w:tc>
        <w:tc>
          <w:tcPr>
            <w:tcW w:w="73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388"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Trg Stjepana Radića 1</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247.823,93</w:t>
            </w:r>
          </w:p>
        </w:tc>
        <w:tc>
          <w:tcPr>
            <w:tcW w:w="74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247.823,93</w:t>
            </w:r>
          </w:p>
        </w:tc>
        <w:tc>
          <w:tcPr>
            <w:tcW w:w="146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49,2%</w:t>
            </w:r>
          </w:p>
        </w:tc>
      </w:tr>
      <w:tr w:rsidR="00DA15B6" w:rsidRPr="00DA15B6" w:rsidTr="00DA15B6">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w:t>
            </w:r>
          </w:p>
        </w:tc>
        <w:tc>
          <w:tcPr>
            <w:tcW w:w="3594" w:type="dxa"/>
            <w:tcBorders>
              <w:top w:val="nil"/>
              <w:left w:val="nil"/>
              <w:bottom w:val="single" w:sz="4" w:space="0" w:color="auto"/>
              <w:right w:val="single" w:sz="4" w:space="0" w:color="auto"/>
            </w:tcBorders>
            <w:shd w:val="clear" w:color="auto" w:fill="auto"/>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Gradska plinara Zagreb-Opskrba d.o.o.</w:t>
            </w:r>
          </w:p>
        </w:tc>
        <w:tc>
          <w:tcPr>
            <w:tcW w:w="1365"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74364571096</w:t>
            </w:r>
          </w:p>
        </w:tc>
        <w:tc>
          <w:tcPr>
            <w:tcW w:w="73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388"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Radnička cesta 1</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3.483,75</w:t>
            </w:r>
          </w:p>
        </w:tc>
        <w:tc>
          <w:tcPr>
            <w:tcW w:w="74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3.483,75</w:t>
            </w:r>
          </w:p>
        </w:tc>
        <w:tc>
          <w:tcPr>
            <w:tcW w:w="146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0,7%</w:t>
            </w:r>
          </w:p>
        </w:tc>
      </w:tr>
      <w:tr w:rsidR="00DA15B6" w:rsidRPr="00DA15B6" w:rsidTr="00DA15B6">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6</w:t>
            </w:r>
          </w:p>
        </w:tc>
        <w:tc>
          <w:tcPr>
            <w:tcW w:w="3594" w:type="dxa"/>
            <w:tcBorders>
              <w:top w:val="nil"/>
              <w:left w:val="nil"/>
              <w:bottom w:val="single" w:sz="4" w:space="0" w:color="auto"/>
              <w:right w:val="single" w:sz="4" w:space="0" w:color="auto"/>
            </w:tcBorders>
            <w:shd w:val="clear" w:color="auto" w:fill="auto"/>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Ministarstvo financija - Porezna uprava</w:t>
            </w:r>
          </w:p>
        </w:tc>
        <w:tc>
          <w:tcPr>
            <w:tcW w:w="1365"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18683136487</w:t>
            </w:r>
          </w:p>
        </w:tc>
        <w:tc>
          <w:tcPr>
            <w:tcW w:w="73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Zagreb</w:t>
            </w:r>
          </w:p>
        </w:tc>
        <w:tc>
          <w:tcPr>
            <w:tcW w:w="2388"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Katančićeva 5</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149.621,29</w:t>
            </w:r>
          </w:p>
        </w:tc>
        <w:tc>
          <w:tcPr>
            <w:tcW w:w="74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149.621,29</w:t>
            </w:r>
          </w:p>
        </w:tc>
        <w:tc>
          <w:tcPr>
            <w:tcW w:w="146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porezi</w:t>
            </w:r>
          </w:p>
        </w:tc>
        <w:tc>
          <w:tcPr>
            <w:tcW w:w="727"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29,7%</w:t>
            </w:r>
          </w:p>
        </w:tc>
      </w:tr>
      <w:tr w:rsidR="00DA15B6" w:rsidRPr="00DA15B6" w:rsidTr="00DA15B6">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7</w:t>
            </w:r>
          </w:p>
        </w:tc>
        <w:tc>
          <w:tcPr>
            <w:tcW w:w="3594" w:type="dxa"/>
            <w:tcBorders>
              <w:top w:val="nil"/>
              <w:left w:val="nil"/>
              <w:bottom w:val="single" w:sz="4" w:space="0" w:color="auto"/>
              <w:right w:val="single" w:sz="4" w:space="0" w:color="auto"/>
            </w:tcBorders>
            <w:shd w:val="clear" w:color="auto" w:fill="auto"/>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Proračun grada Rijeke</w:t>
            </w:r>
          </w:p>
        </w:tc>
        <w:tc>
          <w:tcPr>
            <w:tcW w:w="1365"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54382731928</w:t>
            </w:r>
          </w:p>
        </w:tc>
        <w:tc>
          <w:tcPr>
            <w:tcW w:w="73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Rijeka </w:t>
            </w:r>
          </w:p>
        </w:tc>
        <w:tc>
          <w:tcPr>
            <w:tcW w:w="2388"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Titiov trg 3</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66,00</w:t>
            </w:r>
          </w:p>
        </w:tc>
        <w:tc>
          <w:tcPr>
            <w:tcW w:w="74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66,00</w:t>
            </w:r>
          </w:p>
        </w:tc>
        <w:tc>
          <w:tcPr>
            <w:tcW w:w="146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0,0%</w:t>
            </w:r>
          </w:p>
        </w:tc>
      </w:tr>
      <w:tr w:rsidR="00DA15B6" w:rsidRPr="00DA15B6" w:rsidTr="00DA15B6">
        <w:trPr>
          <w:trHeight w:val="510"/>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w:t>
            </w:r>
          </w:p>
        </w:tc>
        <w:tc>
          <w:tcPr>
            <w:tcW w:w="3594" w:type="dxa"/>
            <w:tcBorders>
              <w:top w:val="nil"/>
              <w:left w:val="nil"/>
              <w:bottom w:val="single" w:sz="4" w:space="0" w:color="auto"/>
              <w:right w:val="single" w:sz="4" w:space="0" w:color="auto"/>
            </w:tcBorders>
            <w:shd w:val="clear" w:color="auto" w:fill="auto"/>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ZAG.HOLDING d.o.o.-PODR.VODOOPSKRBA I ODVODNJA</w:t>
            </w:r>
          </w:p>
        </w:tc>
        <w:tc>
          <w:tcPr>
            <w:tcW w:w="1365"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85584865987</w:t>
            </w:r>
          </w:p>
        </w:tc>
        <w:tc>
          <w:tcPr>
            <w:tcW w:w="73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w:t>
            </w:r>
          </w:p>
        </w:tc>
        <w:tc>
          <w:tcPr>
            <w:tcW w:w="2388"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Folnegovićeva 1</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15.388,74</w:t>
            </w:r>
          </w:p>
        </w:tc>
        <w:tc>
          <w:tcPr>
            <w:tcW w:w="74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15.388,74</w:t>
            </w:r>
          </w:p>
        </w:tc>
        <w:tc>
          <w:tcPr>
            <w:tcW w:w="146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3,1%</w:t>
            </w:r>
          </w:p>
        </w:tc>
      </w:tr>
      <w:tr w:rsidR="00DA15B6" w:rsidRPr="00DA15B6" w:rsidTr="00DA15B6">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9</w:t>
            </w:r>
          </w:p>
        </w:tc>
        <w:tc>
          <w:tcPr>
            <w:tcW w:w="3594" w:type="dxa"/>
            <w:tcBorders>
              <w:top w:val="nil"/>
              <w:left w:val="nil"/>
              <w:bottom w:val="single" w:sz="4" w:space="0" w:color="auto"/>
              <w:right w:val="single" w:sz="4" w:space="0" w:color="auto"/>
            </w:tcBorders>
            <w:shd w:val="clear" w:color="auto" w:fill="auto"/>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ZAG.HOLDINGd.o.o.-PODRUŽ.ČISTOĆA</w:t>
            </w:r>
          </w:p>
        </w:tc>
        <w:tc>
          <w:tcPr>
            <w:tcW w:w="1365"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85584865987</w:t>
            </w:r>
          </w:p>
        </w:tc>
        <w:tc>
          <w:tcPr>
            <w:tcW w:w="73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388"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ul.grada Vukovara 41</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9.141,60</w:t>
            </w:r>
          </w:p>
        </w:tc>
        <w:tc>
          <w:tcPr>
            <w:tcW w:w="74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9.141,60</w:t>
            </w:r>
          </w:p>
        </w:tc>
        <w:tc>
          <w:tcPr>
            <w:tcW w:w="146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1,8%</w:t>
            </w:r>
          </w:p>
        </w:tc>
      </w:tr>
      <w:tr w:rsidR="00DA15B6" w:rsidRPr="00DA15B6" w:rsidTr="00DA15B6">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10</w:t>
            </w:r>
          </w:p>
        </w:tc>
        <w:tc>
          <w:tcPr>
            <w:tcW w:w="3594" w:type="dxa"/>
            <w:tcBorders>
              <w:top w:val="nil"/>
              <w:left w:val="nil"/>
              <w:bottom w:val="single" w:sz="4" w:space="0" w:color="auto"/>
              <w:right w:val="single" w:sz="4" w:space="0" w:color="auto"/>
            </w:tcBorders>
            <w:shd w:val="clear" w:color="auto" w:fill="auto"/>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ZAGREBAČKI HOLDING D.O.O.</w:t>
            </w:r>
          </w:p>
        </w:tc>
        <w:tc>
          <w:tcPr>
            <w:tcW w:w="1365"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85584865987</w:t>
            </w:r>
          </w:p>
        </w:tc>
        <w:tc>
          <w:tcPr>
            <w:tcW w:w="73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388"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ul.grada Vukovara 41</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49.808,25</w:t>
            </w:r>
          </w:p>
        </w:tc>
        <w:tc>
          <w:tcPr>
            <w:tcW w:w="74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49.808,25</w:t>
            </w:r>
          </w:p>
        </w:tc>
        <w:tc>
          <w:tcPr>
            <w:tcW w:w="146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9,9%</w:t>
            </w:r>
          </w:p>
        </w:tc>
      </w:tr>
      <w:tr w:rsidR="00DA15B6" w:rsidRPr="00DA15B6" w:rsidTr="00DA15B6">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11</w:t>
            </w:r>
          </w:p>
        </w:tc>
        <w:tc>
          <w:tcPr>
            <w:tcW w:w="3594" w:type="dxa"/>
            <w:tcBorders>
              <w:top w:val="nil"/>
              <w:left w:val="nil"/>
              <w:bottom w:val="single" w:sz="4" w:space="0" w:color="auto"/>
              <w:right w:val="single" w:sz="4" w:space="0" w:color="auto"/>
            </w:tcBorders>
            <w:shd w:val="clear" w:color="auto" w:fill="auto"/>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Zagrebački holding d.o.o.</w:t>
            </w:r>
          </w:p>
        </w:tc>
        <w:tc>
          <w:tcPr>
            <w:tcW w:w="1365"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85584865987</w:t>
            </w:r>
          </w:p>
        </w:tc>
        <w:tc>
          <w:tcPr>
            <w:tcW w:w="73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w:t>
            </w:r>
          </w:p>
        </w:tc>
        <w:tc>
          <w:tcPr>
            <w:tcW w:w="2388"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ul.grada Vukovara 41</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17.430,58</w:t>
            </w:r>
          </w:p>
        </w:tc>
        <w:tc>
          <w:tcPr>
            <w:tcW w:w="74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17.430,58</w:t>
            </w:r>
          </w:p>
        </w:tc>
        <w:tc>
          <w:tcPr>
            <w:tcW w:w="1469"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3,5%</w:t>
            </w:r>
          </w:p>
        </w:tc>
      </w:tr>
      <w:tr w:rsidR="00DA15B6" w:rsidRPr="00DA15B6" w:rsidTr="00DA15B6">
        <w:trPr>
          <w:trHeight w:val="255"/>
          <w:jc w:val="center"/>
        </w:trPr>
        <w:tc>
          <w:tcPr>
            <w:tcW w:w="8603" w:type="dxa"/>
            <w:gridSpan w:val="5"/>
            <w:tcBorders>
              <w:top w:val="single" w:sz="4" w:space="0" w:color="auto"/>
              <w:left w:val="single" w:sz="4" w:space="0" w:color="auto"/>
              <w:bottom w:val="single" w:sz="4" w:space="0" w:color="auto"/>
              <w:right w:val="single" w:sz="4" w:space="0" w:color="000000"/>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Ukupno:</w:t>
            </w:r>
          </w:p>
        </w:tc>
        <w:tc>
          <w:tcPr>
            <w:tcW w:w="1216" w:type="dxa"/>
            <w:tcBorders>
              <w:top w:val="nil"/>
              <w:left w:val="nil"/>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right"/>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503.382,93</w:t>
            </w:r>
          </w:p>
        </w:tc>
        <w:tc>
          <w:tcPr>
            <w:tcW w:w="749" w:type="dxa"/>
            <w:tcBorders>
              <w:top w:val="nil"/>
              <w:left w:val="nil"/>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 </w:t>
            </w:r>
          </w:p>
        </w:tc>
        <w:tc>
          <w:tcPr>
            <w:tcW w:w="1216" w:type="dxa"/>
            <w:tcBorders>
              <w:top w:val="nil"/>
              <w:left w:val="nil"/>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right"/>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503.382,93</w:t>
            </w:r>
          </w:p>
        </w:tc>
        <w:tc>
          <w:tcPr>
            <w:tcW w:w="1469" w:type="dxa"/>
            <w:tcBorders>
              <w:top w:val="nil"/>
              <w:left w:val="nil"/>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 </w:t>
            </w:r>
          </w:p>
        </w:tc>
        <w:tc>
          <w:tcPr>
            <w:tcW w:w="727" w:type="dxa"/>
            <w:tcBorders>
              <w:top w:val="nil"/>
              <w:left w:val="nil"/>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100%</w:t>
            </w:r>
          </w:p>
        </w:tc>
      </w:tr>
    </w:tbl>
    <w:p w:rsidR="00441229" w:rsidRDefault="00CB2EE6" w:rsidP="0002748E">
      <w:pPr>
        <w:pStyle w:val="t-9-8"/>
        <w:spacing w:line="276" w:lineRule="auto"/>
        <w:jc w:val="both"/>
        <w:rPr>
          <w:b/>
          <w:i/>
        </w:rPr>
      </w:pPr>
      <w:r w:rsidRPr="00CB2EE6">
        <w:rPr>
          <w:b/>
          <w:i/>
        </w:rPr>
        <w:lastRenderedPageBreak/>
        <w:t>Obveze prema financijskim institucijama</w:t>
      </w:r>
      <w:r>
        <w:rPr>
          <w:b/>
          <w:i/>
        </w:rPr>
        <w:t xml:space="preserve"> (neosigurane tražbine)</w:t>
      </w:r>
    </w:p>
    <w:p w:rsidR="00CB2EE6" w:rsidRPr="00CB2EE6" w:rsidRDefault="00CB2EE6" w:rsidP="0002748E">
      <w:pPr>
        <w:pStyle w:val="t-9-8"/>
        <w:spacing w:line="276" w:lineRule="auto"/>
        <w:jc w:val="both"/>
      </w:pPr>
      <w:r>
        <w:t>Dug prema financijskim institucijama z</w:t>
      </w:r>
      <w:r w:rsidR="00DA15B6">
        <w:t>a neosigurane tražbine na dan 30.09</w:t>
      </w:r>
      <w:r>
        <w:t>.2015. g</w:t>
      </w:r>
      <w:r w:rsidR="00DA15B6">
        <w:t>odine iznosi 13.574,58 kuna</w:t>
      </w:r>
      <w:r>
        <w:t>.</w:t>
      </w:r>
    </w:p>
    <w:p w:rsidR="00DA15B6" w:rsidRPr="009D46F2" w:rsidRDefault="00CB2EE6" w:rsidP="00CB2EE6">
      <w:pPr>
        <w:pStyle w:val="StandardWeb"/>
        <w:spacing w:line="276" w:lineRule="auto"/>
        <w:jc w:val="both"/>
        <w:rPr>
          <w:lang w:val="hr-HR"/>
        </w:rPr>
      </w:pPr>
      <w:r w:rsidRPr="00396E1F">
        <w:rPr>
          <w:lang w:val="hr-HR"/>
        </w:rPr>
        <w:t xml:space="preserve">Ukupni iznos duga prema </w:t>
      </w:r>
      <w:r>
        <w:rPr>
          <w:lang w:val="hr-HR"/>
        </w:rPr>
        <w:t xml:space="preserve">financijskim institucijama otpis svih zateznih </w:t>
      </w:r>
      <w:r w:rsidRPr="009D46F2">
        <w:rPr>
          <w:lang w:val="hr-HR"/>
        </w:rPr>
        <w:t xml:space="preserve">kamata i </w:t>
      </w:r>
      <w:r>
        <w:rPr>
          <w:lang w:val="hr-HR"/>
        </w:rPr>
        <w:t xml:space="preserve">otpis 0% glavnice, te </w:t>
      </w:r>
      <w:r w:rsidRPr="009D46F2">
        <w:rPr>
          <w:lang w:val="hr-HR"/>
        </w:rPr>
        <w:t>nakon počeka od 12 (dvanaest) mjeseci</w:t>
      </w:r>
      <w:r>
        <w:rPr>
          <w:lang w:val="hr-HR"/>
        </w:rPr>
        <w:t xml:space="preserve"> obročna otplata glavnice u 84 (osamdesetčetiri)</w:t>
      </w:r>
      <w:r w:rsidRPr="009D46F2">
        <w:rPr>
          <w:lang w:val="hr-HR"/>
        </w:rPr>
        <w:t xml:space="preserve"> mjesečnih obroka (anuiteta), a sve počevši 30 dana od dana prihvaćanja predstečajne nagodbe pred</w:t>
      </w:r>
      <w:r w:rsidR="00DA15B6" w:rsidRPr="00DA15B6">
        <w:rPr>
          <w:lang w:val="hr-HR"/>
        </w:rPr>
        <w:t xml:space="preserve"> </w:t>
      </w:r>
      <w:r w:rsidR="00DA15B6" w:rsidRPr="009D46F2">
        <w:rPr>
          <w:lang w:val="hr-HR"/>
        </w:rPr>
        <w:t>Trgovačkim sudom</w:t>
      </w:r>
      <w:r w:rsidR="00DA15B6">
        <w:rPr>
          <w:lang w:val="hr-HR"/>
        </w:rPr>
        <w:t>.</w:t>
      </w:r>
    </w:p>
    <w:tbl>
      <w:tblPr>
        <w:tblW w:w="13280" w:type="dxa"/>
        <w:jc w:val="center"/>
        <w:tblLook w:val="04A0" w:firstRow="1" w:lastRow="0" w:firstColumn="1" w:lastColumn="0" w:noHBand="0" w:noVBand="1"/>
      </w:tblPr>
      <w:tblGrid>
        <w:gridCol w:w="639"/>
        <w:gridCol w:w="3014"/>
        <w:gridCol w:w="1316"/>
        <w:gridCol w:w="783"/>
        <w:gridCol w:w="2206"/>
        <w:gridCol w:w="1087"/>
        <w:gridCol w:w="979"/>
        <w:gridCol w:w="1087"/>
        <w:gridCol w:w="1566"/>
        <w:gridCol w:w="903"/>
      </w:tblGrid>
      <w:tr w:rsidR="00DA15B6" w:rsidRPr="00DA15B6" w:rsidTr="00DA15B6">
        <w:trPr>
          <w:trHeight w:val="255"/>
          <w:jc w:val="center"/>
        </w:trPr>
        <w:tc>
          <w:tcPr>
            <w:tcW w:w="13280" w:type="dxa"/>
            <w:gridSpan w:val="10"/>
            <w:tcBorders>
              <w:top w:val="single" w:sz="4" w:space="0" w:color="auto"/>
              <w:left w:val="single" w:sz="4" w:space="0" w:color="auto"/>
              <w:bottom w:val="single" w:sz="4" w:space="0" w:color="auto"/>
              <w:right w:val="single" w:sz="4" w:space="0" w:color="000000"/>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 xml:space="preserve">Obveze prema financijskim institucijama </w:t>
            </w:r>
          </w:p>
        </w:tc>
      </w:tr>
      <w:tr w:rsidR="00DA15B6" w:rsidRPr="00DA15B6" w:rsidTr="00DA15B6">
        <w:trPr>
          <w:trHeight w:val="765"/>
          <w:jc w:val="center"/>
        </w:trPr>
        <w:tc>
          <w:tcPr>
            <w:tcW w:w="496" w:type="dxa"/>
            <w:tcBorders>
              <w:top w:val="nil"/>
              <w:left w:val="single" w:sz="4" w:space="0" w:color="auto"/>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RBR</w:t>
            </w:r>
          </w:p>
        </w:tc>
        <w:tc>
          <w:tcPr>
            <w:tcW w:w="3014"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NAZIV DOBAVLJAČA</w:t>
            </w:r>
          </w:p>
        </w:tc>
        <w:tc>
          <w:tcPr>
            <w:tcW w:w="1235"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OIB</w:t>
            </w:r>
          </w:p>
        </w:tc>
        <w:tc>
          <w:tcPr>
            <w:tcW w:w="2913" w:type="dxa"/>
            <w:gridSpan w:val="2"/>
            <w:tcBorders>
              <w:top w:val="single" w:sz="4" w:space="0" w:color="auto"/>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ADRESA</w:t>
            </w:r>
          </w:p>
        </w:tc>
        <w:tc>
          <w:tcPr>
            <w:tcW w:w="1087"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IZNOS</w:t>
            </w:r>
          </w:p>
        </w:tc>
        <w:tc>
          <w:tcPr>
            <w:tcW w:w="979"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OTPIS</w:t>
            </w:r>
          </w:p>
        </w:tc>
        <w:tc>
          <w:tcPr>
            <w:tcW w:w="1087"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IZNOS NAKON OTPISA</w:t>
            </w:r>
          </w:p>
        </w:tc>
        <w:tc>
          <w:tcPr>
            <w:tcW w:w="1566"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PRAVNA I ČINJENIČNA OSNOVA</w:t>
            </w:r>
          </w:p>
        </w:tc>
        <w:tc>
          <w:tcPr>
            <w:tcW w:w="903" w:type="dxa"/>
            <w:tcBorders>
              <w:top w:val="nil"/>
              <w:left w:val="nil"/>
              <w:bottom w:val="single" w:sz="4" w:space="0" w:color="auto"/>
              <w:right w:val="single" w:sz="4" w:space="0" w:color="auto"/>
            </w:tcBorders>
            <w:shd w:val="clear" w:color="000000" w:fill="DEEBF6"/>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UDIO</w:t>
            </w:r>
          </w:p>
        </w:tc>
      </w:tr>
      <w:tr w:rsidR="00DA15B6" w:rsidRPr="00DA15B6" w:rsidTr="00DA15B6">
        <w:trPr>
          <w:trHeight w:val="255"/>
          <w:jc w:val="center"/>
        </w:trPr>
        <w:tc>
          <w:tcPr>
            <w:tcW w:w="496" w:type="dxa"/>
            <w:tcBorders>
              <w:top w:val="nil"/>
              <w:left w:val="single" w:sz="4" w:space="0" w:color="auto"/>
              <w:bottom w:val="single" w:sz="4" w:space="0" w:color="auto"/>
              <w:right w:val="single" w:sz="4" w:space="0" w:color="auto"/>
            </w:tcBorders>
            <w:shd w:val="clear" w:color="000000" w:fill="DEEBF6"/>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w:t>
            </w:r>
          </w:p>
        </w:tc>
        <w:tc>
          <w:tcPr>
            <w:tcW w:w="3014"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Croatia osiguranje</w:t>
            </w:r>
          </w:p>
        </w:tc>
        <w:tc>
          <w:tcPr>
            <w:tcW w:w="1235"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26187994862</w:t>
            </w:r>
          </w:p>
        </w:tc>
        <w:tc>
          <w:tcPr>
            <w:tcW w:w="70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Rijeka</w:t>
            </w:r>
          </w:p>
        </w:tc>
        <w:tc>
          <w:tcPr>
            <w:tcW w:w="2206"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Korzo 39, Filijala Rijeka</w:t>
            </w:r>
          </w:p>
        </w:tc>
        <w:tc>
          <w:tcPr>
            <w:tcW w:w="108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561,45</w:t>
            </w:r>
          </w:p>
        </w:tc>
        <w:tc>
          <w:tcPr>
            <w:tcW w:w="979"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08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561,45</w:t>
            </w:r>
          </w:p>
        </w:tc>
        <w:tc>
          <w:tcPr>
            <w:tcW w:w="1566"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903"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4,1%</w:t>
            </w:r>
          </w:p>
        </w:tc>
      </w:tr>
      <w:tr w:rsidR="00DA15B6" w:rsidRPr="00DA15B6" w:rsidTr="00DA15B6">
        <w:trPr>
          <w:trHeight w:val="255"/>
          <w:jc w:val="center"/>
        </w:trPr>
        <w:tc>
          <w:tcPr>
            <w:tcW w:w="496" w:type="dxa"/>
            <w:tcBorders>
              <w:top w:val="nil"/>
              <w:left w:val="single" w:sz="4" w:space="0" w:color="auto"/>
              <w:bottom w:val="single" w:sz="4" w:space="0" w:color="auto"/>
              <w:right w:val="single" w:sz="4" w:space="0" w:color="auto"/>
            </w:tcBorders>
            <w:shd w:val="clear" w:color="000000" w:fill="DEEBF6"/>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w:t>
            </w:r>
          </w:p>
        </w:tc>
        <w:tc>
          <w:tcPr>
            <w:tcW w:w="3014"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Erste Card Club d.o.o. Diners</w:t>
            </w:r>
          </w:p>
        </w:tc>
        <w:tc>
          <w:tcPr>
            <w:tcW w:w="1235"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85941596441</w:t>
            </w:r>
          </w:p>
        </w:tc>
        <w:tc>
          <w:tcPr>
            <w:tcW w:w="70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Zagreb</w:t>
            </w:r>
          </w:p>
        </w:tc>
        <w:tc>
          <w:tcPr>
            <w:tcW w:w="2206"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Praška 5</w:t>
            </w:r>
          </w:p>
        </w:tc>
        <w:tc>
          <w:tcPr>
            <w:tcW w:w="108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7.139,30</w:t>
            </w:r>
          </w:p>
        </w:tc>
        <w:tc>
          <w:tcPr>
            <w:tcW w:w="979"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08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7.139,30</w:t>
            </w:r>
          </w:p>
        </w:tc>
        <w:tc>
          <w:tcPr>
            <w:tcW w:w="1566"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903"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52,6%</w:t>
            </w:r>
          </w:p>
        </w:tc>
      </w:tr>
      <w:tr w:rsidR="00DA15B6" w:rsidRPr="00DA15B6" w:rsidTr="00DA15B6">
        <w:trPr>
          <w:trHeight w:val="255"/>
          <w:jc w:val="center"/>
        </w:trPr>
        <w:tc>
          <w:tcPr>
            <w:tcW w:w="496" w:type="dxa"/>
            <w:tcBorders>
              <w:top w:val="nil"/>
              <w:left w:val="single" w:sz="4" w:space="0" w:color="auto"/>
              <w:bottom w:val="single" w:sz="4" w:space="0" w:color="auto"/>
              <w:right w:val="single" w:sz="4" w:space="0" w:color="auto"/>
            </w:tcBorders>
            <w:shd w:val="clear" w:color="000000" w:fill="DEEBF6"/>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w:t>
            </w:r>
          </w:p>
        </w:tc>
        <w:tc>
          <w:tcPr>
            <w:tcW w:w="3014"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Erste Card Club d.o.o. Visa Corp.</w:t>
            </w:r>
          </w:p>
        </w:tc>
        <w:tc>
          <w:tcPr>
            <w:tcW w:w="1235"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85941596441</w:t>
            </w:r>
          </w:p>
        </w:tc>
        <w:tc>
          <w:tcPr>
            <w:tcW w:w="70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Zagreb</w:t>
            </w:r>
          </w:p>
        </w:tc>
        <w:tc>
          <w:tcPr>
            <w:tcW w:w="2206"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Praška 5</w:t>
            </w:r>
          </w:p>
        </w:tc>
        <w:tc>
          <w:tcPr>
            <w:tcW w:w="108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406,01</w:t>
            </w:r>
          </w:p>
        </w:tc>
        <w:tc>
          <w:tcPr>
            <w:tcW w:w="979"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08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406,01</w:t>
            </w:r>
          </w:p>
        </w:tc>
        <w:tc>
          <w:tcPr>
            <w:tcW w:w="1566"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903"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3,0%</w:t>
            </w:r>
          </w:p>
        </w:tc>
      </w:tr>
      <w:tr w:rsidR="00DA15B6" w:rsidRPr="00DA15B6" w:rsidTr="00DA15B6">
        <w:trPr>
          <w:trHeight w:val="255"/>
          <w:jc w:val="center"/>
        </w:trPr>
        <w:tc>
          <w:tcPr>
            <w:tcW w:w="496" w:type="dxa"/>
            <w:tcBorders>
              <w:top w:val="nil"/>
              <w:left w:val="single" w:sz="4" w:space="0" w:color="auto"/>
              <w:bottom w:val="single" w:sz="4" w:space="0" w:color="auto"/>
              <w:right w:val="single" w:sz="4" w:space="0" w:color="auto"/>
            </w:tcBorders>
            <w:shd w:val="clear" w:color="000000" w:fill="DEEBF6"/>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w:t>
            </w:r>
          </w:p>
        </w:tc>
        <w:tc>
          <w:tcPr>
            <w:tcW w:w="3014"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EUROHERC-Podružnica Zagreb</w:t>
            </w:r>
          </w:p>
        </w:tc>
        <w:tc>
          <w:tcPr>
            <w:tcW w:w="1235"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22694857747</w:t>
            </w:r>
          </w:p>
        </w:tc>
        <w:tc>
          <w:tcPr>
            <w:tcW w:w="70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206"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ul.grada Vukovara 282</w:t>
            </w:r>
          </w:p>
        </w:tc>
        <w:tc>
          <w:tcPr>
            <w:tcW w:w="108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2.246,76</w:t>
            </w:r>
          </w:p>
        </w:tc>
        <w:tc>
          <w:tcPr>
            <w:tcW w:w="979"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08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2.246,76</w:t>
            </w:r>
          </w:p>
        </w:tc>
        <w:tc>
          <w:tcPr>
            <w:tcW w:w="1566"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903"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16,6%</w:t>
            </w:r>
          </w:p>
        </w:tc>
      </w:tr>
      <w:tr w:rsidR="00DA15B6" w:rsidRPr="00DA15B6" w:rsidTr="00DA15B6">
        <w:trPr>
          <w:trHeight w:val="255"/>
          <w:jc w:val="center"/>
        </w:trPr>
        <w:tc>
          <w:tcPr>
            <w:tcW w:w="496" w:type="dxa"/>
            <w:tcBorders>
              <w:top w:val="nil"/>
              <w:left w:val="single" w:sz="4" w:space="0" w:color="auto"/>
              <w:bottom w:val="single" w:sz="4" w:space="0" w:color="auto"/>
              <w:right w:val="single" w:sz="4" w:space="0" w:color="auto"/>
            </w:tcBorders>
            <w:shd w:val="clear" w:color="000000" w:fill="DEEBF6"/>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w:t>
            </w:r>
          </w:p>
        </w:tc>
        <w:tc>
          <w:tcPr>
            <w:tcW w:w="3014"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Hypo Alpe-Adria bank d.d.</w:t>
            </w:r>
          </w:p>
        </w:tc>
        <w:tc>
          <w:tcPr>
            <w:tcW w:w="1235"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14036333877</w:t>
            </w:r>
          </w:p>
        </w:tc>
        <w:tc>
          <w:tcPr>
            <w:tcW w:w="70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206"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Slavonska avenija 6</w:t>
            </w:r>
          </w:p>
        </w:tc>
        <w:tc>
          <w:tcPr>
            <w:tcW w:w="108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3.183,16</w:t>
            </w:r>
          </w:p>
        </w:tc>
        <w:tc>
          <w:tcPr>
            <w:tcW w:w="979"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08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3.183,16</w:t>
            </w:r>
          </w:p>
        </w:tc>
        <w:tc>
          <w:tcPr>
            <w:tcW w:w="1566"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903"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23,4%</w:t>
            </w:r>
          </w:p>
        </w:tc>
      </w:tr>
      <w:tr w:rsidR="00DA15B6" w:rsidRPr="00DA15B6" w:rsidTr="00DA15B6">
        <w:trPr>
          <w:trHeight w:val="255"/>
          <w:jc w:val="center"/>
        </w:trPr>
        <w:tc>
          <w:tcPr>
            <w:tcW w:w="496" w:type="dxa"/>
            <w:tcBorders>
              <w:top w:val="nil"/>
              <w:left w:val="single" w:sz="4" w:space="0" w:color="auto"/>
              <w:bottom w:val="single" w:sz="4" w:space="0" w:color="auto"/>
              <w:right w:val="single" w:sz="4" w:space="0" w:color="auto"/>
            </w:tcBorders>
            <w:shd w:val="clear" w:color="000000" w:fill="DEEBF6"/>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6</w:t>
            </w:r>
          </w:p>
        </w:tc>
        <w:tc>
          <w:tcPr>
            <w:tcW w:w="3014"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Kreditna banka Zagreb d.d.</w:t>
            </w:r>
          </w:p>
        </w:tc>
        <w:tc>
          <w:tcPr>
            <w:tcW w:w="1235"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70663193635</w:t>
            </w:r>
          </w:p>
        </w:tc>
        <w:tc>
          <w:tcPr>
            <w:tcW w:w="70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206"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ul.grada Vukovara 74</w:t>
            </w:r>
          </w:p>
        </w:tc>
        <w:tc>
          <w:tcPr>
            <w:tcW w:w="108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37,90</w:t>
            </w:r>
          </w:p>
        </w:tc>
        <w:tc>
          <w:tcPr>
            <w:tcW w:w="979"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087"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37,90</w:t>
            </w:r>
          </w:p>
        </w:tc>
        <w:tc>
          <w:tcPr>
            <w:tcW w:w="1566"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903" w:type="dxa"/>
            <w:tcBorders>
              <w:top w:val="nil"/>
              <w:left w:val="nil"/>
              <w:bottom w:val="single" w:sz="4" w:space="0" w:color="auto"/>
              <w:right w:val="single" w:sz="4" w:space="0" w:color="auto"/>
            </w:tcBorders>
            <w:shd w:val="clear" w:color="auto" w:fill="auto"/>
            <w:noWrap/>
            <w:vAlign w:val="bottom"/>
            <w:hideMark/>
          </w:tcPr>
          <w:p w:rsidR="00DA15B6" w:rsidRPr="00DA15B6" w:rsidRDefault="00DA15B6" w:rsidP="00DA15B6">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0,3%</w:t>
            </w:r>
          </w:p>
        </w:tc>
      </w:tr>
      <w:tr w:rsidR="00DA15B6" w:rsidRPr="00DA15B6" w:rsidTr="00DA15B6">
        <w:trPr>
          <w:trHeight w:val="255"/>
          <w:jc w:val="center"/>
        </w:trPr>
        <w:tc>
          <w:tcPr>
            <w:tcW w:w="7658" w:type="dxa"/>
            <w:gridSpan w:val="5"/>
            <w:tcBorders>
              <w:top w:val="single" w:sz="4" w:space="0" w:color="auto"/>
              <w:left w:val="single" w:sz="4" w:space="0" w:color="auto"/>
              <w:bottom w:val="single" w:sz="4" w:space="0" w:color="auto"/>
              <w:right w:val="single" w:sz="4" w:space="0" w:color="000000"/>
            </w:tcBorders>
            <w:shd w:val="clear" w:color="000000" w:fill="DEEBF6"/>
            <w:noWrap/>
            <w:vAlign w:val="center"/>
            <w:hideMark/>
          </w:tcPr>
          <w:p w:rsidR="00DA15B6" w:rsidRPr="00DA15B6" w:rsidRDefault="00DA15B6" w:rsidP="00DA15B6">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Ukupno:</w:t>
            </w:r>
          </w:p>
        </w:tc>
        <w:tc>
          <w:tcPr>
            <w:tcW w:w="1087" w:type="dxa"/>
            <w:tcBorders>
              <w:top w:val="nil"/>
              <w:left w:val="nil"/>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right"/>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13.574,58</w:t>
            </w:r>
          </w:p>
        </w:tc>
        <w:tc>
          <w:tcPr>
            <w:tcW w:w="979" w:type="dxa"/>
            <w:tcBorders>
              <w:top w:val="nil"/>
              <w:left w:val="nil"/>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 </w:t>
            </w:r>
          </w:p>
        </w:tc>
        <w:tc>
          <w:tcPr>
            <w:tcW w:w="1087" w:type="dxa"/>
            <w:tcBorders>
              <w:top w:val="nil"/>
              <w:left w:val="nil"/>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right"/>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13.574,58</w:t>
            </w:r>
          </w:p>
        </w:tc>
        <w:tc>
          <w:tcPr>
            <w:tcW w:w="1566" w:type="dxa"/>
            <w:tcBorders>
              <w:top w:val="nil"/>
              <w:left w:val="nil"/>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 </w:t>
            </w:r>
          </w:p>
        </w:tc>
        <w:tc>
          <w:tcPr>
            <w:tcW w:w="903" w:type="dxa"/>
            <w:tcBorders>
              <w:top w:val="nil"/>
              <w:left w:val="nil"/>
              <w:bottom w:val="single" w:sz="4" w:space="0" w:color="auto"/>
              <w:right w:val="single" w:sz="4" w:space="0" w:color="auto"/>
            </w:tcBorders>
            <w:shd w:val="clear" w:color="000000" w:fill="DEEBF6"/>
            <w:noWrap/>
            <w:vAlign w:val="center"/>
            <w:hideMark/>
          </w:tcPr>
          <w:p w:rsidR="00DA15B6" w:rsidRPr="00DA15B6" w:rsidRDefault="00DA15B6" w:rsidP="00DA15B6">
            <w:pPr>
              <w:spacing w:after="0" w:line="240" w:lineRule="auto"/>
              <w:jc w:val="right"/>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100%</w:t>
            </w:r>
          </w:p>
        </w:tc>
      </w:tr>
    </w:tbl>
    <w:p w:rsidR="00CB2EE6" w:rsidRDefault="00CB2EE6" w:rsidP="00CB2EE6">
      <w:pPr>
        <w:pStyle w:val="StandardWeb"/>
        <w:spacing w:line="276" w:lineRule="auto"/>
        <w:jc w:val="both"/>
        <w:rPr>
          <w:lang w:val="hr-HR"/>
        </w:rPr>
      </w:pPr>
      <w:r w:rsidRPr="009D46F2">
        <w:rPr>
          <w:lang w:val="hr-HR"/>
        </w:rPr>
        <w:t xml:space="preserve"> </w:t>
      </w:r>
    </w:p>
    <w:p w:rsidR="0008495C" w:rsidRDefault="0008495C" w:rsidP="00CB2EE6">
      <w:pPr>
        <w:pStyle w:val="t-9-8"/>
        <w:spacing w:line="276" w:lineRule="auto"/>
        <w:jc w:val="both"/>
        <w:rPr>
          <w:b/>
          <w:i/>
        </w:rPr>
      </w:pPr>
    </w:p>
    <w:p w:rsidR="00DA15B6" w:rsidRDefault="00DA15B6" w:rsidP="00CB2EE6">
      <w:pPr>
        <w:pStyle w:val="t-9-8"/>
        <w:spacing w:line="276" w:lineRule="auto"/>
        <w:jc w:val="both"/>
        <w:rPr>
          <w:b/>
          <w:i/>
        </w:rPr>
      </w:pPr>
    </w:p>
    <w:p w:rsidR="00DA15B6" w:rsidRDefault="00DA15B6" w:rsidP="00CB2EE6">
      <w:pPr>
        <w:pStyle w:val="t-9-8"/>
        <w:spacing w:line="276" w:lineRule="auto"/>
        <w:jc w:val="both"/>
        <w:rPr>
          <w:b/>
          <w:i/>
        </w:rPr>
      </w:pPr>
    </w:p>
    <w:p w:rsidR="00DA15B6" w:rsidRDefault="00DA15B6" w:rsidP="00CB2EE6">
      <w:pPr>
        <w:pStyle w:val="t-9-8"/>
        <w:spacing w:line="276" w:lineRule="auto"/>
        <w:jc w:val="both"/>
        <w:rPr>
          <w:b/>
          <w:i/>
        </w:rPr>
      </w:pPr>
    </w:p>
    <w:p w:rsidR="00CB2EE6" w:rsidRPr="00CB2EE6" w:rsidRDefault="00CB2EE6" w:rsidP="00CB2EE6">
      <w:pPr>
        <w:pStyle w:val="t-9-8"/>
        <w:spacing w:line="276" w:lineRule="auto"/>
        <w:jc w:val="both"/>
        <w:rPr>
          <w:b/>
          <w:i/>
        </w:rPr>
      </w:pPr>
      <w:r w:rsidRPr="00CB2EE6">
        <w:rPr>
          <w:b/>
          <w:i/>
        </w:rPr>
        <w:lastRenderedPageBreak/>
        <w:t>Obveze prema financijskim institucijama</w:t>
      </w:r>
      <w:r>
        <w:rPr>
          <w:b/>
          <w:i/>
        </w:rPr>
        <w:t xml:space="preserve"> (založno pravo)</w:t>
      </w:r>
    </w:p>
    <w:p w:rsidR="00CB2EE6" w:rsidRDefault="00CB2EE6" w:rsidP="00CB2EE6">
      <w:pPr>
        <w:pStyle w:val="StandardWeb"/>
        <w:spacing w:before="0" w:beforeAutospacing="0" w:after="0" w:afterAutospacing="0" w:line="276" w:lineRule="auto"/>
        <w:jc w:val="both"/>
        <w:rPr>
          <w:rFonts w:eastAsia="Calibri"/>
          <w:lang w:val="hr-HR"/>
        </w:rPr>
      </w:pPr>
      <w:r>
        <w:rPr>
          <w:rFonts w:eastAsia="Calibri"/>
          <w:lang w:val="hr-HR"/>
        </w:rPr>
        <w:t>D</w:t>
      </w:r>
      <w:r w:rsidRPr="004A0B2A">
        <w:rPr>
          <w:rFonts w:eastAsia="Calibri"/>
          <w:lang w:val="hr-HR"/>
        </w:rPr>
        <w:t>ugov</w:t>
      </w:r>
      <w:r>
        <w:rPr>
          <w:rFonts w:eastAsia="Calibri"/>
          <w:lang w:val="hr-HR"/>
        </w:rPr>
        <w:t>i</w:t>
      </w:r>
      <w:r w:rsidRPr="004A0B2A">
        <w:rPr>
          <w:rFonts w:eastAsia="Calibri"/>
          <w:lang w:val="hr-HR"/>
        </w:rPr>
        <w:t xml:space="preserve"> prema </w:t>
      </w:r>
      <w:r>
        <w:rPr>
          <w:rFonts w:eastAsia="Calibri"/>
          <w:lang w:val="hr-HR"/>
        </w:rPr>
        <w:t>financijskim institucijama koje imaju založno pravo, predlaže se daljnja otplata prema važećim ugovorima izmežu dužnika i vjerovnika.</w:t>
      </w:r>
    </w:p>
    <w:p w:rsidR="00CB2EE6" w:rsidRPr="00CB2EE6" w:rsidRDefault="00CB2EE6" w:rsidP="0002748E">
      <w:pPr>
        <w:pStyle w:val="t-9-8"/>
        <w:spacing w:line="276" w:lineRule="auto"/>
        <w:jc w:val="both"/>
        <w:rPr>
          <w:b/>
          <w:i/>
        </w:rPr>
      </w:pPr>
      <w:r w:rsidRPr="00CB2EE6">
        <w:rPr>
          <w:b/>
          <w:i/>
        </w:rPr>
        <w:t>Obveze prema ostalim vjerovnicaima</w:t>
      </w:r>
    </w:p>
    <w:p w:rsidR="00CB2EE6" w:rsidRPr="00CB2EE6" w:rsidRDefault="00CB2EE6" w:rsidP="00CB2EE6">
      <w:pPr>
        <w:pStyle w:val="t-9-8"/>
        <w:spacing w:line="276" w:lineRule="auto"/>
        <w:jc w:val="both"/>
      </w:pPr>
      <w:r>
        <w:t>Dug prema ostalim vj</w:t>
      </w:r>
      <w:r w:rsidR="00257C21">
        <w:t>erovnicima na dan 30.09</w:t>
      </w:r>
      <w:r>
        <w:t xml:space="preserve">.2015. godine iznosi </w:t>
      </w:r>
      <w:r w:rsidR="00257C21">
        <w:t>1.506.354,35</w:t>
      </w:r>
      <w:r w:rsidR="0008495C">
        <w:t xml:space="preserve"> kune</w:t>
      </w:r>
      <w:r w:rsidR="00257C21">
        <w:t>.</w:t>
      </w:r>
    </w:p>
    <w:p w:rsidR="00CB2EE6" w:rsidRDefault="00CB2EE6" w:rsidP="00CB2EE6">
      <w:pPr>
        <w:pStyle w:val="StandardWeb"/>
        <w:spacing w:line="276" w:lineRule="auto"/>
        <w:jc w:val="both"/>
        <w:rPr>
          <w:lang w:val="hr-HR"/>
        </w:rPr>
      </w:pPr>
      <w:r w:rsidRPr="00396E1F">
        <w:rPr>
          <w:lang w:val="hr-HR"/>
        </w:rPr>
        <w:t xml:space="preserve">Ukupni iznos duga prema </w:t>
      </w:r>
      <w:r w:rsidR="0008495C">
        <w:rPr>
          <w:lang w:val="hr-HR"/>
        </w:rPr>
        <w:t>ostalim vjerovnicima -</w:t>
      </w:r>
      <w:r>
        <w:rPr>
          <w:lang w:val="hr-HR"/>
        </w:rPr>
        <w:t xml:space="preserve"> otpis svih zateznih </w:t>
      </w:r>
      <w:r w:rsidRPr="009D46F2">
        <w:rPr>
          <w:lang w:val="hr-HR"/>
        </w:rPr>
        <w:t xml:space="preserve">kamata i </w:t>
      </w:r>
      <w:r>
        <w:rPr>
          <w:lang w:val="hr-HR"/>
        </w:rPr>
        <w:t xml:space="preserve">otpis 0% glavnice, te </w:t>
      </w:r>
      <w:r w:rsidRPr="009D46F2">
        <w:rPr>
          <w:lang w:val="hr-HR"/>
        </w:rPr>
        <w:t>nakon počeka od 12 (dvanaest) mjeseci</w:t>
      </w:r>
      <w:r>
        <w:rPr>
          <w:lang w:val="hr-HR"/>
        </w:rPr>
        <w:t xml:space="preserve"> obročna otplata glavnice u 84 (osamdesetčetiri)</w:t>
      </w:r>
      <w:r w:rsidRPr="009D46F2">
        <w:rPr>
          <w:lang w:val="hr-HR"/>
        </w:rPr>
        <w:t xml:space="preserve"> mjesečnih obroka (anuiteta), a sve počevši 30 dana od dana prihvaćanja predstečajne nagodbe pred Trgovačkim sudom</w:t>
      </w:r>
      <w:r>
        <w:rPr>
          <w:lang w:val="hr-HR"/>
        </w:rPr>
        <w:t>.</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069"/>
        <w:gridCol w:w="1316"/>
        <w:gridCol w:w="1999"/>
        <w:gridCol w:w="2238"/>
        <w:gridCol w:w="1375"/>
        <w:gridCol w:w="827"/>
        <w:gridCol w:w="1375"/>
        <w:gridCol w:w="1486"/>
        <w:gridCol w:w="836"/>
      </w:tblGrid>
      <w:tr w:rsidR="00257C21" w:rsidRPr="00257C21" w:rsidTr="00257C21">
        <w:trPr>
          <w:trHeight w:val="255"/>
          <w:jc w:val="center"/>
        </w:trPr>
        <w:tc>
          <w:tcPr>
            <w:tcW w:w="15160" w:type="dxa"/>
            <w:gridSpan w:val="10"/>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Obveze prema ostalim vjerovnicaima</w:t>
            </w:r>
          </w:p>
        </w:tc>
      </w:tr>
      <w:tr w:rsidR="00257C21" w:rsidRPr="00257C21" w:rsidTr="00257C21">
        <w:trPr>
          <w:trHeight w:val="76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RBR</w:t>
            </w:r>
          </w:p>
        </w:tc>
        <w:tc>
          <w:tcPr>
            <w:tcW w:w="3069" w:type="dxa"/>
            <w:shd w:val="clear" w:color="000000" w:fill="DEEBF6"/>
            <w:vAlign w:val="center"/>
            <w:hideMark/>
          </w:tcPr>
          <w:p w:rsidR="00257C21" w:rsidRPr="00257C21" w:rsidRDefault="00257C21" w:rsidP="00257C21">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NAZIV DOBAVLJAČA</w:t>
            </w:r>
          </w:p>
        </w:tc>
        <w:tc>
          <w:tcPr>
            <w:tcW w:w="1306" w:type="dxa"/>
            <w:shd w:val="clear" w:color="000000" w:fill="DEEBF6"/>
            <w:vAlign w:val="center"/>
            <w:hideMark/>
          </w:tcPr>
          <w:p w:rsidR="00257C21" w:rsidRPr="00257C21" w:rsidRDefault="00257C21" w:rsidP="00257C21">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OIB</w:t>
            </w:r>
          </w:p>
        </w:tc>
        <w:tc>
          <w:tcPr>
            <w:tcW w:w="4362" w:type="dxa"/>
            <w:gridSpan w:val="2"/>
            <w:shd w:val="clear" w:color="000000" w:fill="DEEBF6"/>
            <w:vAlign w:val="center"/>
            <w:hideMark/>
          </w:tcPr>
          <w:p w:rsidR="00257C21" w:rsidRPr="00257C21" w:rsidRDefault="00257C21" w:rsidP="00257C21">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ADRESA</w:t>
            </w:r>
          </w:p>
        </w:tc>
        <w:tc>
          <w:tcPr>
            <w:tcW w:w="1375" w:type="dxa"/>
            <w:shd w:val="clear" w:color="000000" w:fill="DEEBF6"/>
            <w:vAlign w:val="center"/>
            <w:hideMark/>
          </w:tcPr>
          <w:p w:rsidR="00257C21" w:rsidRPr="00257C21" w:rsidRDefault="00257C21" w:rsidP="00257C21">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IZNOS</w:t>
            </w:r>
          </w:p>
        </w:tc>
        <w:tc>
          <w:tcPr>
            <w:tcW w:w="827" w:type="dxa"/>
            <w:shd w:val="clear" w:color="000000" w:fill="DEEBF6"/>
            <w:vAlign w:val="center"/>
            <w:hideMark/>
          </w:tcPr>
          <w:p w:rsidR="00257C21" w:rsidRPr="00257C21" w:rsidRDefault="00257C21" w:rsidP="00257C21">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OTPIS</w:t>
            </w:r>
          </w:p>
        </w:tc>
        <w:tc>
          <w:tcPr>
            <w:tcW w:w="1375" w:type="dxa"/>
            <w:shd w:val="clear" w:color="000000" w:fill="DEEBF6"/>
            <w:vAlign w:val="center"/>
            <w:hideMark/>
          </w:tcPr>
          <w:p w:rsidR="00257C21" w:rsidRPr="00257C21" w:rsidRDefault="00257C21" w:rsidP="00257C21">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IZNOS NAKON OTPISA</w:t>
            </w:r>
          </w:p>
        </w:tc>
        <w:tc>
          <w:tcPr>
            <w:tcW w:w="1486" w:type="dxa"/>
            <w:shd w:val="clear" w:color="000000" w:fill="DEEBF6"/>
            <w:vAlign w:val="center"/>
            <w:hideMark/>
          </w:tcPr>
          <w:p w:rsidR="00257C21" w:rsidRPr="00257C21" w:rsidRDefault="00257C21" w:rsidP="00257C21">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PRAVNA I ČINJENIČNA OSNOVA</w:t>
            </w:r>
          </w:p>
        </w:tc>
        <w:tc>
          <w:tcPr>
            <w:tcW w:w="836" w:type="dxa"/>
            <w:shd w:val="clear" w:color="000000" w:fill="DEEBF6"/>
            <w:vAlign w:val="center"/>
            <w:hideMark/>
          </w:tcPr>
          <w:p w:rsidR="00257C21" w:rsidRPr="00257C21" w:rsidRDefault="00257C21" w:rsidP="00257C21">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UDIO</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24sata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78093047651</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Oreškovićeva 6H/1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1.684,00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1.684,00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0,11%</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8.BiT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64546332276</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Ožujska 12</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7.036,50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7.036,50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0,47%</w:t>
            </w:r>
          </w:p>
        </w:tc>
      </w:tr>
      <w:tr w:rsidR="00257C21" w:rsidRPr="00257C21" w:rsidTr="00257C21">
        <w:trPr>
          <w:trHeight w:val="510"/>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A-B-C Zaštita servis i prodaja vatrogasnih aparata</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38520248076</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Sveta Nedjelja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Siget I 5, Brezje</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333,00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333,00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AGROPROTEINKA d.d.</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80695452345</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Zagreb- Sesvete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Strojarska cesta 11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262,50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262,50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ARBACOMMERCE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83964023143</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Zadar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Obala kneza Branimira 4/a</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720,00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720,00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0,05%</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B1 - PLAKATI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52846567786</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Gorjanovićeva 25</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0,05%</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Bauhaus Zagreb k.d.</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71642207963</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ul.Velimira Škorpika 27</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828,80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828,80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0,06%</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Bauhaus Zagreb k.d.</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71642207963</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Zagreb</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Žitnjak bb</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4.235,65</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4.235,65</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0,28%</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Bent Excellent d.o.o. Zagreb</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91040737993</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Škorpikova 14/b</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628,61</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628,61</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Best Copy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95659198757</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Horvaćanska cesta 31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6.000,00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6.000,00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0,40%</w:t>
            </w:r>
          </w:p>
        </w:tc>
      </w:tr>
      <w:tr w:rsidR="00257C21" w:rsidRPr="00257C21" w:rsidTr="00257C21">
        <w:trPr>
          <w:trHeight w:val="510"/>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Bilić-Erić Security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68580128211</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Sesvete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TC Milennijum Ljudevita Posavskog3</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950,00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950,00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0,06%</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Brumar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83485438514</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Markuševečke njivice 6</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7.504,58</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7.504,58</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0,50%</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lastRenderedPageBreak/>
              <w:t>13</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Cijanizacija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59646425366</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Grobnička 30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3.687,50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3.687,50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0,24%</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14</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Coca Cola HBC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00228269289</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Zagreb</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Sachsova 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1.074,00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1.074,00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0,07%</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Crveni krug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26330728839</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Bogovićeva 3</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535,49</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535,49</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16</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Čisto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47231863259</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Frateršćica 42/2</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17</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Elgrad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00443524345</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Vučak 30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Eventim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62317651193</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Zagreb-Novi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ul.Vice Vukova 8</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4.050,07</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4.050,07</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0,27%</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19</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FELIX MEDIA j.d.o.o.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20735780170</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Zagreb-Novi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Livadićeva 32</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316,00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316,00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20</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Gačić Silvija</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46958613679</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Sisak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Braće Čulig 19</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524,36</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524,36</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0,03%</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21</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GEN-1 ZAGREB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77604626413</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Radnička cesta 54</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5.282,29</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5.282,29</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0,35%</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22</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Grano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86077962502</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Bakarska 17</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746,00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746,00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0,05%</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23</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GRAPHIC ART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22980470319</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Studenačka 6</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1.500,00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1.500,00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0,10%</w:t>
            </w:r>
          </w:p>
        </w:tc>
      </w:tr>
      <w:tr w:rsidR="00257C21" w:rsidRPr="00257C21" w:rsidTr="00257C21">
        <w:trPr>
          <w:trHeight w:val="510"/>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24</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HOLJEVIĆ-TRANSPORTNI USLUŽNI CENTAR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01208691347</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Druge Poljanice 6</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600,00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600,00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Hotel Dubrovnik</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84030903681</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Ljudevita Gaja 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0,82</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0,82</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HT - hrvatske telekomunikacije</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81793146560</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Frangeša Mihanovića 9</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7.354,25</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7.354,25</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0,49%</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27</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Intergrand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102003920</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Bačko</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Maršala Tita 61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395.351,44</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395.351,44</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26,25%</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28</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Internationa Booking department</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stranac</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Munchen</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Bodenseestr. 91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3.865,00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3.865,00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0,26%</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29</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Javni bilježnik Anica Hukelj</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57556630385</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Matije Mrazovića 6</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19.869,25</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19.869,25</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1,32%</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30</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Julius Meinl Bonfanti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39546130894</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Sveta Nedjelja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Ljubljanska ulica 4</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11.922,30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11.922,30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0,79%</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Kalničke vode bionatura d.d.(veza š-8972)</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78971851470</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Križevci</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Bjelovarska 4</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741,69</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741,69</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0,05%</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32</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Kolektiva web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85419333575</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Banjavčićeva 22</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583,00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583,00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33</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Kolektiva web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85419333575</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Banjavčićeva 22</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34</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KOLNOA VRATA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18371988523</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Ilica 315</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35</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Korting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86758421778</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Savska cesta 129</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90.375,11</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90.375,11</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6,00%</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Kristofer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01573832487</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Pavla Hatza 16</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47.556,01</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47.556,01</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3,16%</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37</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Los Angeles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45316300941</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Šubićeva 65</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625,00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625,00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38</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MATEL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11899215110</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Popovićeva 8</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18.335,00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18.335,00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1,22%</w:t>
            </w:r>
          </w:p>
        </w:tc>
      </w:tr>
      <w:tr w:rsidR="00257C21" w:rsidRPr="00257C21" w:rsidTr="00257C21">
        <w:trPr>
          <w:trHeight w:val="510"/>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39</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Max Maler j.d.o.o.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12008971476</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Dubravica</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Kumrovečka cesta 260,Bobovec Rozganski</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28.106,50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28.106,50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1,87%</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40</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MBS EDUCA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88802694061</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Ilica 47</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2.300,00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2.300,00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0,15%</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41</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MEGA PRODUKCIJA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03769412397</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av.V.Holjevca 29</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8.625,00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8.625,00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0,57%</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42</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Messer Croatia plin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32179081874</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Zaprešić</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Industrijska 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181,15</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181,15</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43</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NATURA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05878740110</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Buzet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Srnegla 21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423,52</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423,52</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0,03%</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lastRenderedPageBreak/>
              <w:t>44</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Navitech d.o.o. YACHT SERVICE</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29690435003</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Novi Vinodolski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Ogulinska 16</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9.646,66</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9.646,66</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0,64%</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45</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Nina, obrt za čišćenje</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05176581554</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Velika Gorica</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Kneza Branimira 7</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444,00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444,00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0,03%</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46</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Nova forma</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27921976652</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Selska cesta 72</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3.625,00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3.625,00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0,24%</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47</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Oglasnik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97309929902</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Savska cesta 41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48</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Outdoor Akzent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31759630177</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Krapinska 27</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49</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Oxydum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94763944647</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Đure Domačinovića 3</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125,00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125,00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50</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Posrednik najboljih nekretnina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12410278641</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ul.Republike Austrie 38</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6.831,00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6.831,00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0,45%</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51</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POZITIVAN  RITAM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66044886147</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Pula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Marulićeva 49</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52</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Pravi Klik turistička agencija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18030016905</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Vlaška 63</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2.564,40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2.564,40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0,17%</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53</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Produkcijski sistemi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39449138474</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prilaz Gjure Deželića 89</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68.974,61</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68.974,61</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4,58%</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54</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Projekt MOD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28161928201</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Masarykova 25</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11.000,00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11.000,00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0,73%</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55</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Pružek Mirjana -R-</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57334073252</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Tkalčićeva 71c</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1.171,04</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1.171,04</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0,08%</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56</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RADIO 101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46315944115</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Ljudevita Gaja 10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7.750,00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7.750,00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0,51%</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57</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Radmanović Stiv -R-</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62982798121</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Lucićeva 6</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614,39</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614,39</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58</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Rea corporation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12511012197</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Preradovićeva 7/1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143.360,72</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143.360,72</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9,52%</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59</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RIJEKAPROJEKT ENERGETIKA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96541170357</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Rijeka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Moše Albaharija 10/a</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7.820,00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7.820,00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0,52%</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60</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Ri-Stan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31135242311</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Rijeka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Šet.A.K.Miošića</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57,24</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57,24</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61</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Roberto Plus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66385801110</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Zagreb-Sloboština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Velikopoljska 42</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105.437,92</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105.437,92</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7,00%</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Rock Portal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58026768530</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Berislavićeva 13</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240,00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240,00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63</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Roto dinamic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24723122482</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Zagreb-Susedgrad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Samoborska cesta 102</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155.288,30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155.288,30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10,31%</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64</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S1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10020122641</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Širolina 8</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2.268,00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2.268,00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0,15%</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65</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S3 Mediji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33521036043</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Zavrtnica 17</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8.250,00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8.250,00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0,55%</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66</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SANATIO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70241049761</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Zagreb-Susedgrad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Bolnička 34/c</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6.463,75</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6.463,75</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0,43%</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67</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Savez izviđača Hrvatske</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11199390757</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Odranska 6</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61.014,85</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61.014,85</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4,05%</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68</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Savez samostalnih sindikata Hrvatske</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00602600385</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Trg kr. Petra Krešimira IV br. 2</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82.412,48</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82.412,48</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5,47%</w:t>
            </w:r>
          </w:p>
        </w:tc>
      </w:tr>
      <w:tr w:rsidR="00257C21" w:rsidRPr="00257C21" w:rsidTr="00257C21">
        <w:trPr>
          <w:trHeight w:val="510"/>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69</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SECRETS PUTOVANJA I NEKRETNINE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01708852325</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Praška 6</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58,80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58,80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70</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Shopping center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48527883403</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Branimirova 29</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14.711,48</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14.711,48</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0,98%</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71</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SKY Contact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67091953894</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Zagreb</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P.Šegote 27</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3.659,70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3.659,70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0,24%</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72</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Smoking d.o.o.       KP +E</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78644180553</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Rabusova 13</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3.188,38</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3.188,38</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0,21%</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73</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Tea Mišetić,Team grafički obrt</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95683041934</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Medveščak 31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27.456,75</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27.456,75</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1,82%</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lastRenderedPageBreak/>
              <w:t>74</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TER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35210351014</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Bunjevačka 8</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1.537,01</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1.537,01</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0,10%</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Tiskara Zagreb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24449097646</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Radnička cesta 210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26.812,50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26.812,50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1,78%</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76</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TM VOZILA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15980292681</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Susedgrad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Kovinska 4</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180,25</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180,25</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77</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Touring Machine, inc.</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46-4815178</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San Francisco</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3727 Buchanon Street, 4th Floo</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37.831,69</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37.831,69</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2,51%</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78</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Udruga Bulldog</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19402371297</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Zagreb-Novi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Savski gaj 1.put 15</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6.750,00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6.750,00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0,45%</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79</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UDRUGA RADIO STUDENT</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80926707416</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Lepušićeva 6</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2.500,00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2.500,00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0,17%</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80</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V.L. AUTOMATIKA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63386727464</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Strmec Samoborski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Lovasići 43</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375,00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375,00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81</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VIP NET GSM</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29524210204</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Vrtni put 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1.824,50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1.824,50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0,12%</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Vivat  fina vina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22847118886</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ul.Frana Folnegovića 1b</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1.344,27</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1.344,27</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0,09%</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83</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Vrutak d.o.o.</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95092888930</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Vodovodna 20a</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4.399,75</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4.399,75</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0,29%</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84</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Vubiri</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43540937236</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Zagreb</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Zagrebačka cesta 181</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750,00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750,00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računi</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0,05%</w:t>
            </w:r>
          </w:p>
        </w:tc>
      </w:tr>
      <w:tr w:rsidR="00257C21" w:rsidRPr="00257C21" w:rsidTr="00257C21">
        <w:trPr>
          <w:trHeight w:val="255"/>
          <w:jc w:val="center"/>
        </w:trPr>
        <w:tc>
          <w:tcPr>
            <w:tcW w:w="524" w:type="dxa"/>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85</w:t>
            </w:r>
          </w:p>
        </w:tc>
        <w:tc>
          <w:tcPr>
            <w:tcW w:w="3069"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WME Music Euro Account</w:t>
            </w:r>
          </w:p>
        </w:tc>
        <w:tc>
          <w:tcPr>
            <w:tcW w:w="130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stranac</w:t>
            </w:r>
          </w:p>
        </w:tc>
        <w:tc>
          <w:tcPr>
            <w:tcW w:w="1999"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London</w:t>
            </w:r>
          </w:p>
        </w:tc>
        <w:tc>
          <w:tcPr>
            <w:tcW w:w="2363" w:type="dxa"/>
            <w:shd w:val="clear" w:color="auto" w:fill="auto"/>
            <w:vAlign w:val="center"/>
            <w:hideMark/>
          </w:tcPr>
          <w:p w:rsidR="00257C21" w:rsidRPr="00257C21" w:rsidRDefault="00257C21" w:rsidP="00257C21">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44-46 Whitgield Street</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1.554,50</w:t>
            </w:r>
          </w:p>
        </w:tc>
        <w:tc>
          <w:tcPr>
            <w:tcW w:w="827"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1.554,50</w:t>
            </w:r>
          </w:p>
        </w:tc>
        <w:tc>
          <w:tcPr>
            <w:tcW w:w="1486" w:type="dxa"/>
            <w:shd w:val="clear" w:color="auto" w:fill="auto"/>
            <w:noWrap/>
            <w:vAlign w:val="center"/>
            <w:hideMark/>
          </w:tcPr>
          <w:p w:rsidR="00257C21" w:rsidRPr="00257C21" w:rsidRDefault="00257C21" w:rsidP="00257C21">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257C21" w:rsidRPr="00257C21" w:rsidRDefault="00257C21" w:rsidP="00257C21">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0,10%</w:t>
            </w:r>
          </w:p>
        </w:tc>
      </w:tr>
      <w:tr w:rsidR="00257C21" w:rsidRPr="00257C21" w:rsidTr="00257C21">
        <w:trPr>
          <w:trHeight w:val="255"/>
          <w:jc w:val="center"/>
        </w:trPr>
        <w:tc>
          <w:tcPr>
            <w:tcW w:w="9261" w:type="dxa"/>
            <w:gridSpan w:val="5"/>
            <w:shd w:val="clear" w:color="000000" w:fill="DEEBF6"/>
            <w:noWrap/>
            <w:vAlign w:val="center"/>
            <w:hideMark/>
          </w:tcPr>
          <w:p w:rsidR="00257C21" w:rsidRPr="00257C21" w:rsidRDefault="00257C21" w:rsidP="00257C21">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Ukupno:</w:t>
            </w:r>
          </w:p>
        </w:tc>
        <w:tc>
          <w:tcPr>
            <w:tcW w:w="1375" w:type="dxa"/>
            <w:shd w:val="clear" w:color="000000" w:fill="DEEBF6"/>
            <w:noWrap/>
            <w:vAlign w:val="center"/>
            <w:hideMark/>
          </w:tcPr>
          <w:p w:rsidR="00257C21" w:rsidRPr="00257C21" w:rsidRDefault="00257C21" w:rsidP="00257C21">
            <w:pPr>
              <w:spacing w:after="0" w:line="240" w:lineRule="auto"/>
              <w:jc w:val="right"/>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1.506.354,35</w:t>
            </w:r>
          </w:p>
        </w:tc>
        <w:tc>
          <w:tcPr>
            <w:tcW w:w="827" w:type="dxa"/>
            <w:shd w:val="clear" w:color="000000" w:fill="DEEBF6"/>
            <w:noWrap/>
            <w:vAlign w:val="center"/>
            <w:hideMark/>
          </w:tcPr>
          <w:p w:rsidR="00257C21" w:rsidRPr="00257C21" w:rsidRDefault="00257C21" w:rsidP="00257C21">
            <w:pPr>
              <w:spacing w:after="0" w:line="240" w:lineRule="auto"/>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 </w:t>
            </w:r>
          </w:p>
        </w:tc>
        <w:tc>
          <w:tcPr>
            <w:tcW w:w="1375" w:type="dxa"/>
            <w:shd w:val="clear" w:color="000000" w:fill="DEEBF6"/>
            <w:noWrap/>
            <w:vAlign w:val="center"/>
            <w:hideMark/>
          </w:tcPr>
          <w:p w:rsidR="00257C21" w:rsidRPr="00257C21" w:rsidRDefault="00257C21" w:rsidP="00257C21">
            <w:pPr>
              <w:spacing w:after="0" w:line="240" w:lineRule="auto"/>
              <w:jc w:val="right"/>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1.506.354,35</w:t>
            </w:r>
          </w:p>
        </w:tc>
        <w:tc>
          <w:tcPr>
            <w:tcW w:w="1486" w:type="dxa"/>
            <w:shd w:val="clear" w:color="000000" w:fill="DEEBF6"/>
            <w:noWrap/>
            <w:vAlign w:val="center"/>
            <w:hideMark/>
          </w:tcPr>
          <w:p w:rsidR="00257C21" w:rsidRPr="00257C21" w:rsidRDefault="00257C21" w:rsidP="00257C21">
            <w:pPr>
              <w:spacing w:after="0" w:line="240" w:lineRule="auto"/>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 </w:t>
            </w:r>
          </w:p>
        </w:tc>
        <w:tc>
          <w:tcPr>
            <w:tcW w:w="836" w:type="dxa"/>
            <w:shd w:val="clear" w:color="000000" w:fill="DEEBF6"/>
            <w:noWrap/>
            <w:vAlign w:val="center"/>
            <w:hideMark/>
          </w:tcPr>
          <w:p w:rsidR="00257C21" w:rsidRPr="00257C21" w:rsidRDefault="00257C21" w:rsidP="00257C21">
            <w:pPr>
              <w:spacing w:after="0" w:line="240" w:lineRule="auto"/>
              <w:jc w:val="right"/>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100%</w:t>
            </w:r>
          </w:p>
        </w:tc>
      </w:tr>
    </w:tbl>
    <w:p w:rsidR="00257C21" w:rsidRDefault="00257C21" w:rsidP="00CB2EE6">
      <w:pPr>
        <w:pStyle w:val="StandardWeb"/>
        <w:spacing w:line="276" w:lineRule="auto"/>
        <w:jc w:val="both"/>
        <w:rPr>
          <w:lang w:val="hr-HR"/>
        </w:rPr>
      </w:pPr>
    </w:p>
    <w:p w:rsidR="00257C21" w:rsidRDefault="00257C21" w:rsidP="00CB2EE6">
      <w:pPr>
        <w:pStyle w:val="StandardWeb"/>
        <w:spacing w:line="276" w:lineRule="auto"/>
        <w:jc w:val="both"/>
        <w:rPr>
          <w:lang w:val="hr-HR"/>
        </w:rPr>
      </w:pPr>
    </w:p>
    <w:p w:rsidR="00257C21" w:rsidRDefault="00257C21" w:rsidP="00CB2EE6">
      <w:pPr>
        <w:pStyle w:val="StandardWeb"/>
        <w:spacing w:line="276" w:lineRule="auto"/>
        <w:jc w:val="both"/>
        <w:rPr>
          <w:lang w:val="hr-HR"/>
        </w:rPr>
      </w:pPr>
    </w:p>
    <w:p w:rsidR="00257C21" w:rsidRDefault="00257C21" w:rsidP="00CB2EE6">
      <w:pPr>
        <w:pStyle w:val="StandardWeb"/>
        <w:spacing w:line="276" w:lineRule="auto"/>
        <w:jc w:val="both"/>
        <w:rPr>
          <w:lang w:val="hr-HR"/>
        </w:rPr>
      </w:pPr>
    </w:p>
    <w:p w:rsidR="00257C21" w:rsidRDefault="00257C21" w:rsidP="00CB2EE6">
      <w:pPr>
        <w:pStyle w:val="StandardWeb"/>
        <w:spacing w:line="276" w:lineRule="auto"/>
        <w:jc w:val="both"/>
        <w:rPr>
          <w:lang w:val="hr-HR"/>
        </w:rPr>
      </w:pPr>
    </w:p>
    <w:p w:rsidR="00257C21" w:rsidRDefault="00257C21" w:rsidP="00CB2EE6">
      <w:pPr>
        <w:pStyle w:val="StandardWeb"/>
        <w:spacing w:line="276" w:lineRule="auto"/>
        <w:jc w:val="both"/>
        <w:rPr>
          <w:lang w:val="hr-HR"/>
        </w:rPr>
      </w:pPr>
    </w:p>
    <w:p w:rsidR="00257C21" w:rsidRDefault="00257C21" w:rsidP="00CB2EE6">
      <w:pPr>
        <w:pStyle w:val="StandardWeb"/>
        <w:spacing w:line="276" w:lineRule="auto"/>
        <w:jc w:val="both"/>
        <w:rPr>
          <w:lang w:val="hr-HR"/>
        </w:rPr>
      </w:pPr>
    </w:p>
    <w:p w:rsidR="00257C21" w:rsidRDefault="00257C21" w:rsidP="00BF4D8C">
      <w:pPr>
        <w:pStyle w:val="Naslov1"/>
        <w:rPr>
          <w:rFonts w:ascii="Times New Roman" w:hAnsi="Times New Roman" w:cs="Times New Roman"/>
          <w:color w:val="FF0000"/>
        </w:rPr>
        <w:sectPr w:rsidR="00257C21" w:rsidSect="00DA15B6">
          <w:pgSz w:w="16838" w:h="11906" w:orient="landscape"/>
          <w:pgMar w:top="1418" w:right="1418" w:bottom="1418" w:left="1418" w:header="709" w:footer="709" w:gutter="0"/>
          <w:cols w:space="708"/>
          <w:titlePg/>
          <w:docGrid w:linePitch="360"/>
        </w:sectPr>
      </w:pPr>
    </w:p>
    <w:p w:rsidR="00BF4D8C" w:rsidRPr="00257C21" w:rsidRDefault="00BF4D8C" w:rsidP="00BF4D8C">
      <w:pPr>
        <w:pStyle w:val="Naslov1"/>
        <w:rPr>
          <w:rFonts w:ascii="Times New Roman" w:hAnsi="Times New Roman" w:cs="Times New Roman"/>
          <w:color w:val="auto"/>
        </w:rPr>
      </w:pPr>
      <w:bookmarkStart w:id="15" w:name="_Toc437382587"/>
      <w:r w:rsidRPr="00257C21">
        <w:rPr>
          <w:rFonts w:ascii="Times New Roman" w:hAnsi="Times New Roman" w:cs="Times New Roman"/>
          <w:color w:val="auto"/>
        </w:rPr>
        <w:lastRenderedPageBreak/>
        <w:t>4. Opis mjera operativnog restrukturiranja</w:t>
      </w:r>
      <w:bookmarkEnd w:id="15"/>
    </w:p>
    <w:p w:rsidR="00BF4D8C" w:rsidRDefault="00BF4D8C" w:rsidP="00BF4D8C">
      <w:pPr>
        <w:pStyle w:val="Bezproreda"/>
        <w:spacing w:before="240" w:after="240" w:line="276" w:lineRule="auto"/>
      </w:pPr>
      <w:r>
        <w:t>Nakon predstečajnog postupka, druđtvo će poduzeti (ili nastaviti) sljedeće operativne mjere:</w:t>
      </w:r>
    </w:p>
    <w:p w:rsidR="00BF4D8C" w:rsidRDefault="00BF4D8C" w:rsidP="00BF4D8C">
      <w:pPr>
        <w:pStyle w:val="Bezproreda"/>
        <w:numPr>
          <w:ilvl w:val="0"/>
          <w:numId w:val="27"/>
        </w:numPr>
        <w:spacing w:before="240" w:after="240" w:line="276" w:lineRule="auto"/>
      </w:pPr>
      <w:r>
        <w:t>Povećanje prodaje</w:t>
      </w:r>
    </w:p>
    <w:p w:rsidR="00BF4D8C" w:rsidRDefault="00BF4D8C" w:rsidP="00BF4D8C">
      <w:pPr>
        <w:pStyle w:val="Bezproreda"/>
        <w:spacing w:before="240" w:after="240" w:line="276" w:lineRule="auto"/>
        <w:jc w:val="both"/>
      </w:pPr>
      <w:r>
        <w:t>Povećenje prodaje se planira kroz traženje novih poslova, suradnju s novim poslovnim partnerima, a sve u svrhu dodatnoh povećanja prihoda. Ova mjera je započeta prije par godina i još traje, što je vidljivo iz financijskih izvještaja.</w:t>
      </w:r>
    </w:p>
    <w:p w:rsidR="0008495C" w:rsidRDefault="0008495C" w:rsidP="0008495C">
      <w:pPr>
        <w:pStyle w:val="Bezproreda"/>
        <w:numPr>
          <w:ilvl w:val="0"/>
          <w:numId w:val="27"/>
        </w:numPr>
        <w:spacing w:before="240" w:after="240" w:line="276" w:lineRule="auto"/>
        <w:jc w:val="both"/>
      </w:pPr>
      <w:r>
        <w:t>Smanjenje potraživanja</w:t>
      </w:r>
    </w:p>
    <w:p w:rsidR="0008495C" w:rsidRDefault="0008495C" w:rsidP="0008495C">
      <w:pPr>
        <w:pStyle w:val="Bezproreda"/>
        <w:spacing w:before="240" w:after="240" w:line="276" w:lineRule="auto"/>
        <w:jc w:val="both"/>
      </w:pPr>
      <w:r>
        <w:t>Kroz suradnju kvalitetnim i pouzdanim kupcima osigurala bi se potrebna razina naplate, odnosno smanjenje potraživanja kako bi Društvo pravovremeno moglo zatvarati svoje obveze.</w:t>
      </w:r>
    </w:p>
    <w:p w:rsidR="00BF4D8C" w:rsidRPr="00BF4D8C" w:rsidRDefault="00BF4D8C" w:rsidP="00BF4D8C">
      <w:pPr>
        <w:pStyle w:val="Bezproreda"/>
        <w:numPr>
          <w:ilvl w:val="0"/>
          <w:numId w:val="27"/>
        </w:numPr>
        <w:spacing w:before="240" w:after="240" w:line="276" w:lineRule="auto"/>
        <w:jc w:val="both"/>
      </w:pPr>
      <w:r>
        <w:t>Optimizacija radnih procesa</w:t>
      </w:r>
    </w:p>
    <w:p w:rsidR="00BF4D8C" w:rsidRDefault="00BF4D8C" w:rsidP="00F76A20">
      <w:pPr>
        <w:pStyle w:val="Bezproreda"/>
        <w:spacing w:before="240" w:after="240" w:line="276" w:lineRule="auto"/>
        <w:jc w:val="both"/>
      </w:pPr>
      <w:r>
        <w:t>Odnosi se na smanjenje troškova u svim segmentima poslovanja (nabava, prodaja, administracija)</w:t>
      </w:r>
      <w:r w:rsidR="00BE77E4">
        <w:t>, te povećanje iskorištenosti radne snage ,ulaganje u nova stručna i upravljačka znanja što bi dovelo do povećanja efikasnosti. S ovom mjermo smo započeli početkom ove godine.</w:t>
      </w:r>
    </w:p>
    <w:p w:rsidR="00F76A20" w:rsidRDefault="0020174F" w:rsidP="00F76A20">
      <w:pPr>
        <w:pStyle w:val="Bezproreda"/>
        <w:numPr>
          <w:ilvl w:val="0"/>
          <w:numId w:val="27"/>
        </w:numPr>
        <w:spacing w:before="240" w:after="240" w:line="276" w:lineRule="auto"/>
        <w:jc w:val="both"/>
      </w:pPr>
      <w:r>
        <w:t>Povećanje kontrole procesa</w:t>
      </w:r>
    </w:p>
    <w:p w:rsidR="00F76A20" w:rsidRDefault="0020174F" w:rsidP="00F76A20">
      <w:pPr>
        <w:pStyle w:val="Bezproreda"/>
        <w:spacing w:before="240" w:after="240" w:line="276" w:lineRule="auto"/>
        <w:jc w:val="both"/>
      </w:pPr>
      <w:r>
        <w:t>Kontrola procesa odnosi se na smanjenje troškova kroz kontinuirano praćenje radnih procesa kao i kontrolu istih, te eventualno zapošljavanje stručnog kadra koji će istu provoditi.</w:t>
      </w:r>
    </w:p>
    <w:p w:rsidR="00BF4D8C" w:rsidRDefault="00BE77E4" w:rsidP="00BE77E4">
      <w:pPr>
        <w:pStyle w:val="Bezproreda"/>
        <w:numPr>
          <w:ilvl w:val="0"/>
          <w:numId w:val="27"/>
        </w:numPr>
      </w:pPr>
      <w:r>
        <w:t xml:space="preserve">Prodajom </w:t>
      </w:r>
      <w:r w:rsidR="00F76A20">
        <w:t>neoperativne imovine (dugotrajna imovina namjenjena prodaji)</w:t>
      </w:r>
    </w:p>
    <w:p w:rsidR="00BF4D8C" w:rsidRDefault="00F76A20" w:rsidP="0020174F">
      <w:pPr>
        <w:pStyle w:val="Bezproreda"/>
        <w:spacing w:before="240" w:after="240" w:line="276" w:lineRule="auto"/>
      </w:pPr>
      <w:r w:rsidRPr="00F76A20">
        <w:t>Društvo je naprodaju stavilo dio dugotrajne imovine</w:t>
      </w:r>
      <w:r>
        <w:t>.</w:t>
      </w:r>
      <w:r w:rsidRPr="00F76A20">
        <w:t xml:space="preserve"> </w:t>
      </w:r>
      <w:r>
        <w:t>Na taj način, društvo bi lakše servisiralo svoje obveze. U tabeli ispod prikazana je movina namjenjena prodaji.</w:t>
      </w:r>
    </w:p>
    <w:p w:rsidR="00674991" w:rsidRDefault="00674991" w:rsidP="0020174F">
      <w:pPr>
        <w:pStyle w:val="Bezproreda"/>
        <w:spacing w:before="240" w:after="240" w:line="276" w:lineRule="auto"/>
      </w:pPr>
    </w:p>
    <w:p w:rsidR="00674991" w:rsidRDefault="00674991" w:rsidP="0020174F">
      <w:pPr>
        <w:pStyle w:val="Bezproreda"/>
        <w:spacing w:before="240" w:after="240" w:line="276" w:lineRule="auto"/>
      </w:pPr>
    </w:p>
    <w:p w:rsidR="00674991" w:rsidRDefault="00674991" w:rsidP="0020174F">
      <w:pPr>
        <w:pStyle w:val="Bezproreda"/>
        <w:spacing w:before="240" w:after="240" w:line="276" w:lineRule="auto"/>
      </w:pPr>
    </w:p>
    <w:p w:rsidR="00674991" w:rsidRDefault="00674991" w:rsidP="0020174F">
      <w:pPr>
        <w:pStyle w:val="Bezproreda"/>
        <w:spacing w:before="240" w:after="240" w:line="276" w:lineRule="auto"/>
      </w:pPr>
    </w:p>
    <w:p w:rsidR="00674991" w:rsidRDefault="00674991" w:rsidP="0020174F">
      <w:pPr>
        <w:pStyle w:val="Bezproreda"/>
        <w:spacing w:before="240" w:after="240" w:line="276" w:lineRule="auto"/>
      </w:pPr>
    </w:p>
    <w:p w:rsidR="00674991" w:rsidRDefault="00674991" w:rsidP="0020174F">
      <w:pPr>
        <w:pStyle w:val="Bezproreda"/>
        <w:spacing w:before="240" w:after="240" w:line="276" w:lineRule="auto"/>
      </w:pPr>
    </w:p>
    <w:p w:rsidR="00674991" w:rsidRDefault="00674991" w:rsidP="0020174F">
      <w:pPr>
        <w:pStyle w:val="Bezproreda"/>
        <w:spacing w:before="240" w:after="240" w:line="276" w:lineRule="auto"/>
      </w:pPr>
    </w:p>
    <w:tbl>
      <w:tblPr>
        <w:tblW w:w="10420" w:type="dxa"/>
        <w:jc w:val="center"/>
        <w:tblLook w:val="04A0" w:firstRow="1" w:lastRow="0" w:firstColumn="1" w:lastColumn="0" w:noHBand="0" w:noVBand="1"/>
      </w:tblPr>
      <w:tblGrid>
        <w:gridCol w:w="1200"/>
        <w:gridCol w:w="960"/>
        <w:gridCol w:w="960"/>
        <w:gridCol w:w="960"/>
        <w:gridCol w:w="960"/>
        <w:gridCol w:w="1133"/>
        <w:gridCol w:w="990"/>
        <w:gridCol w:w="960"/>
        <w:gridCol w:w="960"/>
        <w:gridCol w:w="1540"/>
      </w:tblGrid>
      <w:tr w:rsidR="00674991" w:rsidRPr="00674991" w:rsidTr="00674991">
        <w:trPr>
          <w:trHeight w:val="315"/>
          <w:jc w:val="center"/>
        </w:trPr>
        <w:tc>
          <w:tcPr>
            <w:tcW w:w="2160" w:type="dxa"/>
            <w:gridSpan w:val="2"/>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r w:rsidRPr="00674991">
              <w:rPr>
                <w:rFonts w:ascii="Calibri" w:eastAsia="Times New Roman" w:hAnsi="Calibri" w:cs="Times New Roman"/>
                <w:color w:val="000000"/>
              </w:rPr>
              <w:lastRenderedPageBreak/>
              <w:t>Raul d.o.o. 30.09.2015</w:t>
            </w: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154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r>
      <w:tr w:rsidR="00674991" w:rsidRPr="00674991" w:rsidTr="00DC7B1C">
        <w:trPr>
          <w:trHeight w:val="705"/>
          <w:jc w:val="center"/>
        </w:trPr>
        <w:tc>
          <w:tcPr>
            <w:tcW w:w="1200" w:type="dxa"/>
            <w:tcBorders>
              <w:top w:val="single" w:sz="8" w:space="0" w:color="auto"/>
              <w:left w:val="single" w:sz="8" w:space="0" w:color="auto"/>
              <w:bottom w:val="single" w:sz="8" w:space="0" w:color="auto"/>
              <w:right w:val="nil"/>
            </w:tcBorders>
            <w:shd w:val="clear" w:color="000000" w:fill="D8D8D8"/>
            <w:noWrap/>
            <w:vAlign w:val="bottom"/>
            <w:hideMark/>
          </w:tcPr>
          <w:p w:rsidR="00674991" w:rsidRPr="00674991" w:rsidRDefault="00674991" w:rsidP="00674991">
            <w:pPr>
              <w:spacing w:after="0" w:line="240" w:lineRule="auto"/>
              <w:rPr>
                <w:rFonts w:ascii="Calibri" w:eastAsia="Times New Roman" w:hAnsi="Calibri" w:cs="Times New Roman"/>
                <w:b/>
                <w:bCs/>
                <w:color w:val="000000"/>
              </w:rPr>
            </w:pPr>
            <w:r w:rsidRPr="00674991">
              <w:rPr>
                <w:rFonts w:ascii="Calibri" w:eastAsia="Times New Roman" w:hAnsi="Calibri" w:cs="Times New Roman"/>
                <w:b/>
                <w:bCs/>
                <w:color w:val="000000"/>
              </w:rPr>
              <w:t>AOP 041</w:t>
            </w:r>
          </w:p>
        </w:tc>
        <w:tc>
          <w:tcPr>
            <w:tcW w:w="3840" w:type="dxa"/>
            <w:gridSpan w:val="4"/>
            <w:tcBorders>
              <w:top w:val="single" w:sz="8" w:space="0" w:color="auto"/>
              <w:left w:val="nil"/>
              <w:bottom w:val="single" w:sz="8" w:space="0" w:color="auto"/>
              <w:right w:val="nil"/>
            </w:tcBorders>
            <w:shd w:val="clear" w:color="000000" w:fill="D8D8D8"/>
            <w:noWrap/>
            <w:vAlign w:val="bottom"/>
            <w:hideMark/>
          </w:tcPr>
          <w:p w:rsidR="00674991" w:rsidRPr="00674991" w:rsidRDefault="00674991" w:rsidP="00674991">
            <w:pPr>
              <w:spacing w:after="0" w:line="240" w:lineRule="auto"/>
              <w:rPr>
                <w:rFonts w:ascii="Calibri" w:eastAsia="Times New Roman" w:hAnsi="Calibri" w:cs="Times New Roman"/>
                <w:b/>
                <w:bCs/>
                <w:color w:val="000000"/>
              </w:rPr>
            </w:pPr>
            <w:r w:rsidRPr="00674991">
              <w:rPr>
                <w:rFonts w:ascii="Calibri" w:eastAsia="Times New Roman" w:hAnsi="Calibri" w:cs="Times New Roman"/>
                <w:b/>
                <w:bCs/>
                <w:color w:val="000000"/>
              </w:rPr>
              <w:t>Dugotrajna imovina namjenjena prodaji</w:t>
            </w:r>
          </w:p>
        </w:tc>
        <w:tc>
          <w:tcPr>
            <w:tcW w:w="960" w:type="dxa"/>
            <w:tcBorders>
              <w:top w:val="single" w:sz="8" w:space="0" w:color="auto"/>
              <w:left w:val="nil"/>
              <w:bottom w:val="single" w:sz="8" w:space="0" w:color="auto"/>
              <w:right w:val="nil"/>
            </w:tcBorders>
            <w:shd w:val="clear" w:color="000000" w:fill="D8D8D8"/>
            <w:noWrap/>
            <w:vAlign w:val="bottom"/>
            <w:hideMark/>
          </w:tcPr>
          <w:p w:rsidR="00674991" w:rsidRPr="00674991" w:rsidRDefault="00674991" w:rsidP="00674991">
            <w:pPr>
              <w:spacing w:after="0" w:line="240" w:lineRule="auto"/>
              <w:rPr>
                <w:rFonts w:ascii="Calibri" w:eastAsia="Times New Roman" w:hAnsi="Calibri" w:cs="Times New Roman"/>
                <w:b/>
                <w:bCs/>
                <w:color w:val="000000"/>
              </w:rPr>
            </w:pPr>
            <w:r w:rsidRPr="00674991">
              <w:rPr>
                <w:rFonts w:ascii="Calibri" w:eastAsia="Times New Roman" w:hAnsi="Calibri" w:cs="Times New Roman"/>
                <w:b/>
                <w:bCs/>
                <w:color w:val="000000"/>
              </w:rPr>
              <w:t> </w:t>
            </w:r>
          </w:p>
        </w:tc>
        <w:tc>
          <w:tcPr>
            <w:tcW w:w="960" w:type="dxa"/>
            <w:tcBorders>
              <w:top w:val="single" w:sz="8" w:space="0" w:color="auto"/>
              <w:left w:val="nil"/>
              <w:bottom w:val="single" w:sz="8" w:space="0" w:color="auto"/>
              <w:right w:val="nil"/>
            </w:tcBorders>
            <w:shd w:val="clear" w:color="000000" w:fill="D8D8D8"/>
            <w:noWrap/>
            <w:vAlign w:val="bottom"/>
            <w:hideMark/>
          </w:tcPr>
          <w:p w:rsidR="00674991" w:rsidRPr="00674991" w:rsidRDefault="00674991" w:rsidP="00674991">
            <w:pPr>
              <w:spacing w:after="0" w:line="240" w:lineRule="auto"/>
              <w:rPr>
                <w:rFonts w:ascii="Calibri" w:eastAsia="Times New Roman" w:hAnsi="Calibri" w:cs="Times New Roman"/>
                <w:b/>
                <w:bCs/>
                <w:color w:val="000000"/>
              </w:rPr>
            </w:pPr>
            <w:r w:rsidRPr="00674991">
              <w:rPr>
                <w:rFonts w:ascii="Calibri" w:eastAsia="Times New Roman" w:hAnsi="Calibri" w:cs="Times New Roman"/>
                <w:b/>
                <w:bCs/>
                <w:color w:val="000000"/>
              </w:rPr>
              <w:t> </w:t>
            </w:r>
          </w:p>
        </w:tc>
        <w:tc>
          <w:tcPr>
            <w:tcW w:w="960" w:type="dxa"/>
            <w:tcBorders>
              <w:top w:val="single" w:sz="8" w:space="0" w:color="auto"/>
              <w:left w:val="nil"/>
              <w:bottom w:val="single" w:sz="8" w:space="0" w:color="auto"/>
              <w:right w:val="nil"/>
            </w:tcBorders>
            <w:shd w:val="clear" w:color="000000" w:fill="D8D8D8"/>
            <w:noWrap/>
            <w:vAlign w:val="bottom"/>
            <w:hideMark/>
          </w:tcPr>
          <w:p w:rsidR="00674991" w:rsidRPr="00674991" w:rsidRDefault="00674991" w:rsidP="00674991">
            <w:pPr>
              <w:spacing w:after="0" w:line="240" w:lineRule="auto"/>
              <w:rPr>
                <w:rFonts w:ascii="Calibri" w:eastAsia="Times New Roman" w:hAnsi="Calibri" w:cs="Times New Roman"/>
                <w:b/>
                <w:bCs/>
                <w:color w:val="000000"/>
              </w:rPr>
            </w:pPr>
            <w:r w:rsidRPr="00674991">
              <w:rPr>
                <w:rFonts w:ascii="Calibri" w:eastAsia="Times New Roman" w:hAnsi="Calibri" w:cs="Times New Roman"/>
                <w:b/>
                <w:bCs/>
                <w:color w:val="000000"/>
              </w:rPr>
              <w:t> </w:t>
            </w:r>
          </w:p>
        </w:tc>
        <w:tc>
          <w:tcPr>
            <w:tcW w:w="960" w:type="dxa"/>
            <w:tcBorders>
              <w:top w:val="single" w:sz="8" w:space="0" w:color="auto"/>
              <w:left w:val="nil"/>
              <w:bottom w:val="single" w:sz="8" w:space="0" w:color="auto"/>
              <w:right w:val="nil"/>
            </w:tcBorders>
            <w:shd w:val="clear" w:color="000000" w:fill="D8D8D8"/>
            <w:noWrap/>
            <w:vAlign w:val="bottom"/>
            <w:hideMark/>
          </w:tcPr>
          <w:p w:rsidR="00674991" w:rsidRPr="00674991" w:rsidRDefault="00674991" w:rsidP="00674991">
            <w:pPr>
              <w:spacing w:after="0" w:line="240" w:lineRule="auto"/>
              <w:rPr>
                <w:rFonts w:ascii="Calibri" w:eastAsia="Times New Roman" w:hAnsi="Calibri" w:cs="Times New Roman"/>
                <w:b/>
                <w:bCs/>
                <w:color w:val="000000"/>
              </w:rPr>
            </w:pPr>
            <w:r w:rsidRPr="00674991">
              <w:rPr>
                <w:rFonts w:ascii="Calibri" w:eastAsia="Times New Roman" w:hAnsi="Calibri" w:cs="Times New Roman"/>
                <w:b/>
                <w:bCs/>
                <w:color w:val="000000"/>
              </w:rPr>
              <w:t> </w:t>
            </w:r>
          </w:p>
        </w:tc>
        <w:tc>
          <w:tcPr>
            <w:tcW w:w="1540" w:type="dxa"/>
            <w:tcBorders>
              <w:top w:val="single" w:sz="8" w:space="0" w:color="auto"/>
              <w:left w:val="nil"/>
              <w:bottom w:val="single" w:sz="8" w:space="0" w:color="auto"/>
              <w:right w:val="single" w:sz="8" w:space="0" w:color="auto"/>
            </w:tcBorders>
            <w:shd w:val="clear" w:color="000000" w:fill="D8D8D8"/>
            <w:noWrap/>
            <w:vAlign w:val="bottom"/>
            <w:hideMark/>
          </w:tcPr>
          <w:p w:rsidR="00674991" w:rsidRPr="00674991" w:rsidRDefault="00674991" w:rsidP="00674991">
            <w:pPr>
              <w:spacing w:after="0" w:line="240" w:lineRule="auto"/>
              <w:jc w:val="right"/>
              <w:rPr>
                <w:rFonts w:ascii="Calibri" w:eastAsia="Times New Roman" w:hAnsi="Calibri" w:cs="Times New Roman"/>
                <w:b/>
                <w:bCs/>
                <w:color w:val="000000"/>
              </w:rPr>
            </w:pPr>
            <w:r w:rsidRPr="00674991">
              <w:rPr>
                <w:rFonts w:ascii="Calibri" w:eastAsia="Times New Roman" w:hAnsi="Calibri" w:cs="Times New Roman"/>
                <w:b/>
                <w:bCs/>
                <w:color w:val="000000"/>
              </w:rPr>
              <w:t>10.476.839</w:t>
            </w:r>
          </w:p>
        </w:tc>
      </w:tr>
      <w:tr w:rsidR="00674991" w:rsidRPr="00674991" w:rsidTr="00674991">
        <w:trPr>
          <w:trHeight w:val="675"/>
          <w:jc w:val="center"/>
        </w:trPr>
        <w:tc>
          <w:tcPr>
            <w:tcW w:w="1200" w:type="dxa"/>
            <w:tcBorders>
              <w:top w:val="nil"/>
              <w:left w:val="single" w:sz="8" w:space="0" w:color="auto"/>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Lokacija</w:t>
            </w:r>
          </w:p>
        </w:tc>
        <w:tc>
          <w:tcPr>
            <w:tcW w:w="960" w:type="dxa"/>
            <w:tcBorders>
              <w:top w:val="nil"/>
              <w:left w:val="nil"/>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Tip nekretine</w:t>
            </w:r>
          </w:p>
        </w:tc>
        <w:tc>
          <w:tcPr>
            <w:tcW w:w="960" w:type="dxa"/>
            <w:tcBorders>
              <w:top w:val="nil"/>
              <w:left w:val="nil"/>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Površina zemljišta u m</w:t>
            </w:r>
            <w:r w:rsidRPr="00674991">
              <w:rPr>
                <w:rFonts w:ascii="Arial" w:eastAsia="Times New Roman" w:hAnsi="Arial" w:cs="Arial"/>
                <w:sz w:val="16"/>
                <w:szCs w:val="16"/>
                <w:vertAlign w:val="superscript"/>
              </w:rPr>
              <w:t>2</w:t>
            </w:r>
          </w:p>
        </w:tc>
        <w:tc>
          <w:tcPr>
            <w:tcW w:w="960" w:type="dxa"/>
            <w:tcBorders>
              <w:top w:val="nil"/>
              <w:left w:val="nil"/>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ZK Odjel</w:t>
            </w:r>
          </w:p>
        </w:tc>
        <w:tc>
          <w:tcPr>
            <w:tcW w:w="960" w:type="dxa"/>
            <w:tcBorders>
              <w:top w:val="nil"/>
              <w:left w:val="nil"/>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Kat. općina</w:t>
            </w:r>
          </w:p>
        </w:tc>
        <w:tc>
          <w:tcPr>
            <w:tcW w:w="960" w:type="dxa"/>
            <w:tcBorders>
              <w:top w:val="nil"/>
              <w:left w:val="nil"/>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z.k.ul.br./ br.poduloška</w:t>
            </w:r>
          </w:p>
        </w:tc>
        <w:tc>
          <w:tcPr>
            <w:tcW w:w="960" w:type="dxa"/>
            <w:tcBorders>
              <w:top w:val="nil"/>
              <w:left w:val="nil"/>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z.k.čest.br.</w:t>
            </w:r>
          </w:p>
        </w:tc>
        <w:tc>
          <w:tcPr>
            <w:tcW w:w="960" w:type="dxa"/>
            <w:tcBorders>
              <w:top w:val="nil"/>
              <w:left w:val="nil"/>
              <w:bottom w:val="single" w:sz="4" w:space="0" w:color="auto"/>
              <w:right w:val="nil"/>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Založno pravo</w:t>
            </w:r>
          </w:p>
        </w:tc>
        <w:tc>
          <w:tcPr>
            <w:tcW w:w="960" w:type="dxa"/>
            <w:tcBorders>
              <w:top w:val="nil"/>
              <w:left w:val="single" w:sz="4" w:space="0" w:color="auto"/>
              <w:bottom w:val="single" w:sz="4" w:space="0" w:color="auto"/>
              <w:right w:val="nil"/>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Iznos</w:t>
            </w:r>
          </w:p>
        </w:tc>
        <w:tc>
          <w:tcPr>
            <w:tcW w:w="1540" w:type="dxa"/>
            <w:tcBorders>
              <w:top w:val="nil"/>
              <w:left w:val="single" w:sz="4" w:space="0" w:color="auto"/>
              <w:bottom w:val="single" w:sz="4" w:space="0" w:color="auto"/>
              <w:right w:val="single" w:sz="8"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Knjigovodstvena vrijednost</w:t>
            </w:r>
          </w:p>
        </w:tc>
      </w:tr>
      <w:tr w:rsidR="00674991" w:rsidRPr="00674991" w:rsidTr="00674991">
        <w:trPr>
          <w:trHeight w:val="450"/>
          <w:jc w:val="center"/>
        </w:trPr>
        <w:tc>
          <w:tcPr>
            <w:tcW w:w="1200" w:type="dxa"/>
            <w:tcBorders>
              <w:top w:val="nil"/>
              <w:left w:val="single" w:sz="8" w:space="0" w:color="auto"/>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Zagreb, Dežmanova 5</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stan</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92,02</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25574</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422/2</w:t>
            </w:r>
          </w:p>
        </w:tc>
        <w:tc>
          <w:tcPr>
            <w:tcW w:w="960" w:type="dxa"/>
            <w:tcBorders>
              <w:top w:val="nil"/>
              <w:left w:val="nil"/>
              <w:bottom w:val="single" w:sz="4"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Erste banka</w:t>
            </w:r>
          </w:p>
        </w:tc>
        <w:tc>
          <w:tcPr>
            <w:tcW w:w="960" w:type="dxa"/>
            <w:tcBorders>
              <w:top w:val="nil"/>
              <w:left w:val="single" w:sz="4" w:space="0" w:color="auto"/>
              <w:bottom w:val="single" w:sz="4"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800.000 eur</w:t>
            </w:r>
          </w:p>
        </w:tc>
        <w:tc>
          <w:tcPr>
            <w:tcW w:w="1540" w:type="dxa"/>
            <w:vMerge w:val="restart"/>
            <w:tcBorders>
              <w:top w:val="nil"/>
              <w:left w:val="single" w:sz="4" w:space="0" w:color="auto"/>
              <w:bottom w:val="single" w:sz="4" w:space="0" w:color="000000"/>
              <w:right w:val="single" w:sz="8"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7.174.519</w:t>
            </w:r>
          </w:p>
        </w:tc>
      </w:tr>
      <w:tr w:rsidR="00674991" w:rsidRPr="00674991" w:rsidTr="00674991">
        <w:trPr>
          <w:trHeight w:val="450"/>
          <w:jc w:val="center"/>
        </w:trPr>
        <w:tc>
          <w:tcPr>
            <w:tcW w:w="1200" w:type="dxa"/>
            <w:tcBorders>
              <w:top w:val="nil"/>
              <w:left w:val="single" w:sz="8" w:space="0" w:color="auto"/>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Zagreb, Dežmanova 5</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stan</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102,79</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25574</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422/2</w:t>
            </w:r>
          </w:p>
        </w:tc>
        <w:tc>
          <w:tcPr>
            <w:tcW w:w="960" w:type="dxa"/>
            <w:tcBorders>
              <w:top w:val="nil"/>
              <w:left w:val="nil"/>
              <w:bottom w:val="single" w:sz="4"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Erste banka</w:t>
            </w:r>
          </w:p>
        </w:tc>
        <w:tc>
          <w:tcPr>
            <w:tcW w:w="960" w:type="dxa"/>
            <w:tcBorders>
              <w:top w:val="nil"/>
              <w:left w:val="single" w:sz="4" w:space="0" w:color="auto"/>
              <w:bottom w:val="single" w:sz="4"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800.000 eur</w:t>
            </w:r>
          </w:p>
        </w:tc>
        <w:tc>
          <w:tcPr>
            <w:tcW w:w="1540" w:type="dxa"/>
            <w:vMerge/>
            <w:tcBorders>
              <w:top w:val="nil"/>
              <w:left w:val="single" w:sz="4" w:space="0" w:color="auto"/>
              <w:bottom w:val="single" w:sz="4" w:space="0" w:color="000000"/>
              <w:right w:val="single" w:sz="8" w:space="0" w:color="auto"/>
            </w:tcBorders>
            <w:vAlign w:val="center"/>
            <w:hideMark/>
          </w:tcPr>
          <w:p w:rsidR="00674991" w:rsidRPr="00674991" w:rsidRDefault="00674991" w:rsidP="00674991">
            <w:pPr>
              <w:spacing w:after="0" w:line="240" w:lineRule="auto"/>
              <w:rPr>
                <w:rFonts w:ascii="Arial" w:eastAsia="Times New Roman" w:hAnsi="Arial" w:cs="Arial"/>
                <w:sz w:val="16"/>
                <w:szCs w:val="16"/>
              </w:rPr>
            </w:pPr>
          </w:p>
        </w:tc>
      </w:tr>
      <w:tr w:rsidR="00674991" w:rsidRPr="00674991" w:rsidTr="00674991">
        <w:trPr>
          <w:trHeight w:val="450"/>
          <w:jc w:val="center"/>
        </w:trPr>
        <w:tc>
          <w:tcPr>
            <w:tcW w:w="1200" w:type="dxa"/>
            <w:tcBorders>
              <w:top w:val="nil"/>
              <w:left w:val="single" w:sz="8" w:space="0" w:color="auto"/>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Zagreb, Dežmanova 5</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garaža</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12,56</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25574</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422/2</w:t>
            </w:r>
          </w:p>
        </w:tc>
        <w:tc>
          <w:tcPr>
            <w:tcW w:w="960" w:type="dxa"/>
            <w:tcBorders>
              <w:top w:val="nil"/>
              <w:left w:val="nil"/>
              <w:bottom w:val="single" w:sz="4"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Erste banka</w:t>
            </w:r>
          </w:p>
        </w:tc>
        <w:tc>
          <w:tcPr>
            <w:tcW w:w="960" w:type="dxa"/>
            <w:tcBorders>
              <w:top w:val="nil"/>
              <w:left w:val="single" w:sz="4" w:space="0" w:color="auto"/>
              <w:bottom w:val="single" w:sz="4"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800.000 eur</w:t>
            </w:r>
          </w:p>
        </w:tc>
        <w:tc>
          <w:tcPr>
            <w:tcW w:w="1540" w:type="dxa"/>
            <w:tcBorders>
              <w:top w:val="nil"/>
              <w:left w:val="single" w:sz="4" w:space="0" w:color="auto"/>
              <w:bottom w:val="single" w:sz="4" w:space="0" w:color="auto"/>
              <w:right w:val="single" w:sz="8"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452.448</w:t>
            </w:r>
          </w:p>
        </w:tc>
      </w:tr>
      <w:tr w:rsidR="00674991" w:rsidRPr="00674991" w:rsidTr="00674991">
        <w:trPr>
          <w:trHeight w:val="465"/>
          <w:jc w:val="center"/>
        </w:trPr>
        <w:tc>
          <w:tcPr>
            <w:tcW w:w="1200" w:type="dxa"/>
            <w:tcBorders>
              <w:top w:val="nil"/>
              <w:left w:val="single" w:sz="8" w:space="0" w:color="auto"/>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Zagreb, Dežmanova 5</w:t>
            </w:r>
          </w:p>
        </w:tc>
        <w:tc>
          <w:tcPr>
            <w:tcW w:w="960" w:type="dxa"/>
            <w:tcBorders>
              <w:top w:val="nil"/>
              <w:left w:val="nil"/>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garaža</w:t>
            </w:r>
          </w:p>
        </w:tc>
        <w:tc>
          <w:tcPr>
            <w:tcW w:w="960" w:type="dxa"/>
            <w:tcBorders>
              <w:top w:val="nil"/>
              <w:left w:val="nil"/>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10,62</w:t>
            </w:r>
          </w:p>
        </w:tc>
        <w:tc>
          <w:tcPr>
            <w:tcW w:w="960" w:type="dxa"/>
            <w:tcBorders>
              <w:top w:val="nil"/>
              <w:left w:val="nil"/>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Donja stubica</w:t>
            </w:r>
          </w:p>
        </w:tc>
        <w:tc>
          <w:tcPr>
            <w:tcW w:w="960" w:type="dxa"/>
            <w:tcBorders>
              <w:top w:val="nil"/>
              <w:left w:val="nil"/>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25574</w:t>
            </w:r>
          </w:p>
        </w:tc>
        <w:tc>
          <w:tcPr>
            <w:tcW w:w="960" w:type="dxa"/>
            <w:tcBorders>
              <w:top w:val="nil"/>
              <w:left w:val="nil"/>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422/2</w:t>
            </w:r>
          </w:p>
        </w:tc>
        <w:tc>
          <w:tcPr>
            <w:tcW w:w="960" w:type="dxa"/>
            <w:tcBorders>
              <w:top w:val="nil"/>
              <w:left w:val="nil"/>
              <w:bottom w:val="single" w:sz="8"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Erste banka</w:t>
            </w:r>
          </w:p>
        </w:tc>
        <w:tc>
          <w:tcPr>
            <w:tcW w:w="960" w:type="dxa"/>
            <w:tcBorders>
              <w:top w:val="nil"/>
              <w:left w:val="single" w:sz="4" w:space="0" w:color="auto"/>
              <w:bottom w:val="single" w:sz="8"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800.000 eur</w:t>
            </w:r>
          </w:p>
        </w:tc>
        <w:tc>
          <w:tcPr>
            <w:tcW w:w="1540" w:type="dxa"/>
            <w:tcBorders>
              <w:top w:val="nil"/>
              <w:left w:val="single" w:sz="4" w:space="0" w:color="auto"/>
              <w:bottom w:val="single" w:sz="8" w:space="0" w:color="auto"/>
              <w:right w:val="single" w:sz="8"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248.033</w:t>
            </w:r>
          </w:p>
        </w:tc>
      </w:tr>
    </w:tbl>
    <w:p w:rsidR="00F76A20" w:rsidRDefault="00F76A20" w:rsidP="0020174F">
      <w:pPr>
        <w:pStyle w:val="Naslov2"/>
        <w:spacing w:before="240" w:beforeAutospacing="0" w:after="240" w:afterAutospacing="0" w:line="276" w:lineRule="auto"/>
        <w:jc w:val="both"/>
        <w:rPr>
          <w:b w:val="0"/>
          <w:sz w:val="24"/>
          <w:szCs w:val="24"/>
        </w:rPr>
      </w:pPr>
    </w:p>
    <w:p w:rsidR="00F76A20" w:rsidRDefault="00F76A20" w:rsidP="00F76A20">
      <w:pPr>
        <w:pStyle w:val="Naslov2"/>
        <w:spacing w:line="276" w:lineRule="auto"/>
        <w:jc w:val="both"/>
        <w:rPr>
          <w:b w:val="0"/>
          <w:sz w:val="24"/>
          <w:szCs w:val="24"/>
        </w:rPr>
      </w:pPr>
    </w:p>
    <w:p w:rsidR="00F76A20" w:rsidRDefault="00F76A20" w:rsidP="00F76A20">
      <w:pPr>
        <w:pStyle w:val="Naslov2"/>
        <w:spacing w:line="276" w:lineRule="auto"/>
        <w:jc w:val="both"/>
        <w:rPr>
          <w:b w:val="0"/>
          <w:sz w:val="24"/>
          <w:szCs w:val="24"/>
        </w:rPr>
      </w:pPr>
    </w:p>
    <w:p w:rsidR="00F76A20" w:rsidRDefault="00F76A20" w:rsidP="00F76A20">
      <w:pPr>
        <w:pStyle w:val="Naslov2"/>
        <w:spacing w:line="276" w:lineRule="auto"/>
        <w:jc w:val="both"/>
        <w:rPr>
          <w:b w:val="0"/>
          <w:sz w:val="24"/>
          <w:szCs w:val="24"/>
        </w:rPr>
      </w:pPr>
    </w:p>
    <w:p w:rsidR="00F76A20" w:rsidRDefault="00F76A20" w:rsidP="00F76A20">
      <w:pPr>
        <w:pStyle w:val="Naslov2"/>
        <w:spacing w:line="276" w:lineRule="auto"/>
        <w:jc w:val="both"/>
        <w:rPr>
          <w:b w:val="0"/>
          <w:sz w:val="24"/>
          <w:szCs w:val="24"/>
        </w:rPr>
      </w:pPr>
    </w:p>
    <w:p w:rsidR="00F76A20" w:rsidRDefault="00F76A20" w:rsidP="00F76A20">
      <w:pPr>
        <w:pStyle w:val="Naslov2"/>
        <w:spacing w:line="276" w:lineRule="auto"/>
        <w:jc w:val="both"/>
        <w:rPr>
          <w:b w:val="0"/>
          <w:sz w:val="24"/>
          <w:szCs w:val="24"/>
        </w:rPr>
      </w:pPr>
    </w:p>
    <w:p w:rsidR="00F76A20" w:rsidRDefault="00F76A20" w:rsidP="00F76A20">
      <w:pPr>
        <w:pStyle w:val="Naslov2"/>
        <w:spacing w:line="276" w:lineRule="auto"/>
        <w:jc w:val="both"/>
        <w:rPr>
          <w:b w:val="0"/>
          <w:sz w:val="24"/>
          <w:szCs w:val="24"/>
        </w:rPr>
      </w:pPr>
    </w:p>
    <w:p w:rsidR="00F76A20" w:rsidRDefault="00F76A20" w:rsidP="00F76A20">
      <w:pPr>
        <w:pStyle w:val="Naslov2"/>
        <w:spacing w:line="276" w:lineRule="auto"/>
        <w:jc w:val="both"/>
        <w:rPr>
          <w:b w:val="0"/>
          <w:sz w:val="24"/>
          <w:szCs w:val="24"/>
        </w:rPr>
      </w:pPr>
    </w:p>
    <w:p w:rsidR="00674991" w:rsidRDefault="00674991" w:rsidP="00F76A20">
      <w:pPr>
        <w:pStyle w:val="Naslov2"/>
        <w:spacing w:line="276" w:lineRule="auto"/>
        <w:jc w:val="both"/>
        <w:rPr>
          <w:b w:val="0"/>
          <w:sz w:val="24"/>
          <w:szCs w:val="24"/>
        </w:rPr>
        <w:sectPr w:rsidR="00674991" w:rsidSect="00257C21">
          <w:pgSz w:w="11906" w:h="16838"/>
          <w:pgMar w:top="1418" w:right="1418" w:bottom="1418" w:left="1418" w:header="709" w:footer="709" w:gutter="0"/>
          <w:cols w:space="708"/>
          <w:titlePg/>
          <w:docGrid w:linePitch="360"/>
        </w:sectPr>
      </w:pPr>
    </w:p>
    <w:p w:rsidR="00A9343F" w:rsidRPr="00DF2005" w:rsidRDefault="00515BB8" w:rsidP="00C7248C">
      <w:pPr>
        <w:pStyle w:val="Naslov1"/>
        <w:rPr>
          <w:rFonts w:ascii="Times New Roman" w:hAnsi="Times New Roman" w:cs="Times New Roman"/>
          <w:color w:val="auto"/>
        </w:rPr>
      </w:pPr>
      <w:bookmarkStart w:id="16" w:name="_Toc437382588"/>
      <w:r w:rsidRPr="00DF2005">
        <w:rPr>
          <w:rFonts w:ascii="Times New Roman" w:hAnsi="Times New Roman" w:cs="Times New Roman"/>
          <w:color w:val="auto"/>
        </w:rPr>
        <w:lastRenderedPageBreak/>
        <w:t>5</w:t>
      </w:r>
      <w:r w:rsidR="00F02173" w:rsidRPr="00DF2005">
        <w:rPr>
          <w:rFonts w:ascii="Times New Roman" w:hAnsi="Times New Roman" w:cs="Times New Roman"/>
          <w:color w:val="auto"/>
        </w:rPr>
        <w:t xml:space="preserve">. </w:t>
      </w:r>
      <w:r w:rsidR="00B9441E" w:rsidRPr="00DF2005">
        <w:rPr>
          <w:rFonts w:ascii="Times New Roman" w:hAnsi="Times New Roman" w:cs="Times New Roman"/>
          <w:color w:val="auto"/>
        </w:rPr>
        <w:t>P</w:t>
      </w:r>
      <w:r w:rsidR="008049C9" w:rsidRPr="00DF2005">
        <w:rPr>
          <w:rFonts w:ascii="Times New Roman" w:hAnsi="Times New Roman" w:cs="Times New Roman"/>
          <w:color w:val="auto"/>
        </w:rPr>
        <w:t>lan poslovanja</w:t>
      </w:r>
      <w:bookmarkEnd w:id="16"/>
      <w:r w:rsidR="008049C9" w:rsidRPr="00DF2005">
        <w:rPr>
          <w:rFonts w:ascii="Times New Roman" w:hAnsi="Times New Roman" w:cs="Times New Roman"/>
          <w:color w:val="auto"/>
        </w:rPr>
        <w:t xml:space="preserve"> </w:t>
      </w:r>
    </w:p>
    <w:p w:rsidR="00FA24ED" w:rsidRDefault="00FA24ED" w:rsidP="00FA24ED">
      <w:pPr>
        <w:spacing w:before="240"/>
        <w:jc w:val="both"/>
        <w:rPr>
          <w:rFonts w:ascii="Times New Roman" w:hAnsi="Times New Roman" w:cs="Times New Roman"/>
          <w:sz w:val="24"/>
          <w:szCs w:val="24"/>
        </w:rPr>
      </w:pPr>
      <w:r w:rsidRPr="001C02B4">
        <w:rPr>
          <w:rFonts w:ascii="Times New Roman" w:hAnsi="Times New Roman" w:cs="Times New Roman"/>
          <w:sz w:val="24"/>
          <w:szCs w:val="24"/>
        </w:rPr>
        <w:t xml:space="preserve">Temeljno polazište u projekciji poslovanja za razdoblje restrukturiranja je oporavak prihoda poslovanja društva otklanjanjem smetnji koje proizlaze iz postupaka prisilne naplate koji su protiv društva pokrenuti radi nemogućnosti podmirivanja obveza. </w:t>
      </w:r>
    </w:p>
    <w:p w:rsidR="0020174F" w:rsidRDefault="008049C9" w:rsidP="008049C9">
      <w:pPr>
        <w:spacing w:before="240"/>
        <w:jc w:val="both"/>
        <w:rPr>
          <w:rFonts w:ascii="Times New Roman" w:eastAsia="Times New Roman" w:hAnsi="Times New Roman" w:cs="Times New Roman"/>
          <w:color w:val="000000"/>
          <w:sz w:val="24"/>
          <w:szCs w:val="24"/>
        </w:rPr>
      </w:pPr>
      <w:r w:rsidRPr="008049C9">
        <w:rPr>
          <w:rFonts w:ascii="Times New Roman" w:hAnsi="Times New Roman" w:cs="Times New Roman"/>
          <w:sz w:val="24"/>
          <w:szCs w:val="24"/>
        </w:rPr>
        <w:t xml:space="preserve">U nastavku je prikazana projekcija račina dobiti i gubitka, odnosno proekcija poslovanja </w:t>
      </w:r>
      <w:r w:rsidRPr="008049C9">
        <w:rPr>
          <w:rFonts w:ascii="Times New Roman" w:eastAsia="Times New Roman" w:hAnsi="Times New Roman" w:cs="Times New Roman"/>
          <w:color w:val="000000"/>
          <w:sz w:val="24"/>
          <w:szCs w:val="24"/>
        </w:rPr>
        <w:t>do kraja tekuće i za dvije sljedeće kalendarske godine</w:t>
      </w:r>
      <w:r>
        <w:rPr>
          <w:rFonts w:ascii="Times New Roman" w:eastAsia="Times New Roman" w:hAnsi="Times New Roman" w:cs="Times New Roman"/>
          <w:color w:val="000000"/>
          <w:sz w:val="24"/>
          <w:szCs w:val="24"/>
        </w:rPr>
        <w:t xml:space="preserve">. </w:t>
      </w:r>
    </w:p>
    <w:p w:rsidR="008049C9" w:rsidRDefault="008049C9" w:rsidP="008049C9">
      <w:pPr>
        <w:spacing w:before="2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 2016. godini, uz stabilizaciju prihoda, povećanje bruto marže, smanjenje operativnih troškova poslovanja, te prodaju ranije spomenute dugotrajne imovine namjenjenu prodaji, poslovanje društva će biti pozitivno.</w:t>
      </w:r>
    </w:p>
    <w:p w:rsidR="00356784" w:rsidRDefault="00356784" w:rsidP="008049C9">
      <w:pPr>
        <w:spacing w:before="2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Izvanredni - ostali prihodi u 2016. godini predstavljaju prihod od prodaje ranije spomenute dugotrajne imovine namjenjenu prodaji, dok izvanredni - ostali rashodi predstavljaju namirenje radnika, odnosno njihovih potraživanja i doprinosa.</w:t>
      </w:r>
    </w:p>
    <w:p w:rsidR="00356784" w:rsidRDefault="00356784" w:rsidP="008049C9">
      <w:pPr>
        <w:spacing w:before="2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 2017. godini, izvanredni - ostali rashodi predstavljaju prvu godinu otplate vjerovnicima po predstečajnoj nagodbi.</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1166"/>
        <w:gridCol w:w="1120"/>
        <w:gridCol w:w="1120"/>
        <w:gridCol w:w="1120"/>
      </w:tblGrid>
      <w:tr w:rsidR="00DF2005" w:rsidRPr="00DF2005" w:rsidTr="00DF2005">
        <w:trPr>
          <w:trHeight w:val="255"/>
          <w:jc w:val="center"/>
        </w:trPr>
        <w:tc>
          <w:tcPr>
            <w:tcW w:w="648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06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b/>
                <w:bCs/>
                <w:color w:val="000000"/>
                <w:sz w:val="20"/>
                <w:szCs w:val="20"/>
              </w:rPr>
            </w:pPr>
            <w:r w:rsidRPr="00DF2005">
              <w:rPr>
                <w:rFonts w:ascii="Times New Roman" w:eastAsia="Times New Roman" w:hAnsi="Times New Roman" w:cs="Times New Roman"/>
                <w:b/>
                <w:bCs/>
                <w:color w:val="000000"/>
                <w:sz w:val="20"/>
                <w:szCs w:val="20"/>
              </w:rPr>
              <w:t>30.09.2015.</w:t>
            </w:r>
          </w:p>
        </w:tc>
        <w:tc>
          <w:tcPr>
            <w:tcW w:w="1120"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color w:val="000000"/>
                <w:sz w:val="20"/>
                <w:szCs w:val="20"/>
              </w:rPr>
            </w:pPr>
            <w:r w:rsidRPr="00DF2005">
              <w:rPr>
                <w:rFonts w:ascii="Times New Roman" w:eastAsia="Times New Roman" w:hAnsi="Times New Roman" w:cs="Times New Roman"/>
                <w:b/>
                <w:bCs/>
                <w:color w:val="000000"/>
                <w:sz w:val="20"/>
                <w:szCs w:val="20"/>
              </w:rPr>
              <w:t>1</w:t>
            </w:r>
          </w:p>
        </w:tc>
        <w:tc>
          <w:tcPr>
            <w:tcW w:w="1120"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color w:val="000000"/>
                <w:sz w:val="20"/>
                <w:szCs w:val="20"/>
              </w:rPr>
            </w:pPr>
            <w:r w:rsidRPr="00DF2005">
              <w:rPr>
                <w:rFonts w:ascii="Times New Roman" w:eastAsia="Times New Roman" w:hAnsi="Times New Roman" w:cs="Times New Roman"/>
                <w:b/>
                <w:bCs/>
                <w:color w:val="000000"/>
                <w:sz w:val="20"/>
                <w:szCs w:val="20"/>
              </w:rPr>
              <w:t>2</w:t>
            </w:r>
          </w:p>
        </w:tc>
        <w:tc>
          <w:tcPr>
            <w:tcW w:w="1120"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color w:val="000000"/>
                <w:sz w:val="20"/>
                <w:szCs w:val="20"/>
              </w:rPr>
            </w:pPr>
            <w:r w:rsidRPr="00DF2005">
              <w:rPr>
                <w:rFonts w:ascii="Times New Roman" w:eastAsia="Times New Roman" w:hAnsi="Times New Roman" w:cs="Times New Roman"/>
                <w:b/>
                <w:bCs/>
                <w:color w:val="000000"/>
                <w:sz w:val="20"/>
                <w:szCs w:val="20"/>
              </w:rPr>
              <w:t>3</w:t>
            </w:r>
          </w:p>
        </w:tc>
      </w:tr>
      <w:tr w:rsidR="00DF2005" w:rsidRPr="00DF2005" w:rsidTr="00DF2005">
        <w:trPr>
          <w:trHeight w:val="255"/>
          <w:jc w:val="center"/>
        </w:trPr>
        <w:tc>
          <w:tcPr>
            <w:tcW w:w="6480" w:type="dxa"/>
            <w:shd w:val="clear" w:color="auto" w:fill="auto"/>
            <w:vAlign w:val="center"/>
            <w:hideMark/>
          </w:tcPr>
          <w:p w:rsidR="00DF2005" w:rsidRPr="00DF2005" w:rsidRDefault="00817654" w:rsidP="00DF2005">
            <w:pPr>
              <w:spacing w:after="0" w:line="240" w:lineRule="auto"/>
              <w:rPr>
                <w:rFonts w:ascii="Times New Roman" w:eastAsia="Times New Roman" w:hAnsi="Times New Roman" w:cs="Times New Roman"/>
                <w:color w:val="0000FF"/>
                <w:sz w:val="20"/>
                <w:szCs w:val="20"/>
                <w:u w:val="single"/>
              </w:rPr>
            </w:pPr>
            <w:hyperlink r:id="rId41" w:history="1">
              <w:r w:rsidR="00DF2005" w:rsidRPr="00DF2005">
                <w:rPr>
                  <w:rFonts w:ascii="Times New Roman" w:eastAsia="Times New Roman" w:hAnsi="Times New Roman" w:cs="Times New Roman"/>
                  <w:color w:val="0000FF"/>
                  <w:sz w:val="20"/>
                  <w:u w:val="single"/>
                </w:rPr>
                <w:t>I. POSLOVNI PRIHODI (U KN)</w:t>
              </w:r>
            </w:hyperlink>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4.163.630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15.000.000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17.000.000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19.000.000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 Prihodi od prodaje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3.680.419</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15.000.000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17.000.000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19.000.000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 Ostali poslovni prihodi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483.211</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817654" w:rsidP="00DF2005">
            <w:pPr>
              <w:spacing w:after="0" w:line="240" w:lineRule="auto"/>
              <w:rPr>
                <w:rFonts w:ascii="Times New Roman" w:eastAsia="Times New Roman" w:hAnsi="Times New Roman" w:cs="Times New Roman"/>
                <w:color w:val="0000FF"/>
                <w:sz w:val="20"/>
                <w:szCs w:val="20"/>
                <w:u w:val="single"/>
              </w:rPr>
            </w:pPr>
            <w:hyperlink r:id="rId42" w:history="1">
              <w:r w:rsidR="00DF2005" w:rsidRPr="00DF2005">
                <w:rPr>
                  <w:rFonts w:ascii="Times New Roman" w:eastAsia="Times New Roman" w:hAnsi="Times New Roman" w:cs="Times New Roman"/>
                  <w:color w:val="0000FF"/>
                  <w:sz w:val="20"/>
                  <w:u w:val="single"/>
                </w:rPr>
                <w:t>II. POSLOVNI RASHODI (U KN)</w:t>
              </w:r>
            </w:hyperlink>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4.554.880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15.400.000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17.400.000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19.400.000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 Promjene vrijednosti zaliha proizvodnje u tijeku i gotovih proizvoda (u kn)</w:t>
            </w:r>
          </w:p>
        </w:tc>
        <w:tc>
          <w:tcPr>
            <w:tcW w:w="106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817654" w:rsidP="00DF2005">
            <w:pPr>
              <w:spacing w:after="0" w:line="240" w:lineRule="auto"/>
              <w:rPr>
                <w:rFonts w:ascii="Times New Roman" w:eastAsia="Times New Roman" w:hAnsi="Times New Roman" w:cs="Times New Roman"/>
                <w:color w:val="0000FF"/>
                <w:sz w:val="20"/>
                <w:szCs w:val="20"/>
                <w:u w:val="single"/>
              </w:rPr>
            </w:pPr>
            <w:hyperlink r:id="rId43" w:history="1">
              <w:r w:rsidR="00DF2005" w:rsidRPr="00DF2005">
                <w:rPr>
                  <w:rFonts w:ascii="Times New Roman" w:eastAsia="Times New Roman" w:hAnsi="Times New Roman" w:cs="Times New Roman"/>
                  <w:color w:val="0000FF"/>
                  <w:sz w:val="20"/>
                  <w:u w:val="single"/>
                </w:rPr>
                <w:t>2. Materijalni troškovi (u kn)</w:t>
              </w:r>
            </w:hyperlink>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2.816.435</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11.500.000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13.500.000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15.500.000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a) Troškovi sirovina i materijala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770.752</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2.500.000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3.500.000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4.500.000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b) Troškovi prodane robe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25.690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7.500.000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8.500.000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9.500.000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c) Ostali vanjski troškovi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2.019.993</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1.500.000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1.500.000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1.500.000</w:t>
            </w:r>
          </w:p>
        </w:tc>
      </w:tr>
      <w:tr w:rsidR="00DF2005" w:rsidRPr="00DF2005" w:rsidTr="00DF2005">
        <w:trPr>
          <w:trHeight w:val="255"/>
          <w:jc w:val="center"/>
        </w:trPr>
        <w:tc>
          <w:tcPr>
            <w:tcW w:w="6480" w:type="dxa"/>
            <w:shd w:val="clear" w:color="auto" w:fill="auto"/>
            <w:vAlign w:val="center"/>
            <w:hideMark/>
          </w:tcPr>
          <w:p w:rsidR="00DF2005" w:rsidRPr="00DF2005" w:rsidRDefault="00817654" w:rsidP="00DF2005">
            <w:pPr>
              <w:spacing w:after="0" w:line="240" w:lineRule="auto"/>
              <w:rPr>
                <w:rFonts w:ascii="Times New Roman" w:eastAsia="Times New Roman" w:hAnsi="Times New Roman" w:cs="Times New Roman"/>
                <w:color w:val="0000FF"/>
                <w:sz w:val="20"/>
                <w:szCs w:val="20"/>
                <w:u w:val="single"/>
              </w:rPr>
            </w:pPr>
            <w:hyperlink r:id="rId44" w:history="1">
              <w:r w:rsidR="00DF2005" w:rsidRPr="00DF2005">
                <w:rPr>
                  <w:rFonts w:ascii="Times New Roman" w:eastAsia="Times New Roman" w:hAnsi="Times New Roman" w:cs="Times New Roman"/>
                  <w:color w:val="0000FF"/>
                  <w:sz w:val="20"/>
                  <w:u w:val="single"/>
                </w:rPr>
                <w:t>3. Troškovi osoblja (u kn)</w:t>
              </w:r>
            </w:hyperlink>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318.807</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1.900.000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1.900.000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1.900.000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a) Neto plaće i nadnice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201.543</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500.000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500.000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500.000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b) Troškovi poreza i doprinosa iz plaća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70.047</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100.000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c) Doprinosi na plaće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47.217</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100.000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4. Amortizacija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732.267</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700.000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700.000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700.000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5. Ostali troškovi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181.449</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500.000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500.000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500.000</w:t>
            </w:r>
          </w:p>
        </w:tc>
      </w:tr>
      <w:tr w:rsidR="00DF2005" w:rsidRPr="00DF2005" w:rsidTr="00DF2005">
        <w:trPr>
          <w:trHeight w:val="255"/>
          <w:jc w:val="center"/>
        </w:trPr>
        <w:tc>
          <w:tcPr>
            <w:tcW w:w="6480" w:type="dxa"/>
            <w:shd w:val="clear" w:color="auto" w:fill="auto"/>
            <w:vAlign w:val="center"/>
            <w:hideMark/>
          </w:tcPr>
          <w:p w:rsidR="00DF2005" w:rsidRPr="00DF2005" w:rsidRDefault="00817654" w:rsidP="00DF2005">
            <w:pPr>
              <w:spacing w:after="0" w:line="240" w:lineRule="auto"/>
              <w:rPr>
                <w:rFonts w:ascii="Times New Roman" w:eastAsia="Times New Roman" w:hAnsi="Times New Roman" w:cs="Times New Roman"/>
                <w:color w:val="0000FF"/>
                <w:sz w:val="20"/>
                <w:szCs w:val="20"/>
                <w:u w:val="single"/>
              </w:rPr>
            </w:pPr>
            <w:hyperlink r:id="rId45" w:history="1">
              <w:r w:rsidR="00DF2005" w:rsidRPr="00DF2005">
                <w:rPr>
                  <w:rFonts w:ascii="Times New Roman" w:eastAsia="Times New Roman" w:hAnsi="Times New Roman" w:cs="Times New Roman"/>
                  <w:color w:val="0000FF"/>
                  <w:sz w:val="20"/>
                  <w:u w:val="single"/>
                </w:rPr>
                <w:t>6. Vrijednosno usklađivanje (u kn)</w:t>
              </w:r>
            </w:hyperlink>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282.306</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a) dugotrajne imovine (osim financijske imovine) (u kn)</w:t>
            </w:r>
          </w:p>
        </w:tc>
        <w:tc>
          <w:tcPr>
            <w:tcW w:w="106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b) kratkotrajne imovine (osim financijske imovine)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282.306</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7. Rezerviranja (u kn)</w:t>
            </w:r>
          </w:p>
        </w:tc>
        <w:tc>
          <w:tcPr>
            <w:tcW w:w="106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8. Ostali poslovni rashodi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223.616</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817654" w:rsidP="00DF2005">
            <w:pPr>
              <w:spacing w:after="0" w:line="240" w:lineRule="auto"/>
              <w:rPr>
                <w:rFonts w:ascii="Times New Roman" w:eastAsia="Times New Roman" w:hAnsi="Times New Roman" w:cs="Times New Roman"/>
                <w:color w:val="0000FF"/>
                <w:sz w:val="20"/>
                <w:szCs w:val="20"/>
                <w:u w:val="single"/>
              </w:rPr>
            </w:pPr>
            <w:hyperlink r:id="rId46" w:history="1">
              <w:r w:rsidR="00DF2005" w:rsidRPr="00DF2005">
                <w:rPr>
                  <w:rFonts w:ascii="Times New Roman" w:eastAsia="Times New Roman" w:hAnsi="Times New Roman" w:cs="Times New Roman"/>
                  <w:color w:val="0000FF"/>
                  <w:sz w:val="20"/>
                  <w:u w:val="single"/>
                </w:rPr>
                <w:t>III. FINANCIJSKI PRIHODI (U KN)</w:t>
              </w:r>
            </w:hyperlink>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2.375.889</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3.000.000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3.000.000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3.000.000</w:t>
            </w:r>
          </w:p>
        </w:tc>
      </w:tr>
      <w:tr w:rsidR="00DF2005" w:rsidRPr="00DF2005" w:rsidTr="00DF2005">
        <w:trPr>
          <w:trHeight w:val="510"/>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 Kamate, tečajne razlike, dividende i slični prihodi iz odnosa s povezani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2.373.488</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3.000.000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3.000.000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3.000.000</w:t>
            </w:r>
          </w:p>
        </w:tc>
      </w:tr>
      <w:tr w:rsidR="00DF2005" w:rsidRPr="00DF2005" w:rsidTr="00DF2005">
        <w:trPr>
          <w:trHeight w:val="510"/>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 Kamate, tečajne razlike, dividende, slični prihodi iz odnosa s nepovezan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1.839</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3. Dio prihoda od pridruženih poduzetnika i sudjelujućih interesa (u kn)</w:t>
            </w:r>
          </w:p>
        </w:tc>
        <w:tc>
          <w:tcPr>
            <w:tcW w:w="106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4. Nerealizirani dobici (prihodi) od financijske imovine (u kn)</w:t>
            </w:r>
          </w:p>
        </w:tc>
        <w:tc>
          <w:tcPr>
            <w:tcW w:w="106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5. Ostali financijski prihodi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562</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817654" w:rsidP="00DF2005">
            <w:pPr>
              <w:spacing w:after="0" w:line="240" w:lineRule="auto"/>
              <w:rPr>
                <w:rFonts w:ascii="Times New Roman" w:eastAsia="Times New Roman" w:hAnsi="Times New Roman" w:cs="Times New Roman"/>
                <w:color w:val="0000FF"/>
                <w:sz w:val="20"/>
                <w:szCs w:val="20"/>
                <w:u w:val="single"/>
              </w:rPr>
            </w:pPr>
            <w:hyperlink r:id="rId47" w:history="1">
              <w:r w:rsidR="00DF2005" w:rsidRPr="00DF2005">
                <w:rPr>
                  <w:rFonts w:ascii="Times New Roman" w:eastAsia="Times New Roman" w:hAnsi="Times New Roman" w:cs="Times New Roman"/>
                  <w:color w:val="0000FF"/>
                  <w:sz w:val="20"/>
                  <w:u w:val="single"/>
                </w:rPr>
                <w:t>IV. FINANCIJSKI RASHODI (U KN)</w:t>
              </w:r>
            </w:hyperlink>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2.615.238</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2.000.000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 Kamate, tečajne razlike i drugi rashodi s povezanim poduzetnicima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2.335.227</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2.000.000</w:t>
            </w:r>
          </w:p>
        </w:tc>
      </w:tr>
      <w:tr w:rsidR="00DF2005" w:rsidRPr="00DF2005" w:rsidTr="00DF2005">
        <w:trPr>
          <w:trHeight w:val="510"/>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 Kamate, tečajne razlike i drugi rashodi iz odnosa s nepovezanim poduzetni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280.011</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3. Nerealizirani gubici (rashodi) od financijske imovine (u kn)</w:t>
            </w:r>
          </w:p>
        </w:tc>
        <w:tc>
          <w:tcPr>
            <w:tcW w:w="106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4. Ostali financijski rashodi (u kn)</w:t>
            </w:r>
          </w:p>
        </w:tc>
        <w:tc>
          <w:tcPr>
            <w:tcW w:w="106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color w:val="000000"/>
                <w:sz w:val="20"/>
                <w:szCs w:val="20"/>
              </w:rPr>
            </w:pPr>
            <w:r w:rsidRPr="00DF2005">
              <w:rPr>
                <w:rFonts w:ascii="Times New Roman" w:eastAsia="Times New Roman" w:hAnsi="Times New Roman" w:cs="Times New Roman"/>
                <w:b/>
                <w:bCs/>
                <w:color w:val="000000"/>
                <w:sz w:val="20"/>
                <w:szCs w:val="20"/>
              </w:rPr>
              <w:t>V. UDIO U DOBITI OD PRIDRUŽENIH PODUZETNIKA (U KN)</w:t>
            </w:r>
          </w:p>
        </w:tc>
        <w:tc>
          <w:tcPr>
            <w:tcW w:w="106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color w:val="000000"/>
                <w:sz w:val="20"/>
                <w:szCs w:val="20"/>
              </w:rPr>
            </w:pPr>
            <w:r w:rsidRPr="00DF2005">
              <w:rPr>
                <w:rFonts w:ascii="Times New Roman" w:eastAsia="Times New Roman" w:hAnsi="Times New Roman" w:cs="Times New Roman"/>
                <w:b/>
                <w:bCs/>
                <w:color w:val="000000"/>
                <w:sz w:val="20"/>
                <w:szCs w:val="20"/>
              </w:rPr>
              <w:t>VI. UDIO U GUBITKU OD PRIDRUŽENIH PODUZETNIKA (U KN)</w:t>
            </w:r>
          </w:p>
        </w:tc>
        <w:tc>
          <w:tcPr>
            <w:tcW w:w="106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color w:val="000000"/>
                <w:sz w:val="20"/>
                <w:szCs w:val="20"/>
              </w:rPr>
            </w:pPr>
            <w:r w:rsidRPr="00DF2005">
              <w:rPr>
                <w:rFonts w:ascii="Times New Roman" w:eastAsia="Times New Roman" w:hAnsi="Times New Roman" w:cs="Times New Roman"/>
                <w:b/>
                <w:bCs/>
                <w:color w:val="000000"/>
                <w:sz w:val="20"/>
                <w:szCs w:val="20"/>
              </w:rPr>
              <w:t>VII. IZVANREDNI - OSTALI PRIHODI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150.873</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color w:val="000000"/>
                <w:sz w:val="20"/>
                <w:szCs w:val="20"/>
              </w:rPr>
            </w:pPr>
            <w:r w:rsidRPr="00DF2005">
              <w:rPr>
                <w:rFonts w:ascii="Times New Roman" w:eastAsia="Times New Roman" w:hAnsi="Times New Roman" w:cs="Times New Roman"/>
                <w:b/>
                <w:bCs/>
                <w:color w:val="000000"/>
                <w:sz w:val="20"/>
                <w:szCs w:val="20"/>
              </w:rPr>
              <w:t>VIII. IZVANREDNI - OSTALI RASHODI (U KN)</w:t>
            </w:r>
          </w:p>
        </w:tc>
        <w:tc>
          <w:tcPr>
            <w:tcW w:w="106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216.244</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289.045</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289.045</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color w:val="000000"/>
                <w:sz w:val="20"/>
                <w:szCs w:val="20"/>
              </w:rPr>
            </w:pPr>
            <w:r w:rsidRPr="00DF2005">
              <w:rPr>
                <w:rFonts w:ascii="Times New Roman" w:eastAsia="Times New Roman" w:hAnsi="Times New Roman" w:cs="Times New Roman"/>
                <w:b/>
                <w:bCs/>
                <w:color w:val="000000"/>
                <w:sz w:val="20"/>
                <w:szCs w:val="20"/>
              </w:rPr>
              <w:t>IX. UKUPNI PRIHODI (U KN)</w:t>
            </w:r>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6.690.392</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18.000.000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20.000.000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22.000.000</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color w:val="000000"/>
                <w:sz w:val="20"/>
                <w:szCs w:val="20"/>
              </w:rPr>
            </w:pPr>
            <w:r w:rsidRPr="00DF2005">
              <w:rPr>
                <w:rFonts w:ascii="Times New Roman" w:eastAsia="Times New Roman" w:hAnsi="Times New Roman" w:cs="Times New Roman"/>
                <w:b/>
                <w:bCs/>
                <w:color w:val="000000"/>
                <w:sz w:val="20"/>
                <w:szCs w:val="20"/>
              </w:rPr>
              <w:t>X. UKUPNI RASHODI (U KN)</w:t>
            </w:r>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7.386.362</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17.400.000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19.689.045</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21.689.045</w:t>
            </w:r>
          </w:p>
        </w:tc>
      </w:tr>
      <w:tr w:rsidR="00DF2005" w:rsidRPr="00DF2005" w:rsidTr="00DF2005">
        <w:trPr>
          <w:trHeight w:val="255"/>
          <w:jc w:val="center"/>
        </w:trPr>
        <w:tc>
          <w:tcPr>
            <w:tcW w:w="6480" w:type="dxa"/>
            <w:shd w:val="clear" w:color="auto" w:fill="auto"/>
            <w:vAlign w:val="center"/>
            <w:hideMark/>
          </w:tcPr>
          <w:p w:rsidR="00DF2005" w:rsidRPr="00DF2005" w:rsidRDefault="00817654" w:rsidP="00DF2005">
            <w:pPr>
              <w:spacing w:after="0" w:line="240" w:lineRule="auto"/>
              <w:rPr>
                <w:rFonts w:ascii="Times New Roman" w:eastAsia="Times New Roman" w:hAnsi="Times New Roman" w:cs="Times New Roman"/>
                <w:color w:val="0000FF"/>
                <w:sz w:val="20"/>
                <w:szCs w:val="20"/>
                <w:u w:val="single"/>
              </w:rPr>
            </w:pPr>
            <w:hyperlink r:id="rId48" w:history="1">
              <w:r w:rsidR="00DF2005" w:rsidRPr="00DF2005">
                <w:rPr>
                  <w:rFonts w:ascii="Times New Roman" w:eastAsia="Times New Roman" w:hAnsi="Times New Roman" w:cs="Times New Roman"/>
                  <w:color w:val="0000FF"/>
                  <w:sz w:val="20"/>
                  <w:u w:val="single"/>
                </w:rPr>
                <w:t>XI. DOBIT ILI GUBITAK PRIJE OPOREZIVANJA (U KN)</w:t>
              </w:r>
            </w:hyperlink>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-695.970</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 Dobit prije oporezivanja (u kn)</w:t>
            </w:r>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600.000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310.955</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310.955</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 Gubitak prije oporezivanja (u kn)</w:t>
            </w:r>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695.970</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color w:val="000000"/>
                <w:sz w:val="20"/>
                <w:szCs w:val="20"/>
              </w:rPr>
            </w:pPr>
            <w:r w:rsidRPr="00DF2005">
              <w:rPr>
                <w:rFonts w:ascii="Times New Roman" w:eastAsia="Times New Roman" w:hAnsi="Times New Roman" w:cs="Times New Roman"/>
                <w:b/>
                <w:bCs/>
                <w:color w:val="000000"/>
                <w:sz w:val="20"/>
                <w:szCs w:val="20"/>
              </w:rPr>
              <w:t>XII. POREZ NA DOBIT (U KN)</w:t>
            </w:r>
          </w:p>
        </w:tc>
        <w:tc>
          <w:tcPr>
            <w:tcW w:w="106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 </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120.000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62.191</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62.191</w:t>
            </w:r>
          </w:p>
        </w:tc>
      </w:tr>
      <w:tr w:rsidR="00DF2005" w:rsidRPr="00DF2005" w:rsidTr="00DF2005">
        <w:trPr>
          <w:trHeight w:val="255"/>
          <w:jc w:val="center"/>
        </w:trPr>
        <w:tc>
          <w:tcPr>
            <w:tcW w:w="6480" w:type="dxa"/>
            <w:shd w:val="clear" w:color="auto" w:fill="auto"/>
            <w:vAlign w:val="center"/>
            <w:hideMark/>
          </w:tcPr>
          <w:p w:rsidR="00DF2005" w:rsidRPr="00DF2005" w:rsidRDefault="00817654" w:rsidP="00DF2005">
            <w:pPr>
              <w:spacing w:after="0" w:line="240" w:lineRule="auto"/>
              <w:rPr>
                <w:rFonts w:ascii="Times New Roman" w:eastAsia="Times New Roman" w:hAnsi="Times New Roman" w:cs="Times New Roman"/>
                <w:color w:val="0000FF"/>
                <w:sz w:val="20"/>
                <w:szCs w:val="20"/>
                <w:u w:val="single"/>
              </w:rPr>
            </w:pPr>
            <w:hyperlink r:id="rId49" w:history="1">
              <w:r w:rsidR="00DF2005" w:rsidRPr="00DF2005">
                <w:rPr>
                  <w:rFonts w:ascii="Times New Roman" w:eastAsia="Times New Roman" w:hAnsi="Times New Roman" w:cs="Times New Roman"/>
                  <w:color w:val="0000FF"/>
                  <w:sz w:val="20"/>
                  <w:u w:val="single"/>
                </w:rPr>
                <w:t>XIII. DOBIT ILI GUBITAK RAZDOBLJA (U KN)</w:t>
              </w:r>
            </w:hyperlink>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-695.970</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 Dobit razdoblja (u kn)</w:t>
            </w:r>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24.000</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12.438</w:t>
            </w:r>
          </w:p>
        </w:tc>
        <w:tc>
          <w:tcPr>
            <w:tcW w:w="1120"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12.438</w:t>
            </w:r>
          </w:p>
        </w:tc>
      </w:tr>
      <w:tr w:rsidR="00DF2005" w:rsidRPr="00DF2005" w:rsidTr="00DF2005">
        <w:trPr>
          <w:trHeight w:val="255"/>
          <w:jc w:val="center"/>
        </w:trPr>
        <w:tc>
          <w:tcPr>
            <w:tcW w:w="6480"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2. Gubitak razdoblja (u kn)</w:t>
            </w:r>
          </w:p>
        </w:tc>
        <w:tc>
          <w:tcPr>
            <w:tcW w:w="1060"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20"/>
                <w:szCs w:val="20"/>
              </w:rPr>
            </w:pPr>
            <w:r w:rsidRPr="00DF2005">
              <w:rPr>
                <w:rFonts w:ascii="Times New Roman" w:eastAsia="Times New Roman" w:hAnsi="Times New Roman" w:cs="Times New Roman"/>
                <w:sz w:val="20"/>
                <w:szCs w:val="20"/>
              </w:rPr>
              <w:t>695.970</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c>
          <w:tcPr>
            <w:tcW w:w="1120"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color w:val="000000"/>
                <w:sz w:val="20"/>
                <w:szCs w:val="20"/>
              </w:rPr>
            </w:pPr>
            <w:r w:rsidRPr="00DF2005">
              <w:rPr>
                <w:rFonts w:ascii="Times New Roman" w:eastAsia="Times New Roman" w:hAnsi="Times New Roman" w:cs="Times New Roman"/>
                <w:color w:val="000000"/>
                <w:sz w:val="20"/>
                <w:szCs w:val="20"/>
              </w:rPr>
              <w:t> </w:t>
            </w:r>
          </w:p>
        </w:tc>
      </w:tr>
    </w:tbl>
    <w:p w:rsidR="008049C9" w:rsidRDefault="008049C9" w:rsidP="008049C9">
      <w:pPr>
        <w:spacing w:before="240"/>
        <w:jc w:val="both"/>
        <w:rPr>
          <w:rFonts w:ascii="Times New Roman" w:hAnsi="Times New Roman" w:cs="Times New Roman"/>
          <w:sz w:val="24"/>
          <w:szCs w:val="24"/>
        </w:rPr>
      </w:pPr>
    </w:p>
    <w:p w:rsidR="008049C9" w:rsidRDefault="008049C9" w:rsidP="008049C9">
      <w:pPr>
        <w:jc w:val="both"/>
        <w:rPr>
          <w:rFonts w:ascii="Times New Roman" w:hAnsi="Times New Roman" w:cs="Times New Roman"/>
          <w:sz w:val="24"/>
          <w:szCs w:val="24"/>
        </w:rPr>
      </w:pPr>
      <w:r w:rsidRPr="00FD7B01">
        <w:rPr>
          <w:rFonts w:ascii="Times New Roman" w:hAnsi="Times New Roman" w:cs="Times New Roman"/>
          <w:sz w:val="24"/>
          <w:szCs w:val="24"/>
        </w:rPr>
        <w:t>Planirani godišnji promet</w:t>
      </w:r>
      <w:r>
        <w:rPr>
          <w:rFonts w:ascii="Times New Roman" w:hAnsi="Times New Roman" w:cs="Times New Roman"/>
          <w:sz w:val="24"/>
          <w:szCs w:val="24"/>
        </w:rPr>
        <w:t xml:space="preserve"> projiciran je prema ugovorenim poslovima, poslovima pred ugovaranje i ostalim perspektivnim poslovima koji se nalaze ili će se tek pojaviti na tržištu. </w:t>
      </w:r>
      <w:r w:rsidRPr="00DB6CE8">
        <w:rPr>
          <w:rFonts w:ascii="Times New Roman" w:hAnsi="Times New Roman" w:cs="Times New Roman"/>
          <w:sz w:val="24"/>
          <w:szCs w:val="24"/>
        </w:rPr>
        <w:t xml:space="preserve">Prihvaćanjem ovog plana omogućuje se nastavak poslovanja </w:t>
      </w:r>
      <w:r>
        <w:rPr>
          <w:rFonts w:ascii="Times New Roman" w:hAnsi="Times New Roman" w:cs="Times New Roman"/>
          <w:sz w:val="24"/>
          <w:szCs w:val="24"/>
        </w:rPr>
        <w:t>društva te se osmogodišnjom provedbom plana restrukturiranja u svakoj godini ostvaruje</w:t>
      </w:r>
      <w:r w:rsidRPr="00DB6CE8">
        <w:rPr>
          <w:rFonts w:ascii="Times New Roman" w:hAnsi="Times New Roman" w:cs="Times New Roman"/>
          <w:sz w:val="24"/>
          <w:szCs w:val="24"/>
        </w:rPr>
        <w:t xml:space="preserve"> pozitivni rezultat. </w:t>
      </w:r>
    </w:p>
    <w:p w:rsidR="008049C9" w:rsidRDefault="008049C9" w:rsidP="008049C9">
      <w:pPr>
        <w:jc w:val="both"/>
        <w:rPr>
          <w:rFonts w:ascii="Times New Roman" w:hAnsi="Times New Roman" w:cs="Times New Roman"/>
          <w:sz w:val="24"/>
          <w:szCs w:val="24"/>
        </w:rPr>
      </w:pPr>
      <w:r w:rsidRPr="00DB6CE8">
        <w:rPr>
          <w:rFonts w:ascii="Times New Roman" w:hAnsi="Times New Roman" w:cs="Times New Roman"/>
          <w:sz w:val="24"/>
          <w:szCs w:val="24"/>
        </w:rPr>
        <w:t xml:space="preserve">Financijski rashodi obuhvaćaju projekciju kamate i ostalih davanja na otplatu reprogramiranih dugova. Financijski rashodi od trenutka izrade ovog plana te će se naknadno uskladiti. </w:t>
      </w:r>
    </w:p>
    <w:p w:rsidR="008049C9" w:rsidRPr="00BC45B1" w:rsidRDefault="008049C9" w:rsidP="008049C9">
      <w:pPr>
        <w:jc w:val="both"/>
        <w:rPr>
          <w:rFonts w:ascii="Times New Roman" w:hAnsi="Times New Roman" w:cs="Times New Roman"/>
          <w:sz w:val="24"/>
          <w:szCs w:val="24"/>
        </w:rPr>
      </w:pPr>
      <w:r w:rsidRPr="00BC45B1">
        <w:rPr>
          <w:rFonts w:ascii="Times New Roman" w:hAnsi="Times New Roman" w:cs="Times New Roman"/>
          <w:sz w:val="24"/>
          <w:szCs w:val="24"/>
        </w:rPr>
        <w:t>Iz navedenog prikaza razvidno je da dužnik u razdoblju restrukturiranja iz tekućeg poslovanja namiruje sve obveze za kamate po reprogramiranim dugovima kao i sve ostale planirane dugove. Svi podaci o troškovima temelje se na kalkulacijama za predvidive poslove u razdoblju operativnog i financijskog restrukturiranja društva.</w:t>
      </w:r>
    </w:p>
    <w:p w:rsidR="008049C9" w:rsidRPr="003B7C7D" w:rsidRDefault="008049C9" w:rsidP="008049C9">
      <w:pPr>
        <w:spacing w:before="240" w:after="240"/>
        <w:jc w:val="both"/>
        <w:rPr>
          <w:rFonts w:ascii="Times New Roman" w:hAnsi="Times New Roman" w:cs="Times New Roman"/>
          <w:sz w:val="24"/>
          <w:szCs w:val="24"/>
        </w:rPr>
      </w:pPr>
      <w:r w:rsidRPr="003B7C7D">
        <w:rPr>
          <w:rFonts w:ascii="Times New Roman" w:hAnsi="Times New Roman" w:cs="Times New Roman"/>
          <w:sz w:val="24"/>
          <w:szCs w:val="24"/>
        </w:rPr>
        <w:t xml:space="preserve">Slijedom navedenog razvidno je da bi dužnik provođenjem postupaka i mjera financijskog restrukturiranja kako su navedene u planu operativnog i financijskog restrukturiranja raspolagao dostatnim iznosom za namirenje obveza iz predstečajne nagodbe. Na taj način osigurala bi se stabilna razina radnog kapitala društva koji bi se koristio za financiranje obveza iz tekućeg poslovanja. </w:t>
      </w:r>
    </w:p>
    <w:p w:rsidR="008049C9" w:rsidRDefault="008049C9" w:rsidP="008049C9">
      <w:pPr>
        <w:pStyle w:val="Odlomakpopisa"/>
        <w:spacing w:before="240" w:after="240"/>
        <w:ind w:left="0"/>
        <w:jc w:val="both"/>
        <w:rPr>
          <w:rFonts w:ascii="Times New Roman" w:hAnsi="Times New Roman" w:cs="Times New Roman"/>
          <w:sz w:val="24"/>
          <w:szCs w:val="24"/>
        </w:rPr>
      </w:pPr>
      <w:r w:rsidRPr="003B7C7D">
        <w:rPr>
          <w:rFonts w:ascii="Times New Roman" w:hAnsi="Times New Roman" w:cs="Times New Roman"/>
          <w:sz w:val="24"/>
          <w:szCs w:val="24"/>
        </w:rPr>
        <w:t>Na temelju svega navedenog neupitno proizlazi da bi realizacijom navedenih mjera financijskog i operativnog restrukturiranja bili ostvareni dodatni pozitivni učinci koji bi omogućili stabilnu likvidnost i solventnost društva te vremenski neograničeno poslovanje istog.</w:t>
      </w:r>
    </w:p>
    <w:p w:rsidR="0020174F" w:rsidRPr="00635696" w:rsidRDefault="00635696" w:rsidP="00635696">
      <w:pPr>
        <w:autoSpaceDE w:val="0"/>
        <w:autoSpaceDN w:val="0"/>
        <w:adjustRightInd w:val="0"/>
        <w:spacing w:after="0" w:line="240" w:lineRule="auto"/>
        <w:jc w:val="both"/>
        <w:rPr>
          <w:rFonts w:ascii="Times New Roman" w:eastAsia="MinionPro-Cn" w:hAnsi="Times New Roman" w:cs="Times New Roman"/>
          <w:sz w:val="24"/>
          <w:szCs w:val="24"/>
        </w:rPr>
      </w:pPr>
      <w:r>
        <w:rPr>
          <w:rFonts w:ascii="Times New Roman" w:eastAsia="MinionPro-Cn" w:hAnsi="Times New Roman" w:cs="Times New Roman"/>
          <w:sz w:val="24"/>
          <w:szCs w:val="24"/>
        </w:rPr>
        <w:t>U nastavku je prikaz p</w:t>
      </w:r>
      <w:r w:rsidRPr="00635696">
        <w:rPr>
          <w:rFonts w:ascii="Times New Roman" w:eastAsia="MinionPro-Cn" w:hAnsi="Times New Roman" w:cs="Times New Roman"/>
          <w:sz w:val="24"/>
          <w:szCs w:val="24"/>
        </w:rPr>
        <w:t>rosječni</w:t>
      </w:r>
      <w:r>
        <w:rPr>
          <w:rFonts w:ascii="Times New Roman" w:eastAsia="MinionPro-Cn" w:hAnsi="Times New Roman" w:cs="Times New Roman"/>
          <w:sz w:val="24"/>
          <w:szCs w:val="24"/>
        </w:rPr>
        <w:t>h</w:t>
      </w:r>
      <w:r w:rsidRPr="00635696">
        <w:rPr>
          <w:rFonts w:ascii="Times New Roman" w:eastAsia="MinionPro-Cn" w:hAnsi="Times New Roman" w:cs="Times New Roman"/>
          <w:sz w:val="24"/>
          <w:szCs w:val="24"/>
        </w:rPr>
        <w:t xml:space="preserve"> mjesečni</w:t>
      </w:r>
      <w:r>
        <w:rPr>
          <w:rFonts w:ascii="Times New Roman" w:eastAsia="MinionPro-Cn" w:hAnsi="Times New Roman" w:cs="Times New Roman"/>
          <w:sz w:val="24"/>
          <w:szCs w:val="24"/>
        </w:rPr>
        <w:t>h</w:t>
      </w:r>
      <w:r w:rsidRPr="00635696">
        <w:rPr>
          <w:rFonts w:ascii="Times New Roman" w:eastAsia="MinionPro-Cn" w:hAnsi="Times New Roman" w:cs="Times New Roman"/>
          <w:sz w:val="24"/>
          <w:szCs w:val="24"/>
        </w:rPr>
        <w:t xml:space="preserve"> troš</w:t>
      </w:r>
      <w:r>
        <w:rPr>
          <w:rFonts w:ascii="Times New Roman" w:eastAsia="MinionPro-Cn" w:hAnsi="Times New Roman" w:cs="Times New Roman"/>
          <w:sz w:val="24"/>
          <w:szCs w:val="24"/>
        </w:rPr>
        <w:t>kova</w:t>
      </w:r>
      <w:r w:rsidRPr="00635696">
        <w:rPr>
          <w:rFonts w:ascii="Times New Roman" w:eastAsia="MinionPro-Cn" w:hAnsi="Times New Roman" w:cs="Times New Roman"/>
          <w:sz w:val="24"/>
          <w:szCs w:val="24"/>
        </w:rPr>
        <w:t xml:space="preserve"> redovnog poslovanja dužnika u posljednjih</w:t>
      </w:r>
      <w:r>
        <w:rPr>
          <w:rFonts w:ascii="Times New Roman" w:eastAsia="MinionPro-Cn" w:hAnsi="Times New Roman" w:cs="Times New Roman"/>
          <w:sz w:val="24"/>
          <w:szCs w:val="24"/>
        </w:rPr>
        <w:t xml:space="preserve"> </w:t>
      </w:r>
      <w:r w:rsidRPr="00635696">
        <w:rPr>
          <w:rFonts w:ascii="Times New Roman" w:eastAsia="MinionPro-Cn" w:hAnsi="Times New Roman" w:cs="Times New Roman"/>
          <w:sz w:val="24"/>
          <w:szCs w:val="24"/>
        </w:rPr>
        <w:t>godinu dana</w:t>
      </w:r>
      <w:r>
        <w:rPr>
          <w:rFonts w:ascii="Times New Roman" w:eastAsia="MinionPro-Cn" w:hAnsi="Times New Roman" w:cs="Times New Roman"/>
          <w:sz w:val="24"/>
          <w:szCs w:val="24"/>
        </w:rPr>
        <w:t>.</w:t>
      </w:r>
    </w:p>
    <w:p w:rsidR="00B32006" w:rsidRDefault="00B32006" w:rsidP="00BD3FA0">
      <w:pPr>
        <w:spacing w:before="240"/>
        <w:jc w:val="both"/>
        <w:rPr>
          <w:rFonts w:ascii="Times New Roman" w:eastAsia="Times New Roman" w:hAnsi="Times New Roman" w:cs="Times New Roman"/>
        </w:rPr>
      </w:pP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1133"/>
        <w:gridCol w:w="3934"/>
        <w:gridCol w:w="1206"/>
        <w:gridCol w:w="1225"/>
      </w:tblGrid>
      <w:tr w:rsidR="00DF2005" w:rsidRPr="00DF2005" w:rsidTr="00DF2005">
        <w:trPr>
          <w:trHeight w:val="570"/>
          <w:jc w:val="center"/>
        </w:trPr>
        <w:tc>
          <w:tcPr>
            <w:tcW w:w="7592" w:type="dxa"/>
            <w:gridSpan w:val="3"/>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color w:val="000000"/>
              </w:rPr>
            </w:pPr>
            <w:bookmarkStart w:id="17" w:name="_Toc392522581"/>
            <w:r w:rsidRPr="00DF2005">
              <w:rPr>
                <w:rFonts w:ascii="Times New Roman" w:eastAsia="Times New Roman" w:hAnsi="Times New Roman" w:cs="Times New Roman"/>
                <w:color w:val="000000"/>
              </w:rPr>
              <w:lastRenderedPageBreak/>
              <w:t>RAUL d.o.o. Prosjek mjesečnih troškova     30.09.2015</w:t>
            </w:r>
          </w:p>
        </w:tc>
        <w:tc>
          <w:tcPr>
            <w:tcW w:w="1206" w:type="dxa"/>
            <w:shd w:val="clear" w:color="auto" w:fill="auto"/>
            <w:vAlign w:val="center"/>
            <w:hideMark/>
          </w:tcPr>
          <w:p w:rsidR="00DF2005" w:rsidRPr="00DF2005" w:rsidRDefault="00DF2005" w:rsidP="00DF2005">
            <w:pPr>
              <w:spacing w:after="0" w:line="240" w:lineRule="auto"/>
              <w:jc w:val="center"/>
              <w:rPr>
                <w:rFonts w:ascii="Times New Roman" w:eastAsia="Times New Roman" w:hAnsi="Times New Roman" w:cs="Times New Roman"/>
                <w:color w:val="000000"/>
              </w:rPr>
            </w:pPr>
            <w:r w:rsidRPr="00DF2005">
              <w:rPr>
                <w:rFonts w:ascii="Times New Roman" w:eastAsia="Times New Roman" w:hAnsi="Times New Roman" w:cs="Times New Roman"/>
                <w:color w:val="000000"/>
              </w:rPr>
              <w:t>01.01.-30.09.2015</w:t>
            </w:r>
          </w:p>
        </w:tc>
        <w:tc>
          <w:tcPr>
            <w:tcW w:w="1225" w:type="dxa"/>
            <w:shd w:val="clear" w:color="auto" w:fill="auto"/>
            <w:vAlign w:val="center"/>
            <w:hideMark/>
          </w:tcPr>
          <w:p w:rsidR="00DF2005" w:rsidRPr="00DF2005" w:rsidRDefault="00DF2005" w:rsidP="00DF2005">
            <w:pPr>
              <w:spacing w:after="0" w:line="240" w:lineRule="auto"/>
              <w:jc w:val="center"/>
              <w:rPr>
                <w:rFonts w:ascii="Times New Roman" w:eastAsia="Times New Roman" w:hAnsi="Times New Roman" w:cs="Times New Roman"/>
                <w:color w:val="000000"/>
              </w:rPr>
            </w:pPr>
            <w:r w:rsidRPr="00DF2005">
              <w:rPr>
                <w:rFonts w:ascii="Times New Roman" w:eastAsia="Times New Roman" w:hAnsi="Times New Roman" w:cs="Times New Roman"/>
                <w:color w:val="000000"/>
              </w:rPr>
              <w:t>Prosjek/mj.</w:t>
            </w:r>
          </w:p>
        </w:tc>
      </w:tr>
      <w:tr w:rsidR="00DF2005" w:rsidRPr="00DF2005" w:rsidTr="00DF2005">
        <w:trPr>
          <w:trHeight w:val="300"/>
          <w:jc w:val="center"/>
        </w:trPr>
        <w:tc>
          <w:tcPr>
            <w:tcW w:w="3658" w:type="dxa"/>
            <w:gridSpan w:val="2"/>
            <w:shd w:val="clear" w:color="000000" w:fill="D8D8D8"/>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xml:space="preserve">II. POSLOVNI RASHODI </w:t>
            </w:r>
            <w:r w:rsidRPr="00DF2005">
              <w:rPr>
                <w:rFonts w:ascii="Times New Roman" w:eastAsia="Times New Roman" w:hAnsi="Times New Roman" w:cs="Times New Roman"/>
                <w:sz w:val="18"/>
                <w:szCs w:val="18"/>
              </w:rPr>
              <w:t>(115+116+120+124+125+126+129+130)</w:t>
            </w:r>
          </w:p>
        </w:tc>
        <w:tc>
          <w:tcPr>
            <w:tcW w:w="3934" w:type="dxa"/>
            <w:shd w:val="clear" w:color="000000" w:fill="D8D8D8"/>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114</w:t>
            </w:r>
          </w:p>
        </w:tc>
        <w:tc>
          <w:tcPr>
            <w:tcW w:w="1206" w:type="dxa"/>
            <w:shd w:val="pct25" w:color="C0C0C0" w:fill="D8D8D8"/>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4.554.880</w:t>
            </w:r>
          </w:p>
        </w:tc>
        <w:tc>
          <w:tcPr>
            <w:tcW w:w="1225" w:type="dxa"/>
            <w:shd w:val="pct25" w:color="C0C0C0" w:fill="D8D8D8"/>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506.098</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xml:space="preserve">    1. Promjene vrijednosti zaliha proizvodnje u tijeku i gotovih proizvoda</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115</w:t>
            </w:r>
          </w:p>
        </w:tc>
        <w:tc>
          <w:tcPr>
            <w:tcW w:w="1206"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 </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0</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xml:space="preserve">    2. Materijalni troškovi </w:t>
            </w:r>
            <w:r w:rsidRPr="00DF2005">
              <w:rPr>
                <w:rFonts w:ascii="Times New Roman" w:eastAsia="Times New Roman" w:hAnsi="Times New Roman" w:cs="Times New Roman"/>
                <w:sz w:val="18"/>
                <w:szCs w:val="18"/>
              </w:rPr>
              <w:t>(117 do 119)</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116</w:t>
            </w:r>
          </w:p>
        </w:tc>
        <w:tc>
          <w:tcPr>
            <w:tcW w:w="1206"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2.816.435</w:t>
            </w:r>
          </w:p>
        </w:tc>
        <w:tc>
          <w:tcPr>
            <w:tcW w:w="1225"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312.937</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xml:space="preserve">        a) Troškovi sirovina i materijala</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117</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770.752</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85.639</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4000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Osnovni materijal i sirovine+</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523.114</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58.124</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40030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Pomoćni materijal u proizv.(uglj.čaše)+</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8.200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911</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40100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Ured. mater. (papir,registr.,olovke..)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1.488</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165</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4011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Mater. za čišć/održ. uprave,admin,prod.+</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22.142</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2.460</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40130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Razni potrošni materijal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18.098</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2.011</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4016</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Trošak opomena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250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28</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4040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Troškovi sitnog inventara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12.890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1.432</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4070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Trošak električne energije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93.808</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10.423</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4071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Plin,toplin. en,briketi,drva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10.904</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1.212</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40750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 gor.za osob.voz.70% + 70% PDV(priz)+</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1.898</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211</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40760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 gor.za osob.aut.30% + 30% PDV(nepr)+</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813</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90</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40761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Tr.goriva osobnih automob.100%(nepr.)+</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1.273</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141</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4078</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Naknadno utvrđeni troškovi PDV-a</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75.874</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8.430</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xml:space="preserve">        b) Troškovi prodane robe</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118</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25.690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2.854</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7100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Nabavna vrijednost prodane robe</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25.690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2.854</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xml:space="preserve">        c) Ostali vanjski troškovi</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119</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2.019.993</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224.444</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41000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Troškovi telefona,interneta isl.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27.810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3.090</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4111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Usluge kooperanata prema trećima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196.653</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21.850</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41110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Provizija za prodane karte EVENTIM+</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67.300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7.478</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4120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Usl. tekućeg održ.(bez vlastitog mater)+</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13.866</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1.541</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4121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Investic. odr. i poprav.(bez vlast mat)+</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7.820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869</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4123</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Usluge održavanje softvera</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23.204</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2.578</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41280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 xml:space="preserve"> Usl. čuvanja imov.-zaštitarske usluge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83.520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9.280</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413000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Tr.regis.osob.vozila 70%+70%pdv(priz)+</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1.578</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175</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413100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Tr.registr.osobnih30%+30%pdv-a (nepr.)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676</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75</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4140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Najamnina (nekretnine)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377.595</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41.955</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4141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Najam opreme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259.100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28.789</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4142</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Usluga operativnog (poslovnog) lizinga+</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0</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4143</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70% usluga operativnog leasinga osobnih+</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11.651</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1.295</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4145</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30% usl.operat.leas.osobnih+30%PDV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4.870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541</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4150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Troškovi propagande,reklame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127.939</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14.215</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41700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Komunalna naknada (za financ. izgr.)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83.440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9.271</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41710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Odvoz smeća i fekalija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6.207</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690</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41721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Utrošak vode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45.134</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5.015</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4175</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Garažiranje,parkiranje,ležarine+</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4176</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Deratizacija i dezinfekcijske usluge+</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1.760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196</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41910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Usl. student servisa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177.169</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19.685</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4195</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Troš. oglaš. u tisku(osim promidžbe)+</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35.950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3.994</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lastRenderedPageBreak/>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41600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 drugih dohodaka (ugovor o djelu..)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263.945</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29.327</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4167</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Odvj.,bilježn. i usl. izr pravni.akata+</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11.380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1.264</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4687</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Trošak autorskih i izvođačkih naknada+</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119.456</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13.273</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4689</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Ostali troškovi prava korištenja</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49.152</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5.461</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4882</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prefakturirani troškovi+</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22.789</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2.532</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xml:space="preserve">   3. Troškovi osoblja </w:t>
            </w:r>
            <w:r w:rsidRPr="00DF2005">
              <w:rPr>
                <w:rFonts w:ascii="Times New Roman" w:eastAsia="Times New Roman" w:hAnsi="Times New Roman" w:cs="Times New Roman"/>
                <w:sz w:val="18"/>
                <w:szCs w:val="18"/>
              </w:rPr>
              <w:t>(121 do 123)</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120</w:t>
            </w:r>
          </w:p>
        </w:tc>
        <w:tc>
          <w:tcPr>
            <w:tcW w:w="1206"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318.807</w:t>
            </w:r>
          </w:p>
        </w:tc>
        <w:tc>
          <w:tcPr>
            <w:tcW w:w="1225"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35.423</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xml:space="preserve">        a) Neto plaće i nadnice</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121</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201.543</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22.394</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xml:space="preserve">        b) Troškovi poreza i doprinosa iz plaća</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122</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70.047</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7.783</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xml:space="preserve">        c) Doprinosi na plaće</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123</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47.217</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5.246</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xml:space="preserve">   4. Amortizacija</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124</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732.267</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81.363</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xml:space="preserve">   5. Ostali troškovi</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125</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181.449</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20.161</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46130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Stipendije i nagrade do neoporezivih izn</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6.400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711</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46300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Reprez. 70% + 70% PDV-a (nepr)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27.777</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3.086</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46310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Reprez. 30% + 30% PDV-a (priz)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11.904</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1.323</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4640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Premije osiguranja dugotr. imovine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2.506</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278</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4642</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Premije osig. promet. sredst. i kasko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13.075</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1.453</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4605</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Prijevoz-plaće</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23.240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2.582</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46600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HGK članarina i doprinos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4.332</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481</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46610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Članarine udruga i struk. komorama+</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4.332</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481</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4662</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Doprinos-sredstva za općek.funkc.šuma+</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1.742</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194</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4663</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Doprinos turističkoj zajednici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2.265</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252</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4691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Spomenička renta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6.944</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772</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46500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Troš. platnog prometa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8.439</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938</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4651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Bankovne usluge (provizije)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4.251</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472</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46510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Naknada po ugovoru - leasing,faktoring+</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200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22</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4657</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Ostali bankovni troškovi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1.083</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120</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4691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 za priruč,časop i stručnu literat.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1.410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157</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4187</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Troškovi provizija za usluge+</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2.548</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283</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46930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Sudski troškovi i pristojbe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19.884</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2.209</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4676</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Trošak PDV-a koji se ne može priznati+</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2.418</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269</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4845</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Ugov. kazne i penali zbog neizvršenja+</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36.400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4.044</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4667</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Član za kreditne i potroš kartice+</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300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33</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xml:space="preserve">   6. Vrijednosno usklađivanje </w:t>
            </w:r>
            <w:r w:rsidRPr="00DF2005">
              <w:rPr>
                <w:rFonts w:ascii="Times New Roman" w:eastAsia="Times New Roman" w:hAnsi="Times New Roman" w:cs="Times New Roman"/>
                <w:sz w:val="18"/>
                <w:szCs w:val="18"/>
              </w:rPr>
              <w:t>(127+128)</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126</w:t>
            </w:r>
          </w:p>
        </w:tc>
        <w:tc>
          <w:tcPr>
            <w:tcW w:w="1206"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282.306</w:t>
            </w:r>
          </w:p>
        </w:tc>
        <w:tc>
          <w:tcPr>
            <w:tcW w:w="1225" w:type="dxa"/>
            <w:shd w:val="pct25" w:color="C0C0C0"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31.367</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xml:space="preserve">       a) dugotrajne imovine (osim financijske imovine)</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127</w:t>
            </w:r>
          </w:p>
        </w:tc>
        <w:tc>
          <w:tcPr>
            <w:tcW w:w="1206"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 </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0</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xml:space="preserve">       b) kratkotrajne imovine (osim financijske imovine)</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128</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282.306</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31.367</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4451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Vrijedn. usklađenja zastarjelih potraživ Porezno priznati+</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11.831</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1.315</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4452</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Vrijedn. usklađenja zastarjelih potraživ Porezno nepriznati+</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265.889</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29.543</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sz w:val="18"/>
                <w:szCs w:val="18"/>
              </w:rPr>
            </w:pPr>
            <w:r w:rsidRPr="00DF2005">
              <w:rPr>
                <w:rFonts w:ascii="Times New Roman" w:eastAsia="Times New Roman" w:hAnsi="Times New Roman" w:cs="Times New Roman"/>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4460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Vrijednosno usklađenje zaliha</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4.586</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510</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xml:space="preserve">   7. Rezerviranja</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129</w:t>
            </w:r>
          </w:p>
        </w:tc>
        <w:tc>
          <w:tcPr>
            <w:tcW w:w="1206"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 </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0</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xml:space="preserve">   8. Ostali poslovni rashodi</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130</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223.616</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24.846</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7133</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Prekomj. kalo,rastep,lom+PDV-nepriznati+</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126.446</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14.050</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4850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Naknad utvrđ.troš-rač. iz protekl.god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10.107</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1.123</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4852</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Ispravak pogrešaka prethodnih razdob.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87.064</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9.674</w:t>
            </w:r>
          </w:p>
        </w:tc>
      </w:tr>
      <w:tr w:rsidR="00DF2005" w:rsidRPr="00DF2005" w:rsidTr="00DF2005">
        <w:trPr>
          <w:trHeight w:val="300"/>
          <w:jc w:val="center"/>
        </w:trPr>
        <w:tc>
          <w:tcPr>
            <w:tcW w:w="3658" w:type="dxa"/>
            <w:gridSpan w:val="2"/>
            <w:shd w:val="clear" w:color="000000" w:fill="D8D8D8"/>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lastRenderedPageBreak/>
              <w:t xml:space="preserve">IV. FINANCIJSKI RASHODI </w:t>
            </w:r>
            <w:r w:rsidRPr="00DF2005">
              <w:rPr>
                <w:rFonts w:ascii="Times New Roman" w:eastAsia="Times New Roman" w:hAnsi="Times New Roman" w:cs="Times New Roman"/>
                <w:sz w:val="18"/>
                <w:szCs w:val="18"/>
              </w:rPr>
              <w:t>(138 do 141)</w:t>
            </w:r>
          </w:p>
        </w:tc>
        <w:tc>
          <w:tcPr>
            <w:tcW w:w="3934" w:type="dxa"/>
            <w:shd w:val="clear" w:color="000000" w:fill="D8D8D8"/>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137</w:t>
            </w:r>
          </w:p>
        </w:tc>
        <w:tc>
          <w:tcPr>
            <w:tcW w:w="1206" w:type="dxa"/>
            <w:shd w:val="pct25" w:color="C0C0C0" w:fill="D8D8D8"/>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2.615.238</w:t>
            </w:r>
          </w:p>
        </w:tc>
        <w:tc>
          <w:tcPr>
            <w:tcW w:w="1225" w:type="dxa"/>
            <w:shd w:val="pct25" w:color="C0C0C0" w:fill="D8D8D8"/>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290.582</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xml:space="preserve">    1. Kamate, tečajne razlike i drugi rashodi s povezanim poduzetnicima</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138</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2.335.227</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259.470</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47020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Kamate-povezana društva+</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2.335.227</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259.470</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xml:space="preserve">    2. Kamate, tečajne razlike i drugi rashodi iz odnosa s nepovezanim</w:t>
            </w:r>
            <w:r w:rsidRPr="00DF2005">
              <w:rPr>
                <w:rFonts w:ascii="Times New Roman" w:eastAsia="Times New Roman" w:hAnsi="Times New Roman" w:cs="Times New Roman"/>
                <w:b/>
                <w:bCs/>
                <w:sz w:val="18"/>
                <w:szCs w:val="18"/>
              </w:rPr>
              <w:br/>
              <w:t xml:space="preserve">        poduzetnicima i drugim osobama</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139</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280.011</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31.112</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4700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Ugovorene kamate-redovne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73.350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8.150</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47021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Troškovi  (za koji nema računa)+</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268</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30</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4730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Kamate na kredite banaka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98.400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10.933</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4732</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Kamate na zajmove pravnih osoba+</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3.786</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421</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4740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Zatezne kamate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52.398</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5.822</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4741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Zatezne kamate na poreze,doprin i dr.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4.840</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538</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4750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Negativne tečajne razlike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3.571</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397</w:t>
            </w:r>
          </w:p>
        </w:tc>
      </w:tr>
      <w:tr w:rsidR="00DF2005" w:rsidRPr="00DF2005" w:rsidTr="00DF2005">
        <w:trPr>
          <w:trHeight w:val="300"/>
          <w:jc w:val="center"/>
        </w:trPr>
        <w:tc>
          <w:tcPr>
            <w:tcW w:w="2525" w:type="dxa"/>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4751</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Tečajne razlike iz kreditnih odnosa +</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43.397</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4.822</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xml:space="preserve">    3. Nerealizirani gubici (rashodi) od financijske imovine</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140</w:t>
            </w:r>
          </w:p>
        </w:tc>
        <w:tc>
          <w:tcPr>
            <w:tcW w:w="1206"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 </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0</w:t>
            </w:r>
          </w:p>
        </w:tc>
      </w:tr>
      <w:tr w:rsidR="00DF2005" w:rsidRPr="00DF2005" w:rsidTr="00DF2005">
        <w:trPr>
          <w:trHeight w:val="300"/>
          <w:jc w:val="center"/>
        </w:trPr>
        <w:tc>
          <w:tcPr>
            <w:tcW w:w="3658" w:type="dxa"/>
            <w:gridSpan w:val="2"/>
            <w:shd w:val="clear" w:color="auto" w:fill="auto"/>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 xml:space="preserve">    4. Ostali financijski rashodi</w:t>
            </w:r>
          </w:p>
        </w:tc>
        <w:tc>
          <w:tcPr>
            <w:tcW w:w="3934" w:type="dxa"/>
            <w:shd w:val="clear" w:color="auto" w:fill="auto"/>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141</w:t>
            </w:r>
          </w:p>
        </w:tc>
        <w:tc>
          <w:tcPr>
            <w:tcW w:w="1206" w:type="dxa"/>
            <w:shd w:val="clear" w:color="auto" w:fill="auto"/>
            <w:noWrap/>
            <w:vAlign w:val="center"/>
            <w:hideMark/>
          </w:tcPr>
          <w:p w:rsidR="00DF2005" w:rsidRPr="00DF2005" w:rsidRDefault="00DF2005" w:rsidP="00DF2005">
            <w:pPr>
              <w:spacing w:after="0" w:line="240" w:lineRule="auto"/>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 </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sz w:val="16"/>
                <w:szCs w:val="16"/>
              </w:rPr>
            </w:pPr>
            <w:r w:rsidRPr="00DF2005">
              <w:rPr>
                <w:rFonts w:ascii="Times New Roman" w:eastAsia="Times New Roman" w:hAnsi="Times New Roman" w:cs="Times New Roman"/>
                <w:sz w:val="16"/>
                <w:szCs w:val="16"/>
              </w:rPr>
              <w:t>0</w:t>
            </w:r>
          </w:p>
        </w:tc>
      </w:tr>
      <w:tr w:rsidR="00DF2005" w:rsidRPr="00DF2005" w:rsidTr="00DF2005">
        <w:trPr>
          <w:trHeight w:val="300"/>
          <w:jc w:val="center"/>
        </w:trPr>
        <w:tc>
          <w:tcPr>
            <w:tcW w:w="3658" w:type="dxa"/>
            <w:gridSpan w:val="2"/>
            <w:shd w:val="clear" w:color="000000" w:fill="D8D8D8"/>
            <w:vAlign w:val="center"/>
            <w:hideMark/>
          </w:tcPr>
          <w:p w:rsidR="00DF2005" w:rsidRPr="00DF2005" w:rsidRDefault="00DF2005" w:rsidP="00DF2005">
            <w:pPr>
              <w:spacing w:after="0" w:line="240" w:lineRule="auto"/>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VIII. IZVANREDNI - OSTALI RASHODI</w:t>
            </w:r>
          </w:p>
        </w:tc>
        <w:tc>
          <w:tcPr>
            <w:tcW w:w="3934" w:type="dxa"/>
            <w:shd w:val="clear" w:color="000000" w:fill="D8D8D8"/>
            <w:noWrap/>
            <w:vAlign w:val="center"/>
            <w:hideMark/>
          </w:tcPr>
          <w:p w:rsidR="00DF2005" w:rsidRPr="00DF2005" w:rsidRDefault="00DF2005" w:rsidP="00DF2005">
            <w:pPr>
              <w:spacing w:after="0" w:line="240" w:lineRule="auto"/>
              <w:jc w:val="center"/>
              <w:rPr>
                <w:rFonts w:ascii="Times New Roman" w:eastAsia="Times New Roman" w:hAnsi="Times New Roman" w:cs="Times New Roman"/>
                <w:b/>
                <w:bCs/>
                <w:sz w:val="18"/>
                <w:szCs w:val="18"/>
              </w:rPr>
            </w:pPr>
            <w:r w:rsidRPr="00DF2005">
              <w:rPr>
                <w:rFonts w:ascii="Times New Roman" w:eastAsia="Times New Roman" w:hAnsi="Times New Roman" w:cs="Times New Roman"/>
                <w:b/>
                <w:bCs/>
                <w:sz w:val="18"/>
                <w:szCs w:val="18"/>
              </w:rPr>
              <w:t>145</w:t>
            </w:r>
          </w:p>
        </w:tc>
        <w:tc>
          <w:tcPr>
            <w:tcW w:w="1206" w:type="dxa"/>
            <w:shd w:val="clear" w:color="000000" w:fill="D8D8D8"/>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216.244</w:t>
            </w:r>
          </w:p>
        </w:tc>
        <w:tc>
          <w:tcPr>
            <w:tcW w:w="1225" w:type="dxa"/>
            <w:shd w:val="clear" w:color="000000" w:fill="D8D8D8"/>
            <w:noWrap/>
            <w:vAlign w:val="center"/>
            <w:hideMark/>
          </w:tcPr>
          <w:p w:rsidR="00DF2005" w:rsidRPr="00DF2005" w:rsidRDefault="00DF2005" w:rsidP="00DF2005">
            <w:pPr>
              <w:spacing w:after="0" w:line="240" w:lineRule="auto"/>
              <w:jc w:val="right"/>
              <w:rPr>
                <w:rFonts w:ascii="Times New Roman" w:eastAsia="Times New Roman" w:hAnsi="Times New Roman" w:cs="Times New Roman"/>
                <w:b/>
                <w:bCs/>
                <w:sz w:val="16"/>
                <w:szCs w:val="16"/>
              </w:rPr>
            </w:pPr>
            <w:r w:rsidRPr="00DF2005">
              <w:rPr>
                <w:rFonts w:ascii="Times New Roman" w:eastAsia="Times New Roman" w:hAnsi="Times New Roman" w:cs="Times New Roman"/>
                <w:b/>
                <w:bCs/>
                <w:sz w:val="16"/>
                <w:szCs w:val="16"/>
              </w:rPr>
              <w:t>24.027</w:t>
            </w:r>
          </w:p>
        </w:tc>
      </w:tr>
      <w:tr w:rsidR="00DF2005" w:rsidRPr="00DF2005" w:rsidTr="00DF2005">
        <w:trPr>
          <w:trHeight w:val="300"/>
          <w:jc w:val="center"/>
        </w:trPr>
        <w:tc>
          <w:tcPr>
            <w:tcW w:w="2525"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color w:val="000000"/>
              </w:rPr>
            </w:pPr>
            <w:r w:rsidRPr="00DF2005">
              <w:rPr>
                <w:rFonts w:ascii="Times New Roman" w:eastAsia="Times New Roman" w:hAnsi="Times New Roman" w:cs="Times New Roman"/>
                <w:color w:val="000000"/>
              </w:rPr>
              <w:t> </w:t>
            </w:r>
          </w:p>
        </w:tc>
        <w:tc>
          <w:tcPr>
            <w:tcW w:w="1133" w:type="dxa"/>
            <w:shd w:val="clear" w:color="auto" w:fill="auto"/>
            <w:noWrap/>
            <w:vAlign w:val="bottom"/>
            <w:hideMark/>
          </w:tcPr>
          <w:p w:rsidR="00DF2005" w:rsidRPr="00DF2005" w:rsidRDefault="00DF2005" w:rsidP="00DF2005">
            <w:pPr>
              <w:spacing w:after="0" w:line="240" w:lineRule="auto"/>
              <w:jc w:val="right"/>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4820</w:t>
            </w:r>
          </w:p>
        </w:tc>
        <w:tc>
          <w:tcPr>
            <w:tcW w:w="3934" w:type="dxa"/>
            <w:shd w:val="clear" w:color="auto" w:fill="auto"/>
            <w:noWrap/>
            <w:vAlign w:val="bottom"/>
            <w:hideMark/>
          </w:tcPr>
          <w:p w:rsidR="00DF2005" w:rsidRPr="00DF2005" w:rsidRDefault="00DF2005" w:rsidP="00DF2005">
            <w:pPr>
              <w:spacing w:after="0" w:line="240" w:lineRule="auto"/>
              <w:rPr>
                <w:rFonts w:ascii="Times New Roman" w:eastAsia="Times New Roman" w:hAnsi="Times New Roman" w:cs="Times New Roman"/>
                <w:i/>
                <w:iCs/>
                <w:color w:val="000000"/>
                <w:sz w:val="16"/>
                <w:szCs w:val="16"/>
              </w:rPr>
            </w:pPr>
            <w:r w:rsidRPr="00DF2005">
              <w:rPr>
                <w:rFonts w:ascii="Times New Roman" w:eastAsia="Times New Roman" w:hAnsi="Times New Roman" w:cs="Times New Roman"/>
                <w:i/>
                <w:iCs/>
                <w:color w:val="000000"/>
                <w:sz w:val="16"/>
                <w:szCs w:val="16"/>
              </w:rPr>
              <w:t>Neamortizirana vrijednost rashod. imov.+</w:t>
            </w:r>
          </w:p>
        </w:tc>
        <w:tc>
          <w:tcPr>
            <w:tcW w:w="1206"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216.244</w:t>
            </w:r>
          </w:p>
        </w:tc>
        <w:tc>
          <w:tcPr>
            <w:tcW w:w="1225" w:type="dxa"/>
            <w:shd w:val="clear" w:color="auto" w:fill="auto"/>
            <w:noWrap/>
            <w:vAlign w:val="center"/>
            <w:hideMark/>
          </w:tcPr>
          <w:p w:rsidR="00DF2005" w:rsidRPr="00DF2005" w:rsidRDefault="00DF2005" w:rsidP="00DF2005">
            <w:pPr>
              <w:spacing w:after="0" w:line="240" w:lineRule="auto"/>
              <w:jc w:val="right"/>
              <w:rPr>
                <w:rFonts w:ascii="Times New Roman" w:eastAsia="Times New Roman" w:hAnsi="Times New Roman" w:cs="Times New Roman"/>
                <w:i/>
                <w:iCs/>
                <w:sz w:val="16"/>
                <w:szCs w:val="16"/>
              </w:rPr>
            </w:pPr>
            <w:r w:rsidRPr="00DF2005">
              <w:rPr>
                <w:rFonts w:ascii="Times New Roman" w:eastAsia="Times New Roman" w:hAnsi="Times New Roman" w:cs="Times New Roman"/>
                <w:i/>
                <w:iCs/>
                <w:sz w:val="16"/>
                <w:szCs w:val="16"/>
              </w:rPr>
              <w:t>24.027</w:t>
            </w:r>
          </w:p>
        </w:tc>
      </w:tr>
    </w:tbl>
    <w:p w:rsidR="001A149A" w:rsidRDefault="001A149A" w:rsidP="00053334">
      <w:pPr>
        <w:pStyle w:val="Naslov1"/>
        <w:spacing w:after="240"/>
        <w:rPr>
          <w:rFonts w:ascii="Times New Roman" w:hAnsi="Times New Roman" w:cs="Times New Roman"/>
          <w:color w:val="FF0000"/>
        </w:rPr>
        <w:sectPr w:rsidR="001A149A" w:rsidSect="00257C21">
          <w:pgSz w:w="11906" w:h="16838"/>
          <w:pgMar w:top="1418" w:right="1418" w:bottom="1418" w:left="1418" w:header="709" w:footer="709" w:gutter="0"/>
          <w:cols w:space="708"/>
          <w:titlePg/>
          <w:docGrid w:linePitch="360"/>
        </w:sectPr>
      </w:pPr>
    </w:p>
    <w:p w:rsidR="00635696" w:rsidRPr="00635696" w:rsidRDefault="00C7248C" w:rsidP="00635696">
      <w:pPr>
        <w:pStyle w:val="Naslov1"/>
        <w:spacing w:after="240"/>
        <w:rPr>
          <w:rFonts w:ascii="Times New Roman" w:eastAsia="Times New Roman" w:hAnsi="Times New Roman" w:cs="Times New Roman"/>
          <w:color w:val="auto"/>
        </w:rPr>
      </w:pPr>
      <w:bookmarkStart w:id="18" w:name="_Toc437382589"/>
      <w:r>
        <w:rPr>
          <w:rFonts w:ascii="Times New Roman" w:hAnsi="Times New Roman" w:cs="Times New Roman"/>
          <w:color w:val="auto"/>
        </w:rPr>
        <w:lastRenderedPageBreak/>
        <w:t>6</w:t>
      </w:r>
      <w:r w:rsidR="00053334" w:rsidRPr="00635696">
        <w:rPr>
          <w:rFonts w:ascii="Times New Roman" w:hAnsi="Times New Roman" w:cs="Times New Roman"/>
          <w:color w:val="auto"/>
        </w:rPr>
        <w:t>.</w:t>
      </w:r>
      <w:bookmarkEnd w:id="17"/>
      <w:r w:rsidR="00635696" w:rsidRPr="00635696">
        <w:rPr>
          <w:rFonts w:ascii="Times New Roman" w:eastAsia="Times New Roman" w:hAnsi="Times New Roman" w:cs="Times New Roman"/>
          <w:color w:val="auto"/>
        </w:rPr>
        <w:t xml:space="preserve"> </w:t>
      </w:r>
      <w:r w:rsidR="00635696">
        <w:rPr>
          <w:rFonts w:ascii="Times New Roman" w:eastAsia="Times New Roman" w:hAnsi="Times New Roman" w:cs="Times New Roman"/>
          <w:color w:val="auto"/>
        </w:rPr>
        <w:t>Planirana bilanca</w:t>
      </w:r>
      <w:r w:rsidR="00635696" w:rsidRPr="00635696">
        <w:rPr>
          <w:rFonts w:ascii="Times New Roman" w:eastAsia="Times New Roman" w:hAnsi="Times New Roman" w:cs="Times New Roman"/>
          <w:color w:val="auto"/>
        </w:rPr>
        <w:t xml:space="preserve"> na zadnji dan razdoblja za koje je sastavljen plan poslovanja</w:t>
      </w:r>
      <w:bookmarkEnd w:id="18"/>
    </w:p>
    <w:p w:rsidR="00772C68" w:rsidRDefault="00635696" w:rsidP="003346D7">
      <w:pPr>
        <w:spacing w:before="240"/>
        <w:jc w:val="both"/>
        <w:rPr>
          <w:sz w:val="28"/>
          <w:szCs w:val="28"/>
        </w:rPr>
      </w:pPr>
      <w:r>
        <w:rPr>
          <w:rFonts w:ascii="Times New Roman" w:hAnsi="Times New Roman" w:cs="Times New Roman"/>
          <w:sz w:val="24"/>
          <w:szCs w:val="24"/>
        </w:rPr>
        <w:t>Društvo će ostvarennjem navedenog plana operativnog i financijskog restrukturiranja biti dovedeno u stanje stabilnog, održivog i neograničenog poslovanja, sa stanjem obveza kako je prikazano u bilanci na na dan 31.12.2023. godine.</w:t>
      </w:r>
      <w:bookmarkStart w:id="19" w:name="_Toc391417017"/>
      <w:bookmarkStart w:id="20" w:name="_Toc391417019"/>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4"/>
        <w:gridCol w:w="1166"/>
      </w:tblGrid>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b/>
                <w:bCs/>
                <w:color w:val="646464"/>
                <w:sz w:val="20"/>
                <w:szCs w:val="20"/>
              </w:rPr>
            </w:pPr>
            <w:r w:rsidRPr="003346D7">
              <w:rPr>
                <w:rFonts w:ascii="Times New Roman" w:eastAsia="Times New Roman" w:hAnsi="Times New Roman" w:cs="Times New Roman"/>
                <w:b/>
                <w:bCs/>
                <w:color w:val="646464"/>
                <w:sz w:val="20"/>
                <w:szCs w:val="20"/>
              </w:rPr>
              <w:t> </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31.12.2023.</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AKTIVA</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 </w:t>
            </w:r>
          </w:p>
        </w:tc>
      </w:tr>
      <w:tr w:rsidR="003346D7" w:rsidRPr="003346D7" w:rsidTr="003346D7">
        <w:trPr>
          <w:trHeight w:val="510"/>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A) POTRAŽIVANJA ZA UPISANI A NEUPLAĆENI KAPITAL (U KN)</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 </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50" w:history="1">
              <w:r w:rsidR="003346D7" w:rsidRPr="003346D7">
                <w:rPr>
                  <w:rFonts w:ascii="Times New Roman" w:eastAsia="Times New Roman" w:hAnsi="Times New Roman" w:cs="Times New Roman"/>
                  <w:color w:val="0000FF"/>
                  <w:sz w:val="20"/>
                  <w:u w:val="single"/>
                </w:rPr>
                <w:t>B) DUGOTRAJNA IMOVINA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37.340.000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51" w:history="1">
              <w:r w:rsidR="003346D7" w:rsidRPr="003346D7">
                <w:rPr>
                  <w:rFonts w:ascii="Times New Roman" w:eastAsia="Times New Roman" w:hAnsi="Times New Roman" w:cs="Times New Roman"/>
                  <w:color w:val="0000FF"/>
                  <w:sz w:val="20"/>
                  <w:u w:val="single"/>
                </w:rPr>
                <w:t>I. NEMATERIJALNA IMOVINA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3.800.000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 Izdaci za razvoj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510"/>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2. Koncesije, patenti, licencije, robne i uslužne marke, softver i ostala pra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3. Goodwill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4. Predujmovi za nabavu nematerijalne imovine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5. Nematerijalna imovina u pripremi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6. Ostala nematerijalna imovina (u kn)</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3.800.000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52" w:history="1">
              <w:r w:rsidR="003346D7" w:rsidRPr="003346D7">
                <w:rPr>
                  <w:rFonts w:ascii="Times New Roman" w:eastAsia="Times New Roman" w:hAnsi="Times New Roman" w:cs="Times New Roman"/>
                  <w:color w:val="0000FF"/>
                  <w:sz w:val="20"/>
                  <w:u w:val="single"/>
                </w:rPr>
                <w:t>II. MATERIJALNA IMOVINA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2.500.000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 Zemljište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2. Građevinski objekti (u kn)</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3. Postrojenja i oprema (u kn)</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2.000.000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4. Alati, pogonski inventar i transportna imovina (u kn)</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500.000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5. Biološka imovina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6. Predujmovi za materijalnu imovinu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7. Materijalna imovina u pripremi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8. Ostala materijalna imovina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9. Ulaganje u nekretnine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53" w:history="1">
              <w:r w:rsidR="003346D7" w:rsidRPr="003346D7">
                <w:rPr>
                  <w:rFonts w:ascii="Times New Roman" w:eastAsia="Times New Roman" w:hAnsi="Times New Roman" w:cs="Times New Roman"/>
                  <w:color w:val="0000FF"/>
                  <w:sz w:val="20"/>
                  <w:u w:val="single"/>
                </w:rPr>
                <w:t>III. DUGOTRAJNA FINANCIJSKA IMOVINA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31.040.000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 Udjeli (dionice) kod povezanih poduzetnika (u kn)</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40.000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2. Dani zajmovi povezanim poduzetnicima (u kn)</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31.000.000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3. Sudjelujući interesi (udjeli)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510"/>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4. Zajmovi dani poduzetnicima u kojima postoje sudjelujući interesi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5. Ulaganja u vrijednosne papire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6. Dani zajmovi, depoziti i slično (u kn)</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7. Ostala dugotrajna financijska imovina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8. Ulaganja koja se obračunavaju metodom udjela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54" w:history="1">
              <w:r w:rsidR="003346D7" w:rsidRPr="003346D7">
                <w:rPr>
                  <w:rFonts w:ascii="Times New Roman" w:eastAsia="Times New Roman" w:hAnsi="Times New Roman" w:cs="Times New Roman"/>
                  <w:color w:val="0000FF"/>
                  <w:sz w:val="20"/>
                  <w:u w:val="single"/>
                </w:rPr>
                <w:t>IV. POTRAŽIVANJA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 Potraživanja od povezanih poduzetnika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2. Potraživanja po osnovi prodaje na kredit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3. Ostala potraživanja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V. ODGOĐENA POREZNA IMOVINA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55" w:history="1">
              <w:r w:rsidR="003346D7" w:rsidRPr="003346D7">
                <w:rPr>
                  <w:rFonts w:ascii="Times New Roman" w:eastAsia="Times New Roman" w:hAnsi="Times New Roman" w:cs="Times New Roman"/>
                  <w:color w:val="0000FF"/>
                  <w:sz w:val="20"/>
                  <w:u w:val="single"/>
                </w:rPr>
                <w:t>C) KRATKOTRAJNA IMOVINA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7.132.192</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56" w:history="1">
              <w:r w:rsidR="003346D7" w:rsidRPr="003346D7">
                <w:rPr>
                  <w:rFonts w:ascii="Times New Roman" w:eastAsia="Times New Roman" w:hAnsi="Times New Roman" w:cs="Times New Roman"/>
                  <w:color w:val="0000FF"/>
                  <w:sz w:val="20"/>
                  <w:u w:val="single"/>
                </w:rPr>
                <w:t>I. ZALIHE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500.000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 Sirovine i materijal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100.000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2. Proizvodnja u tijeku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3. Gotovi proizvodi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lastRenderedPageBreak/>
              <w:t>4. Trgovačka roba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400.000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5. Predujmovi za zalihe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6. Dugotrajna imovina namijenjena prodaji (u kn)</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7. Biološka imovina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57" w:history="1">
              <w:r w:rsidR="003346D7" w:rsidRPr="003346D7">
                <w:rPr>
                  <w:rFonts w:ascii="Times New Roman" w:eastAsia="Times New Roman" w:hAnsi="Times New Roman" w:cs="Times New Roman"/>
                  <w:color w:val="0000FF"/>
                  <w:sz w:val="20"/>
                  <w:u w:val="single"/>
                </w:rPr>
                <w:t>II. POTRAŽIVANJA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1.200.000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 Potraživanja od povezanih poduzetnika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200.000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2. Potraživanja od kupaca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800.000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3. Potraživanja od sudjelujućih poduzetnika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4. Potraživanja od zaposlenika i članova poduzetnika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5. Potraživanja od države i drugih institucija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6. Ostala potraživanja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200.000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58" w:history="1">
              <w:r w:rsidR="003346D7" w:rsidRPr="003346D7">
                <w:rPr>
                  <w:rFonts w:ascii="Times New Roman" w:eastAsia="Times New Roman" w:hAnsi="Times New Roman" w:cs="Times New Roman"/>
                  <w:color w:val="0000FF"/>
                  <w:sz w:val="20"/>
                  <w:u w:val="single"/>
                </w:rPr>
                <w:t>III. KRATKOTRAJNA FINANCIJSKA IMOVINA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5.200.000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 Udjeli (dionice) kod povezanih poduzetnika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2. Dani zajmovi povezanim poduzetnicima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5.000.000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3. Sudjelujući interesi (udjeli)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510"/>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4. Zajmovi dani poduzetnicima u kojima postoje sudjelujući interesi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5. Ulaganja u vrijednosne papire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6. Dani zajmovi, depoziti i slično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7. Ostala financijska imovina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200.000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IV. NOVAC U BANCI I BLAGAJNI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232.192</w:t>
            </w:r>
          </w:p>
        </w:tc>
      </w:tr>
      <w:tr w:rsidR="003346D7" w:rsidRPr="003346D7" w:rsidTr="003346D7">
        <w:trPr>
          <w:trHeight w:val="510"/>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D) PLAĆENI TROŠKOVI BUDUĆEG RAZDOBLJA I OBRAČUNATI PRIHODI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E) UKUPNO AKTIVA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44.472.192</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F) IZVANBILANČNI ZAPISI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PASIVA</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59" w:history="1">
              <w:r w:rsidR="003346D7" w:rsidRPr="003346D7">
                <w:rPr>
                  <w:rFonts w:ascii="Times New Roman" w:eastAsia="Times New Roman" w:hAnsi="Times New Roman" w:cs="Times New Roman"/>
                  <w:color w:val="0000FF"/>
                  <w:sz w:val="20"/>
                  <w:u w:val="single"/>
                </w:rPr>
                <w:t>A) KAPITAL I REZERVE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11.240.000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I. TEMELJNI (UPISANI) KAPITAL (U KN)</w:t>
            </w:r>
          </w:p>
        </w:tc>
        <w:tc>
          <w:tcPr>
            <w:tcW w:w="1080" w:type="dxa"/>
            <w:shd w:val="clear" w:color="auto" w:fill="auto"/>
            <w:noWrap/>
            <w:vAlign w:val="center"/>
            <w:hideMark/>
          </w:tcPr>
          <w:p w:rsidR="003346D7" w:rsidRPr="003346D7" w:rsidRDefault="003346D7" w:rsidP="003346D7">
            <w:pPr>
              <w:spacing w:after="0" w:line="240" w:lineRule="auto"/>
              <w:jc w:val="right"/>
              <w:rPr>
                <w:rFonts w:ascii="Arial" w:eastAsia="Times New Roman" w:hAnsi="Arial" w:cs="Arial"/>
                <w:sz w:val="16"/>
                <w:szCs w:val="16"/>
              </w:rPr>
            </w:pPr>
            <w:r w:rsidRPr="003346D7">
              <w:rPr>
                <w:rFonts w:ascii="Arial" w:eastAsia="Times New Roman" w:hAnsi="Arial" w:cs="Arial"/>
                <w:sz w:val="16"/>
                <w:szCs w:val="16"/>
              </w:rPr>
              <w:t>10.440.000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II. KAPITALNE REZERVE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60" w:history="1">
              <w:r w:rsidR="003346D7" w:rsidRPr="003346D7">
                <w:rPr>
                  <w:rFonts w:ascii="Times New Roman" w:eastAsia="Times New Roman" w:hAnsi="Times New Roman" w:cs="Times New Roman"/>
                  <w:color w:val="0000FF"/>
                  <w:sz w:val="20"/>
                  <w:u w:val="single"/>
                </w:rPr>
                <w:t>III. REZERVE IZ DOBITI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 Zakonske rezerve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2. Rezerve za vlastite dionice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3. Vlastite dionice i udjeli (odbitna stavka)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4. Statutarne rezerve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5. Ostale rezerve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IV. REVALORIZACIJSKE REZERVE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61" w:history="1">
              <w:r w:rsidR="003346D7" w:rsidRPr="003346D7">
                <w:rPr>
                  <w:rFonts w:ascii="Times New Roman" w:eastAsia="Times New Roman" w:hAnsi="Times New Roman" w:cs="Times New Roman"/>
                  <w:color w:val="0000FF"/>
                  <w:sz w:val="20"/>
                  <w:u w:val="single"/>
                </w:rPr>
                <w:t>V. ZADRŽANA DOBIT ILI PRENESENI GUBITAK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100.000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 Zadržana dobit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100.000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2. Preneseni gubitak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62" w:history="1">
              <w:r w:rsidR="003346D7" w:rsidRPr="003346D7">
                <w:rPr>
                  <w:rFonts w:ascii="Times New Roman" w:eastAsia="Times New Roman" w:hAnsi="Times New Roman" w:cs="Times New Roman"/>
                  <w:color w:val="0000FF"/>
                  <w:sz w:val="20"/>
                  <w:u w:val="single"/>
                </w:rPr>
                <w:t>VI. DOBIT ILI GUBITAK POSLOVNE GODINE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700.000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 Dobit poslovne godine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700.000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2. Gubitak poslovne godine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VII. MANJINSKI INTERES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63" w:history="1">
              <w:r w:rsidR="003346D7" w:rsidRPr="003346D7">
                <w:rPr>
                  <w:rFonts w:ascii="Times New Roman" w:eastAsia="Times New Roman" w:hAnsi="Times New Roman" w:cs="Times New Roman"/>
                  <w:color w:val="0000FF"/>
                  <w:sz w:val="20"/>
                  <w:u w:val="single"/>
                </w:rPr>
                <w:t>B) REZERVIRANJA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 Rezerviranja za mirovine, otpremnine i slične obveze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2. Rezerviranja za porezne obveze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3. Druga rezerviranja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64" w:history="1">
              <w:r w:rsidR="003346D7" w:rsidRPr="003346D7">
                <w:rPr>
                  <w:rFonts w:ascii="Times New Roman" w:eastAsia="Times New Roman" w:hAnsi="Times New Roman" w:cs="Times New Roman"/>
                  <w:color w:val="0000FF"/>
                  <w:sz w:val="20"/>
                  <w:u w:val="single"/>
                </w:rPr>
                <w:t>C) DUGOROČNE OBVEZE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30.000.000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 Obveze prema povezanim poduzetnicima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30.000.000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2. Obveze za zajmove, depozite i slično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3. Obveze prema bankama i drugim financijskim institucijama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4. Obveze za predujmove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lastRenderedPageBreak/>
              <w:t>5. Obveze prema dobavljačima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6. Obveze po vrijednosnim papirima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510"/>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7. Obveze prema poduzetnicima u kojima postoje sudjelujući interesi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8. Ostale dugoročne obveze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9. Odgođena porezna obveza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817654" w:rsidP="003346D7">
            <w:pPr>
              <w:spacing w:after="0" w:line="240" w:lineRule="auto"/>
              <w:rPr>
                <w:rFonts w:ascii="Times New Roman" w:eastAsia="Times New Roman" w:hAnsi="Times New Roman" w:cs="Times New Roman"/>
                <w:color w:val="0000FF"/>
                <w:sz w:val="20"/>
                <w:szCs w:val="20"/>
                <w:u w:val="single"/>
              </w:rPr>
            </w:pPr>
            <w:hyperlink r:id="rId65" w:history="1">
              <w:r w:rsidR="003346D7" w:rsidRPr="003346D7">
                <w:rPr>
                  <w:rFonts w:ascii="Times New Roman" w:eastAsia="Times New Roman" w:hAnsi="Times New Roman" w:cs="Times New Roman"/>
                  <w:color w:val="0000FF"/>
                  <w:sz w:val="20"/>
                  <w:u w:val="single"/>
                </w:rPr>
                <w:t>D) KRATKOROČNE OBVEZE (U KN)</w:t>
              </w:r>
            </w:hyperlink>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3.232.192</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 Obveze prema povezanim poduzetnicima (u kn)</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3.000.000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2. Obveze za zajmove, depozite i slično (u kn)</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3. Obveze prema bankama i drugim financijskim institucijama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4. Obveze za predujmove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5. Obveze prema dobavljačima (u kn)</w:t>
            </w:r>
          </w:p>
        </w:tc>
        <w:tc>
          <w:tcPr>
            <w:tcW w:w="1080" w:type="dxa"/>
            <w:shd w:val="clear" w:color="000000" w:fill="FFFFFF"/>
            <w:noWrap/>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210.764</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6. Obveze po vrijednosnim papirima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510"/>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7. Obveze prema poduzetnicima u kojima postoje sudjelujući interesi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8. Obveze prema zaposlenicima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9. Obveze za poreze, doprinose i slična davanja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21.428</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10. Obveze s osnove udjela u rezultatu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11. Obveze po osnovi dugotrajne imovine namijenjene prodaji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12. Ostale kratkoročne obveze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510"/>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E) ODGOĐENO PLAĆANJE TROŠKOVA I PRIHOD BUDUĆEGA RAZDOBLJA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F) UKUPNO – PASIVA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44.472.192</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G) IZVANBILANČNI ZAPISI (U KN)</w:t>
            </w:r>
          </w:p>
        </w:tc>
        <w:tc>
          <w:tcPr>
            <w:tcW w:w="1080" w:type="dxa"/>
            <w:shd w:val="clear" w:color="auto" w:fill="auto"/>
            <w:vAlign w:val="center"/>
            <w:hideMark/>
          </w:tcPr>
          <w:p w:rsidR="003346D7" w:rsidRPr="003346D7" w:rsidRDefault="003346D7" w:rsidP="003346D7">
            <w:pPr>
              <w:spacing w:after="0" w:line="240" w:lineRule="auto"/>
              <w:jc w:val="right"/>
              <w:rPr>
                <w:rFonts w:ascii="Times New Roman" w:eastAsia="Times New Roman" w:hAnsi="Times New Roman" w:cs="Times New Roman"/>
                <w:sz w:val="20"/>
                <w:szCs w:val="20"/>
              </w:rPr>
            </w:pPr>
            <w:r w:rsidRPr="003346D7">
              <w:rPr>
                <w:rFonts w:ascii="Times New Roman" w:eastAsia="Times New Roman" w:hAnsi="Times New Roman" w:cs="Times New Roman"/>
                <w:sz w:val="20"/>
                <w:szCs w:val="20"/>
              </w:rPr>
              <w:t> </w:t>
            </w:r>
            <w:r>
              <w:rPr>
                <w:rFonts w:ascii="Times New Roman" w:eastAsia="Times New Roman" w:hAnsi="Times New Roman" w:cs="Times New Roman"/>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DODATAK BILANCI</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1. PRIPISANO IMATELJIMA KAPITALA MATICE (U KN)</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0</w:t>
            </w:r>
          </w:p>
        </w:tc>
      </w:tr>
      <w:tr w:rsidR="003346D7" w:rsidRPr="003346D7" w:rsidTr="003346D7">
        <w:trPr>
          <w:trHeight w:val="255"/>
          <w:jc w:val="center"/>
        </w:trPr>
        <w:tc>
          <w:tcPr>
            <w:tcW w:w="5940" w:type="dxa"/>
            <w:shd w:val="clear" w:color="auto" w:fill="auto"/>
            <w:vAlign w:val="center"/>
            <w:hideMark/>
          </w:tcPr>
          <w:p w:rsidR="003346D7" w:rsidRPr="003346D7" w:rsidRDefault="003346D7" w:rsidP="003346D7">
            <w:pPr>
              <w:spacing w:after="0" w:line="240" w:lineRule="auto"/>
              <w:rPr>
                <w:rFonts w:ascii="Times New Roman" w:eastAsia="Times New Roman" w:hAnsi="Times New Roman" w:cs="Times New Roman"/>
                <w:b/>
                <w:bCs/>
                <w:color w:val="000000"/>
                <w:sz w:val="20"/>
                <w:szCs w:val="20"/>
              </w:rPr>
            </w:pPr>
            <w:r w:rsidRPr="003346D7">
              <w:rPr>
                <w:rFonts w:ascii="Times New Roman" w:eastAsia="Times New Roman" w:hAnsi="Times New Roman" w:cs="Times New Roman"/>
                <w:b/>
                <w:bCs/>
                <w:color w:val="000000"/>
                <w:sz w:val="20"/>
                <w:szCs w:val="20"/>
              </w:rPr>
              <w:t>2. PRIPISANO MANJINSKOM INTERESU (U KN)</w:t>
            </w:r>
          </w:p>
        </w:tc>
        <w:tc>
          <w:tcPr>
            <w:tcW w:w="1080" w:type="dxa"/>
            <w:shd w:val="clear" w:color="auto" w:fill="auto"/>
            <w:noWrap/>
            <w:vAlign w:val="center"/>
            <w:hideMark/>
          </w:tcPr>
          <w:p w:rsidR="003346D7" w:rsidRPr="003346D7" w:rsidRDefault="003346D7" w:rsidP="003346D7">
            <w:pPr>
              <w:spacing w:after="0" w:line="240" w:lineRule="auto"/>
              <w:jc w:val="right"/>
              <w:rPr>
                <w:rFonts w:ascii="Times New Roman" w:eastAsia="Times New Roman" w:hAnsi="Times New Roman" w:cs="Times New Roman"/>
                <w:color w:val="000000"/>
                <w:sz w:val="20"/>
                <w:szCs w:val="20"/>
              </w:rPr>
            </w:pPr>
            <w:r w:rsidRPr="003346D7">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0</w:t>
            </w:r>
          </w:p>
        </w:tc>
      </w:tr>
    </w:tbl>
    <w:p w:rsidR="00772C68" w:rsidRDefault="00772C68" w:rsidP="00772C68">
      <w:pPr>
        <w:pStyle w:val="Bezproreda"/>
        <w:sectPr w:rsidR="00772C68" w:rsidSect="00257C21">
          <w:pgSz w:w="11906" w:h="16838"/>
          <w:pgMar w:top="1418" w:right="1418" w:bottom="1418" w:left="1418" w:header="709" w:footer="709" w:gutter="0"/>
          <w:cols w:space="708"/>
          <w:titlePg/>
          <w:docGrid w:linePitch="360"/>
        </w:sectPr>
      </w:pPr>
    </w:p>
    <w:p w:rsidR="001F2E88" w:rsidRDefault="00C7248C" w:rsidP="001F2E88">
      <w:pPr>
        <w:pStyle w:val="Naslov1"/>
        <w:spacing w:after="240"/>
        <w:rPr>
          <w:rFonts w:ascii="Times New Roman" w:hAnsi="Times New Roman"/>
          <w:color w:val="auto"/>
        </w:rPr>
      </w:pPr>
      <w:bookmarkStart w:id="21" w:name="_Toc437382590"/>
      <w:bookmarkStart w:id="22" w:name="_Toc391417021"/>
      <w:bookmarkEnd w:id="19"/>
      <w:bookmarkEnd w:id="20"/>
      <w:r>
        <w:rPr>
          <w:rFonts w:ascii="Times New Roman" w:hAnsi="Times New Roman" w:cs="Times New Roman"/>
          <w:color w:val="auto"/>
        </w:rPr>
        <w:lastRenderedPageBreak/>
        <w:t>7</w:t>
      </w:r>
      <w:r w:rsidR="00DB1903" w:rsidRPr="005207A3">
        <w:rPr>
          <w:rFonts w:ascii="Times New Roman" w:hAnsi="Times New Roman" w:cs="Times New Roman"/>
          <w:color w:val="auto"/>
        </w:rPr>
        <w:t xml:space="preserve"> </w:t>
      </w:r>
      <w:r w:rsidR="001F2E88" w:rsidRPr="005207A3">
        <w:rPr>
          <w:rFonts w:ascii="Times New Roman" w:hAnsi="Times New Roman" w:cs="Times New Roman"/>
          <w:color w:val="auto"/>
        </w:rPr>
        <w:t xml:space="preserve">. </w:t>
      </w:r>
      <w:r w:rsidR="001F2E88" w:rsidRPr="005207A3">
        <w:rPr>
          <w:rFonts w:ascii="Times New Roman" w:hAnsi="Times New Roman"/>
          <w:color w:val="auto"/>
        </w:rPr>
        <w:t>Prijedlog predstečajne nagodbe</w:t>
      </w:r>
      <w:bookmarkEnd w:id="21"/>
      <w:r w:rsidR="001F2E88" w:rsidRPr="005207A3">
        <w:rPr>
          <w:rFonts w:ascii="Times New Roman" w:hAnsi="Times New Roman"/>
          <w:color w:val="auto"/>
        </w:rPr>
        <w:t xml:space="preserve"> </w:t>
      </w:r>
      <w:bookmarkEnd w:id="22"/>
    </w:p>
    <w:p w:rsidR="00AC7FE4" w:rsidRPr="00AC7FE4" w:rsidRDefault="0099107D" w:rsidP="00AC7FE4">
      <w:pPr>
        <w:jc w:val="both"/>
        <w:rPr>
          <w:rFonts w:ascii="Times New Roman" w:hAnsi="Times New Roman" w:cs="Times New Roman"/>
          <w:sz w:val="24"/>
          <w:szCs w:val="24"/>
        </w:rPr>
      </w:pPr>
      <w:r w:rsidRPr="00AC7FE4">
        <w:rPr>
          <w:rFonts w:ascii="Times New Roman" w:hAnsi="Times New Roman" w:cs="Times New Roman"/>
          <w:sz w:val="24"/>
          <w:szCs w:val="24"/>
        </w:rPr>
        <w:t>Sukladno prethodno opisanom modelu, prijedlog predstečajne nagodbe</w:t>
      </w:r>
      <w:r w:rsidR="00AC7FE4">
        <w:rPr>
          <w:rFonts w:ascii="Times New Roman" w:hAnsi="Times New Roman" w:cs="Times New Roman"/>
          <w:sz w:val="24"/>
          <w:szCs w:val="24"/>
        </w:rPr>
        <w:t>, odnosno</w:t>
      </w:r>
      <w:r w:rsidR="00AC7FE4" w:rsidRPr="00AC7FE4">
        <w:rPr>
          <w:rFonts w:ascii="Times New Roman" w:hAnsi="Times New Roman" w:cs="Times New Roman"/>
          <w:sz w:val="24"/>
          <w:szCs w:val="24"/>
        </w:rPr>
        <w:t xml:space="preserve"> mjere financijskog restrukturiranja koje se primjenjuju u postupku restrukturiranja ovog trgovačkog društva su:</w:t>
      </w:r>
    </w:p>
    <w:p w:rsidR="00AC7FE4" w:rsidRDefault="00AC7FE4" w:rsidP="00AC7FE4">
      <w:pPr>
        <w:pStyle w:val="t-9-8"/>
        <w:numPr>
          <w:ilvl w:val="0"/>
          <w:numId w:val="1"/>
        </w:numPr>
        <w:spacing w:line="276" w:lineRule="auto"/>
        <w:jc w:val="both"/>
      </w:pPr>
      <w:r>
        <w:t>O</w:t>
      </w:r>
      <w:r w:rsidRPr="009D46F2">
        <w:t>dgoda dospjelosti dužnikovih obveza</w:t>
      </w:r>
    </w:p>
    <w:p w:rsidR="00AC7FE4" w:rsidRPr="009D46F2" w:rsidRDefault="00AC7FE4" w:rsidP="00AC7FE4">
      <w:pPr>
        <w:pStyle w:val="t-9-8"/>
        <w:numPr>
          <w:ilvl w:val="0"/>
          <w:numId w:val="1"/>
        </w:numPr>
        <w:spacing w:line="276" w:lineRule="auto"/>
        <w:jc w:val="both"/>
      </w:pPr>
      <w:r>
        <w:t>Otpis svih kamata</w:t>
      </w:r>
    </w:p>
    <w:p w:rsidR="00AC7FE4" w:rsidRDefault="00AC7FE4" w:rsidP="00AC7FE4">
      <w:pPr>
        <w:spacing w:after="120"/>
        <w:jc w:val="both"/>
        <w:rPr>
          <w:rFonts w:ascii="Times New Roman" w:hAnsi="Times New Roman" w:cs="Times New Roman"/>
          <w:sz w:val="24"/>
          <w:szCs w:val="24"/>
        </w:rPr>
      </w:pPr>
      <w:r w:rsidRPr="009D46F2">
        <w:rPr>
          <w:rFonts w:ascii="Times New Roman" w:hAnsi="Times New Roman" w:cs="Times New Roman"/>
          <w:sz w:val="24"/>
          <w:szCs w:val="24"/>
        </w:rPr>
        <w:t>Mjere financijskog restrukturiranja su fokusirane na osiguranje likvidnosti kroz smanjivanja duga kako bi se postojeći dug smanjio na održivu razinu nakon p</w:t>
      </w:r>
      <w:r>
        <w:rPr>
          <w:rFonts w:ascii="Times New Roman" w:hAnsi="Times New Roman" w:cs="Times New Roman"/>
          <w:sz w:val="24"/>
          <w:szCs w:val="24"/>
        </w:rPr>
        <w:t>rovedbe predstečajne nagodbe.</w:t>
      </w:r>
    </w:p>
    <w:p w:rsidR="00AC7FE4" w:rsidRDefault="00AC7FE4" w:rsidP="00AC7FE4">
      <w:pPr>
        <w:rPr>
          <w:rFonts w:ascii="Times New Roman" w:hAnsi="Times New Roman" w:cs="Times New Roman"/>
          <w:b/>
          <w:i/>
          <w:sz w:val="24"/>
          <w:szCs w:val="24"/>
        </w:rPr>
      </w:pPr>
    </w:p>
    <w:p w:rsidR="00DF2005" w:rsidRPr="00ED3670" w:rsidRDefault="00DF2005" w:rsidP="00DF2005">
      <w:pPr>
        <w:rPr>
          <w:rFonts w:ascii="Times New Roman" w:hAnsi="Times New Roman" w:cs="Times New Roman"/>
          <w:b/>
          <w:i/>
          <w:sz w:val="24"/>
          <w:szCs w:val="24"/>
        </w:rPr>
      </w:pPr>
      <w:bookmarkStart w:id="23" w:name="_Toc391417022"/>
      <w:r w:rsidRPr="00ED3670">
        <w:rPr>
          <w:rFonts w:ascii="Times New Roman" w:hAnsi="Times New Roman" w:cs="Times New Roman"/>
          <w:b/>
          <w:i/>
          <w:sz w:val="24"/>
          <w:szCs w:val="24"/>
        </w:rPr>
        <w:t>Obveze prema zaposlenicima:</w:t>
      </w:r>
    </w:p>
    <w:p w:rsidR="00DF2005" w:rsidRDefault="00DF2005" w:rsidP="00DF2005">
      <w:pPr>
        <w:pStyle w:val="StandardWeb"/>
        <w:spacing w:before="60" w:beforeAutospacing="0" w:after="240" w:afterAutospacing="0" w:line="276" w:lineRule="auto"/>
        <w:jc w:val="both"/>
        <w:rPr>
          <w:lang w:val="hr-HR"/>
        </w:rPr>
      </w:pPr>
      <w:r>
        <w:rPr>
          <w:lang w:val="hr-HR"/>
        </w:rPr>
        <w:t>D</w:t>
      </w:r>
      <w:r w:rsidRPr="006800AC">
        <w:rPr>
          <w:lang w:val="hr-HR"/>
        </w:rPr>
        <w:t>užnik daje izjavu da sklapanje predstečajne nagodbe neće utjecati na tražbine radnika, te će se podmiriti do po</w:t>
      </w:r>
      <w:r>
        <w:rPr>
          <w:lang w:val="hr-HR"/>
        </w:rPr>
        <w:t>tpisivanja rješenja o sklapanju</w:t>
      </w:r>
      <w:r w:rsidRPr="006800AC">
        <w:rPr>
          <w:lang w:val="hr-HR"/>
        </w:rPr>
        <w:t xml:space="preserve"> predstečajne nagodbe pred Trgovačkim sudom.</w:t>
      </w:r>
    </w:p>
    <w:p w:rsidR="00DF2005" w:rsidRPr="0099107D" w:rsidRDefault="00DF2005" w:rsidP="00DF2005">
      <w:pPr>
        <w:spacing w:before="240"/>
        <w:jc w:val="both"/>
        <w:rPr>
          <w:rFonts w:ascii="Times New Roman" w:hAnsi="Times New Roman" w:cs="Times New Roman"/>
          <w:sz w:val="24"/>
          <w:szCs w:val="24"/>
        </w:rPr>
      </w:pPr>
      <w:r>
        <w:rPr>
          <w:rFonts w:ascii="Times New Roman" w:hAnsi="Times New Roman" w:cs="Times New Roman"/>
          <w:sz w:val="24"/>
          <w:szCs w:val="24"/>
        </w:rPr>
        <w:t>Dug prema radnicima iznosi 29.534,00 kuna. Dug prema radnicima podmiriti će se prioritetno.</w:t>
      </w:r>
    </w:p>
    <w:p w:rsidR="00DF2005" w:rsidRDefault="00DF2005" w:rsidP="00DF2005">
      <w:pPr>
        <w:pStyle w:val="StandardWeb"/>
        <w:spacing w:before="60" w:beforeAutospacing="0" w:after="240" w:afterAutospacing="0" w:line="276" w:lineRule="auto"/>
        <w:jc w:val="both"/>
        <w:rPr>
          <w:lang w:val="hr-HR"/>
        </w:rPr>
      </w:pPr>
      <w:r>
        <w:rPr>
          <w:lang w:val="hr-HR"/>
        </w:rPr>
        <w:t>Obveze po osnovi poreza i doprinosa, odnose se na troškove poreza i doprinosa iz plaća, te doprinosa na plaće pa se iz toga razloga neće umanjivati.</w:t>
      </w:r>
    </w:p>
    <w:p w:rsidR="00DF2005" w:rsidRDefault="00DF2005" w:rsidP="00DF2005">
      <w:pPr>
        <w:pStyle w:val="StandardWeb"/>
        <w:spacing w:before="60" w:beforeAutospacing="0" w:after="240" w:afterAutospacing="0" w:line="276" w:lineRule="auto"/>
        <w:jc w:val="both"/>
        <w:rPr>
          <w:lang w:val="hr-HR"/>
        </w:rPr>
      </w:pPr>
    </w:p>
    <w:p w:rsidR="00DF2005" w:rsidRDefault="00DF2005" w:rsidP="00DF2005">
      <w:pPr>
        <w:pStyle w:val="StandardWeb"/>
        <w:spacing w:before="60" w:beforeAutospacing="0" w:after="240" w:afterAutospacing="0" w:line="276" w:lineRule="auto"/>
        <w:jc w:val="both"/>
        <w:rPr>
          <w:lang w:val="hr-HR"/>
        </w:rPr>
      </w:pPr>
    </w:p>
    <w:p w:rsidR="00DF2005" w:rsidRDefault="00DF2005" w:rsidP="00DF2005">
      <w:pPr>
        <w:pStyle w:val="StandardWeb"/>
        <w:spacing w:before="60" w:beforeAutospacing="0" w:after="240" w:afterAutospacing="0" w:line="276" w:lineRule="auto"/>
        <w:jc w:val="both"/>
        <w:rPr>
          <w:lang w:val="hr-HR"/>
        </w:rPr>
      </w:pPr>
    </w:p>
    <w:p w:rsidR="00DF2005" w:rsidRDefault="00DF2005" w:rsidP="00DF2005">
      <w:pPr>
        <w:pStyle w:val="StandardWeb"/>
        <w:spacing w:before="60" w:beforeAutospacing="0" w:after="240" w:afterAutospacing="0" w:line="276" w:lineRule="auto"/>
        <w:jc w:val="both"/>
        <w:rPr>
          <w:lang w:val="hr-HR"/>
        </w:rPr>
      </w:pPr>
    </w:p>
    <w:p w:rsidR="00DF2005" w:rsidRDefault="00DF2005" w:rsidP="00DF2005">
      <w:pPr>
        <w:pStyle w:val="StandardWeb"/>
        <w:spacing w:before="60" w:beforeAutospacing="0" w:after="240" w:afterAutospacing="0" w:line="276" w:lineRule="auto"/>
        <w:jc w:val="both"/>
        <w:rPr>
          <w:lang w:val="hr-HR"/>
        </w:rPr>
      </w:pPr>
    </w:p>
    <w:p w:rsidR="00DF2005" w:rsidRDefault="00DF2005" w:rsidP="00DF2005">
      <w:pPr>
        <w:pStyle w:val="StandardWeb"/>
        <w:spacing w:before="60" w:beforeAutospacing="0" w:after="240" w:afterAutospacing="0" w:line="276" w:lineRule="auto"/>
        <w:jc w:val="both"/>
        <w:rPr>
          <w:lang w:val="hr-HR"/>
        </w:rPr>
      </w:pPr>
    </w:p>
    <w:p w:rsidR="00DF2005" w:rsidRDefault="00DF2005" w:rsidP="00DF2005">
      <w:pPr>
        <w:pStyle w:val="StandardWeb"/>
        <w:spacing w:before="60" w:beforeAutospacing="0" w:after="240" w:afterAutospacing="0" w:line="276" w:lineRule="auto"/>
        <w:jc w:val="both"/>
        <w:rPr>
          <w:lang w:val="hr-HR"/>
        </w:rPr>
      </w:pPr>
    </w:p>
    <w:p w:rsidR="00DF2005" w:rsidRDefault="00DF2005" w:rsidP="00DF2005">
      <w:pPr>
        <w:pStyle w:val="StandardWeb"/>
        <w:spacing w:before="60" w:beforeAutospacing="0" w:after="240" w:afterAutospacing="0" w:line="276" w:lineRule="auto"/>
        <w:jc w:val="both"/>
        <w:rPr>
          <w:lang w:val="hr-HR"/>
        </w:rPr>
      </w:pPr>
    </w:p>
    <w:p w:rsidR="00DF2005" w:rsidRDefault="00DF2005" w:rsidP="00DF2005">
      <w:pPr>
        <w:pStyle w:val="StandardWeb"/>
        <w:spacing w:before="60" w:beforeAutospacing="0" w:after="240" w:afterAutospacing="0" w:line="276" w:lineRule="auto"/>
        <w:jc w:val="both"/>
        <w:rPr>
          <w:lang w:val="hr-HR"/>
        </w:rPr>
      </w:pPr>
    </w:p>
    <w:p w:rsidR="00DF2005" w:rsidRDefault="00DF2005" w:rsidP="00DF2005">
      <w:pPr>
        <w:pStyle w:val="StandardWeb"/>
        <w:spacing w:before="60" w:beforeAutospacing="0" w:after="240" w:afterAutospacing="0" w:line="276" w:lineRule="auto"/>
        <w:jc w:val="both"/>
        <w:rPr>
          <w:lang w:val="hr-HR"/>
        </w:rPr>
      </w:pPr>
    </w:p>
    <w:p w:rsidR="00DF2005" w:rsidRDefault="00DF2005" w:rsidP="00DF2005">
      <w:pPr>
        <w:spacing w:before="240"/>
        <w:jc w:val="both"/>
        <w:rPr>
          <w:rFonts w:ascii="Times New Roman" w:hAnsi="Times New Roman" w:cs="Times New Roman"/>
          <w:b/>
          <w:i/>
          <w:sz w:val="24"/>
          <w:szCs w:val="24"/>
        </w:rPr>
        <w:sectPr w:rsidR="00DF2005" w:rsidSect="00DF2005">
          <w:footerReference w:type="default" r:id="rId66"/>
          <w:pgSz w:w="11906" w:h="16838"/>
          <w:pgMar w:top="1418" w:right="1418" w:bottom="1418" w:left="1418" w:header="709" w:footer="709" w:gutter="0"/>
          <w:cols w:space="708"/>
          <w:titlePg/>
          <w:docGrid w:linePitch="360"/>
        </w:sectPr>
      </w:pPr>
    </w:p>
    <w:p w:rsidR="00DF2005" w:rsidRPr="000361C9" w:rsidRDefault="00DF2005" w:rsidP="00DF2005">
      <w:pPr>
        <w:spacing w:before="240"/>
        <w:jc w:val="both"/>
        <w:rPr>
          <w:rFonts w:ascii="Times New Roman" w:hAnsi="Times New Roman" w:cs="Times New Roman"/>
          <w:b/>
          <w:i/>
          <w:sz w:val="24"/>
          <w:szCs w:val="24"/>
        </w:rPr>
      </w:pPr>
      <w:r w:rsidRPr="000361C9">
        <w:rPr>
          <w:rFonts w:ascii="Times New Roman" w:hAnsi="Times New Roman" w:cs="Times New Roman"/>
          <w:b/>
          <w:i/>
          <w:sz w:val="24"/>
          <w:szCs w:val="24"/>
        </w:rPr>
        <w:lastRenderedPageBreak/>
        <w:t>Obveze prema tijelima Javne uprave i trgovačkim društvima u</w:t>
      </w:r>
      <w:r>
        <w:rPr>
          <w:rFonts w:ascii="Times New Roman" w:hAnsi="Times New Roman" w:cs="Times New Roman"/>
          <w:b/>
          <w:i/>
          <w:sz w:val="24"/>
          <w:szCs w:val="24"/>
        </w:rPr>
        <w:t xml:space="preserve"> većinski</w:t>
      </w:r>
      <w:r w:rsidRPr="000361C9">
        <w:rPr>
          <w:rFonts w:ascii="Times New Roman" w:hAnsi="Times New Roman" w:cs="Times New Roman"/>
          <w:b/>
          <w:i/>
          <w:sz w:val="24"/>
          <w:szCs w:val="24"/>
        </w:rPr>
        <w:t xml:space="preserve"> državnom vlasništvu:</w:t>
      </w:r>
    </w:p>
    <w:p w:rsidR="00DF2005" w:rsidRDefault="00DF2005" w:rsidP="00DF2005">
      <w:pPr>
        <w:pStyle w:val="t-9-8"/>
        <w:spacing w:line="276" w:lineRule="auto"/>
        <w:jc w:val="both"/>
      </w:pPr>
      <w:r>
        <w:t xml:space="preserve">Dug prema tijelima Javne uprave i trgovačkim društvima u u većinski državnom vlasništvu na dan 30.09.2015. godine iznosi 503.382,93 kuna. </w:t>
      </w:r>
    </w:p>
    <w:p w:rsidR="00DF2005" w:rsidRDefault="00DF2005" w:rsidP="00DF2005">
      <w:pPr>
        <w:pStyle w:val="StandardWeb"/>
        <w:spacing w:line="276" w:lineRule="auto"/>
        <w:jc w:val="both"/>
        <w:rPr>
          <w:lang w:val="hr-HR"/>
        </w:rPr>
      </w:pPr>
      <w:r w:rsidRPr="00396E1F">
        <w:rPr>
          <w:lang w:val="hr-HR"/>
        </w:rPr>
        <w:t>Ukupni iznos duga prema tijelima javne</w:t>
      </w:r>
      <w:r w:rsidRPr="009D46F2">
        <w:rPr>
          <w:lang w:val="hr-HR"/>
        </w:rPr>
        <w:t xml:space="preserve"> uprave i trgovačkih društava u većinskom drž</w:t>
      </w:r>
      <w:r>
        <w:rPr>
          <w:lang w:val="hr-HR"/>
        </w:rPr>
        <w:t xml:space="preserve">avnom vlasništvu otpis svih zateznih </w:t>
      </w:r>
      <w:r w:rsidRPr="009D46F2">
        <w:rPr>
          <w:lang w:val="hr-HR"/>
        </w:rPr>
        <w:t xml:space="preserve">kamata i </w:t>
      </w:r>
      <w:r>
        <w:rPr>
          <w:lang w:val="hr-HR"/>
        </w:rPr>
        <w:t xml:space="preserve">otpis 0% glavnice, te </w:t>
      </w:r>
      <w:r w:rsidRPr="009D46F2">
        <w:rPr>
          <w:lang w:val="hr-HR"/>
        </w:rPr>
        <w:t>nakon počeka od 12 (dvanaest) mjeseci</w:t>
      </w:r>
      <w:r>
        <w:rPr>
          <w:lang w:val="hr-HR"/>
        </w:rPr>
        <w:t xml:space="preserve"> obročna otplata glavnice u 84 (osamdesetčetiri)</w:t>
      </w:r>
      <w:r w:rsidRPr="009D46F2">
        <w:rPr>
          <w:lang w:val="hr-HR"/>
        </w:rPr>
        <w:t xml:space="preserve"> mjesečnih obroka (anuiteta), a sve počevši 30 dana od dana prihvaćanja predstečajne nagodbe pred Trgovačkim sudom</w:t>
      </w:r>
      <w:r>
        <w:rPr>
          <w:lang w:val="hr-HR"/>
        </w:rPr>
        <w:t>.</w:t>
      </w:r>
    </w:p>
    <w:tbl>
      <w:tblPr>
        <w:tblW w:w="13980" w:type="dxa"/>
        <w:jc w:val="center"/>
        <w:tblLook w:val="04A0" w:firstRow="1" w:lastRow="0" w:firstColumn="1" w:lastColumn="0" w:noHBand="0" w:noVBand="1"/>
      </w:tblPr>
      <w:tblGrid>
        <w:gridCol w:w="639"/>
        <w:gridCol w:w="3428"/>
        <w:gridCol w:w="1365"/>
        <w:gridCol w:w="783"/>
        <w:gridCol w:w="2388"/>
        <w:gridCol w:w="1216"/>
        <w:gridCol w:w="817"/>
        <w:gridCol w:w="1216"/>
        <w:gridCol w:w="1472"/>
        <w:gridCol w:w="739"/>
      </w:tblGrid>
      <w:tr w:rsidR="00DF2005" w:rsidRPr="00DA15B6" w:rsidTr="002F4AF9">
        <w:trPr>
          <w:trHeight w:val="255"/>
          <w:jc w:val="center"/>
        </w:trPr>
        <w:tc>
          <w:tcPr>
            <w:tcW w:w="13980" w:type="dxa"/>
            <w:gridSpan w:val="10"/>
            <w:tcBorders>
              <w:top w:val="single" w:sz="4" w:space="0" w:color="auto"/>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Obveze prema tijelima Javne uprave i trgovačkim društvima u većinski državnom vlasništvu</w:t>
            </w:r>
          </w:p>
        </w:tc>
      </w:tr>
      <w:tr w:rsidR="00DF2005" w:rsidRPr="00DA15B6" w:rsidTr="002F4AF9">
        <w:trPr>
          <w:trHeight w:val="76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RBR</w:t>
            </w:r>
          </w:p>
        </w:tc>
        <w:tc>
          <w:tcPr>
            <w:tcW w:w="3594"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NAZIV DOBAVLJAČA</w:t>
            </w:r>
          </w:p>
        </w:tc>
        <w:tc>
          <w:tcPr>
            <w:tcW w:w="1365"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OIB</w:t>
            </w:r>
          </w:p>
        </w:tc>
        <w:tc>
          <w:tcPr>
            <w:tcW w:w="3127" w:type="dxa"/>
            <w:gridSpan w:val="2"/>
            <w:tcBorders>
              <w:top w:val="single" w:sz="4" w:space="0" w:color="auto"/>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ADRESA</w:t>
            </w:r>
          </w:p>
        </w:tc>
        <w:tc>
          <w:tcPr>
            <w:tcW w:w="1216"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IZNOS</w:t>
            </w:r>
          </w:p>
        </w:tc>
        <w:tc>
          <w:tcPr>
            <w:tcW w:w="749"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OTPIS</w:t>
            </w:r>
          </w:p>
        </w:tc>
        <w:tc>
          <w:tcPr>
            <w:tcW w:w="1216"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IZNOS NAKON OTPISA</w:t>
            </w:r>
          </w:p>
        </w:tc>
        <w:tc>
          <w:tcPr>
            <w:tcW w:w="1469"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PRAVNA I ČINJENIČNA OSNOVA</w:t>
            </w:r>
          </w:p>
        </w:tc>
        <w:tc>
          <w:tcPr>
            <w:tcW w:w="727"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UDIO</w:t>
            </w:r>
          </w:p>
        </w:tc>
      </w:tr>
      <w:tr w:rsidR="00DF2005" w:rsidRPr="00DA15B6" w:rsidTr="002F4AF9">
        <w:trPr>
          <w:trHeight w:val="510"/>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w:t>
            </w:r>
          </w:p>
        </w:tc>
        <w:tc>
          <w:tcPr>
            <w:tcW w:w="3594" w:type="dxa"/>
            <w:tcBorders>
              <w:top w:val="nil"/>
              <w:left w:val="nil"/>
              <w:bottom w:val="single" w:sz="4" w:space="0" w:color="auto"/>
              <w:right w:val="single" w:sz="4" w:space="0" w:color="auto"/>
            </w:tcBorders>
            <w:shd w:val="clear" w:color="auto" w:fill="auto"/>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Elektra Zagreb-HEP Operator distribucijskog sustava</w:t>
            </w:r>
          </w:p>
        </w:tc>
        <w:tc>
          <w:tcPr>
            <w:tcW w:w="1365"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46830600751</w:t>
            </w:r>
          </w:p>
        </w:tc>
        <w:tc>
          <w:tcPr>
            <w:tcW w:w="73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388"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ul.grada Vukovara 37</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10.383,79</w:t>
            </w:r>
          </w:p>
        </w:tc>
        <w:tc>
          <w:tcPr>
            <w:tcW w:w="74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10.383,79</w:t>
            </w:r>
          </w:p>
        </w:tc>
        <w:tc>
          <w:tcPr>
            <w:tcW w:w="146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2,1%</w:t>
            </w:r>
          </w:p>
        </w:tc>
      </w:tr>
      <w:tr w:rsidR="00DF2005" w:rsidRPr="00DA15B6" w:rsidTr="002F4AF9">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w:t>
            </w:r>
          </w:p>
        </w:tc>
        <w:tc>
          <w:tcPr>
            <w:tcW w:w="3594" w:type="dxa"/>
            <w:tcBorders>
              <w:top w:val="nil"/>
              <w:left w:val="nil"/>
              <w:bottom w:val="single" w:sz="4" w:space="0" w:color="auto"/>
              <w:right w:val="single" w:sz="4" w:space="0" w:color="auto"/>
            </w:tcBorders>
            <w:shd w:val="clear" w:color="auto" w:fill="auto"/>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Financijska agencija - Fina, Zagreb</w:t>
            </w:r>
          </w:p>
        </w:tc>
        <w:tc>
          <w:tcPr>
            <w:tcW w:w="1365"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85821130368</w:t>
            </w:r>
          </w:p>
        </w:tc>
        <w:tc>
          <w:tcPr>
            <w:tcW w:w="73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Zagreb</w:t>
            </w:r>
          </w:p>
        </w:tc>
        <w:tc>
          <w:tcPr>
            <w:tcW w:w="2388"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Ulica Grada Vukovara 70</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179,00</w:t>
            </w:r>
          </w:p>
        </w:tc>
        <w:tc>
          <w:tcPr>
            <w:tcW w:w="74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179,00</w:t>
            </w:r>
          </w:p>
        </w:tc>
        <w:tc>
          <w:tcPr>
            <w:tcW w:w="146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0,0%</w:t>
            </w:r>
          </w:p>
        </w:tc>
      </w:tr>
      <w:tr w:rsidR="00DF2005" w:rsidRPr="00DA15B6" w:rsidTr="002F4AF9">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w:t>
            </w:r>
          </w:p>
        </w:tc>
        <w:tc>
          <w:tcPr>
            <w:tcW w:w="3594" w:type="dxa"/>
            <w:tcBorders>
              <w:top w:val="nil"/>
              <w:left w:val="nil"/>
              <w:bottom w:val="single" w:sz="4" w:space="0" w:color="auto"/>
              <w:right w:val="single" w:sz="4" w:space="0" w:color="auto"/>
            </w:tcBorders>
            <w:shd w:val="clear" w:color="auto" w:fill="auto"/>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Grad Rijeka-prihod od spomeničke rente</w:t>
            </w:r>
          </w:p>
        </w:tc>
        <w:tc>
          <w:tcPr>
            <w:tcW w:w="1365"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54382731928</w:t>
            </w:r>
          </w:p>
        </w:tc>
        <w:tc>
          <w:tcPr>
            <w:tcW w:w="73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Rijeka</w:t>
            </w:r>
          </w:p>
        </w:tc>
        <w:tc>
          <w:tcPr>
            <w:tcW w:w="2388"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Titov trg 3</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56,00</w:t>
            </w:r>
          </w:p>
        </w:tc>
        <w:tc>
          <w:tcPr>
            <w:tcW w:w="74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56,00</w:t>
            </w:r>
          </w:p>
        </w:tc>
        <w:tc>
          <w:tcPr>
            <w:tcW w:w="146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0,0%</w:t>
            </w:r>
          </w:p>
        </w:tc>
      </w:tr>
      <w:tr w:rsidR="00DF2005" w:rsidRPr="00DA15B6" w:rsidTr="002F4AF9">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w:t>
            </w:r>
          </w:p>
        </w:tc>
        <w:tc>
          <w:tcPr>
            <w:tcW w:w="3594" w:type="dxa"/>
            <w:tcBorders>
              <w:top w:val="nil"/>
              <w:left w:val="nil"/>
              <w:bottom w:val="single" w:sz="4" w:space="0" w:color="auto"/>
              <w:right w:val="single" w:sz="4" w:space="0" w:color="auto"/>
            </w:tcBorders>
            <w:shd w:val="clear" w:color="auto" w:fill="auto"/>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Grad Zagreb gradski ured za izg. grada</w:t>
            </w:r>
          </w:p>
        </w:tc>
        <w:tc>
          <w:tcPr>
            <w:tcW w:w="1365"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61817894937</w:t>
            </w:r>
          </w:p>
        </w:tc>
        <w:tc>
          <w:tcPr>
            <w:tcW w:w="73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388"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Trg Stjepana Radića 1</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247.823,93</w:t>
            </w:r>
          </w:p>
        </w:tc>
        <w:tc>
          <w:tcPr>
            <w:tcW w:w="74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247.823,93</w:t>
            </w:r>
          </w:p>
        </w:tc>
        <w:tc>
          <w:tcPr>
            <w:tcW w:w="146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49,2%</w:t>
            </w:r>
          </w:p>
        </w:tc>
      </w:tr>
      <w:tr w:rsidR="00DF2005" w:rsidRPr="00DA15B6" w:rsidTr="002F4AF9">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w:t>
            </w:r>
          </w:p>
        </w:tc>
        <w:tc>
          <w:tcPr>
            <w:tcW w:w="3594" w:type="dxa"/>
            <w:tcBorders>
              <w:top w:val="nil"/>
              <w:left w:val="nil"/>
              <w:bottom w:val="single" w:sz="4" w:space="0" w:color="auto"/>
              <w:right w:val="single" w:sz="4" w:space="0" w:color="auto"/>
            </w:tcBorders>
            <w:shd w:val="clear" w:color="auto" w:fill="auto"/>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Gradska plinara Zagreb-Opskrba d.o.o.</w:t>
            </w:r>
          </w:p>
        </w:tc>
        <w:tc>
          <w:tcPr>
            <w:tcW w:w="1365"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74364571096</w:t>
            </w:r>
          </w:p>
        </w:tc>
        <w:tc>
          <w:tcPr>
            <w:tcW w:w="73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388"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Radnička cesta 1</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3.483,75</w:t>
            </w:r>
          </w:p>
        </w:tc>
        <w:tc>
          <w:tcPr>
            <w:tcW w:w="74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3.483,75</w:t>
            </w:r>
          </w:p>
        </w:tc>
        <w:tc>
          <w:tcPr>
            <w:tcW w:w="146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0,7%</w:t>
            </w:r>
          </w:p>
        </w:tc>
      </w:tr>
      <w:tr w:rsidR="00DF2005" w:rsidRPr="00DA15B6" w:rsidTr="002F4AF9">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6</w:t>
            </w:r>
          </w:p>
        </w:tc>
        <w:tc>
          <w:tcPr>
            <w:tcW w:w="3594" w:type="dxa"/>
            <w:tcBorders>
              <w:top w:val="nil"/>
              <w:left w:val="nil"/>
              <w:bottom w:val="single" w:sz="4" w:space="0" w:color="auto"/>
              <w:right w:val="single" w:sz="4" w:space="0" w:color="auto"/>
            </w:tcBorders>
            <w:shd w:val="clear" w:color="auto" w:fill="auto"/>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Ministarstvo financija - Porezna uprava</w:t>
            </w:r>
          </w:p>
        </w:tc>
        <w:tc>
          <w:tcPr>
            <w:tcW w:w="1365"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18683136487</w:t>
            </w:r>
          </w:p>
        </w:tc>
        <w:tc>
          <w:tcPr>
            <w:tcW w:w="73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Zagreb</w:t>
            </w:r>
          </w:p>
        </w:tc>
        <w:tc>
          <w:tcPr>
            <w:tcW w:w="2388"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Katančićeva 5</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149.621,29</w:t>
            </w:r>
          </w:p>
        </w:tc>
        <w:tc>
          <w:tcPr>
            <w:tcW w:w="74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149.621,29</w:t>
            </w:r>
          </w:p>
        </w:tc>
        <w:tc>
          <w:tcPr>
            <w:tcW w:w="146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porezi</w:t>
            </w:r>
          </w:p>
        </w:tc>
        <w:tc>
          <w:tcPr>
            <w:tcW w:w="727"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29,7%</w:t>
            </w:r>
          </w:p>
        </w:tc>
      </w:tr>
      <w:tr w:rsidR="00DF2005" w:rsidRPr="00DA15B6" w:rsidTr="002F4AF9">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7</w:t>
            </w:r>
          </w:p>
        </w:tc>
        <w:tc>
          <w:tcPr>
            <w:tcW w:w="3594" w:type="dxa"/>
            <w:tcBorders>
              <w:top w:val="nil"/>
              <w:left w:val="nil"/>
              <w:bottom w:val="single" w:sz="4" w:space="0" w:color="auto"/>
              <w:right w:val="single" w:sz="4" w:space="0" w:color="auto"/>
            </w:tcBorders>
            <w:shd w:val="clear" w:color="auto" w:fill="auto"/>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Proračun grada Rijeke</w:t>
            </w:r>
          </w:p>
        </w:tc>
        <w:tc>
          <w:tcPr>
            <w:tcW w:w="1365"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54382731928</w:t>
            </w:r>
          </w:p>
        </w:tc>
        <w:tc>
          <w:tcPr>
            <w:tcW w:w="73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Rijeka </w:t>
            </w:r>
          </w:p>
        </w:tc>
        <w:tc>
          <w:tcPr>
            <w:tcW w:w="2388"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Titiov trg 3</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66,00</w:t>
            </w:r>
          </w:p>
        </w:tc>
        <w:tc>
          <w:tcPr>
            <w:tcW w:w="74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66,00</w:t>
            </w:r>
          </w:p>
        </w:tc>
        <w:tc>
          <w:tcPr>
            <w:tcW w:w="146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0,0%</w:t>
            </w:r>
          </w:p>
        </w:tc>
      </w:tr>
      <w:tr w:rsidR="00DF2005" w:rsidRPr="00DA15B6" w:rsidTr="002F4AF9">
        <w:trPr>
          <w:trHeight w:val="510"/>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w:t>
            </w:r>
          </w:p>
        </w:tc>
        <w:tc>
          <w:tcPr>
            <w:tcW w:w="3594" w:type="dxa"/>
            <w:tcBorders>
              <w:top w:val="nil"/>
              <w:left w:val="nil"/>
              <w:bottom w:val="single" w:sz="4" w:space="0" w:color="auto"/>
              <w:right w:val="single" w:sz="4" w:space="0" w:color="auto"/>
            </w:tcBorders>
            <w:shd w:val="clear" w:color="auto" w:fill="auto"/>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ZAG.HOLDING d.o.o.-PODR.VODOOPSKRBA I ODVODNJA</w:t>
            </w:r>
          </w:p>
        </w:tc>
        <w:tc>
          <w:tcPr>
            <w:tcW w:w="1365"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85584865987</w:t>
            </w:r>
          </w:p>
        </w:tc>
        <w:tc>
          <w:tcPr>
            <w:tcW w:w="73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w:t>
            </w:r>
          </w:p>
        </w:tc>
        <w:tc>
          <w:tcPr>
            <w:tcW w:w="2388"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Folnegovićeva 1</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15.388,74</w:t>
            </w:r>
          </w:p>
        </w:tc>
        <w:tc>
          <w:tcPr>
            <w:tcW w:w="74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15.388,74</w:t>
            </w:r>
          </w:p>
        </w:tc>
        <w:tc>
          <w:tcPr>
            <w:tcW w:w="146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3,1%</w:t>
            </w:r>
          </w:p>
        </w:tc>
      </w:tr>
      <w:tr w:rsidR="00DF2005" w:rsidRPr="00DA15B6" w:rsidTr="002F4AF9">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9</w:t>
            </w:r>
          </w:p>
        </w:tc>
        <w:tc>
          <w:tcPr>
            <w:tcW w:w="3594" w:type="dxa"/>
            <w:tcBorders>
              <w:top w:val="nil"/>
              <w:left w:val="nil"/>
              <w:bottom w:val="single" w:sz="4" w:space="0" w:color="auto"/>
              <w:right w:val="single" w:sz="4" w:space="0" w:color="auto"/>
            </w:tcBorders>
            <w:shd w:val="clear" w:color="auto" w:fill="auto"/>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ZAG.HOLDINGd.o.o.-PODRUŽ.ČISTOĆA</w:t>
            </w:r>
          </w:p>
        </w:tc>
        <w:tc>
          <w:tcPr>
            <w:tcW w:w="1365"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85584865987</w:t>
            </w:r>
          </w:p>
        </w:tc>
        <w:tc>
          <w:tcPr>
            <w:tcW w:w="73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388"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ul.grada Vukovara 41</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9.141,60</w:t>
            </w:r>
          </w:p>
        </w:tc>
        <w:tc>
          <w:tcPr>
            <w:tcW w:w="74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9.141,60</w:t>
            </w:r>
          </w:p>
        </w:tc>
        <w:tc>
          <w:tcPr>
            <w:tcW w:w="146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1,8%</w:t>
            </w:r>
          </w:p>
        </w:tc>
      </w:tr>
      <w:tr w:rsidR="00DF2005" w:rsidRPr="00DA15B6" w:rsidTr="002F4AF9">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10</w:t>
            </w:r>
          </w:p>
        </w:tc>
        <w:tc>
          <w:tcPr>
            <w:tcW w:w="3594" w:type="dxa"/>
            <w:tcBorders>
              <w:top w:val="nil"/>
              <w:left w:val="nil"/>
              <w:bottom w:val="single" w:sz="4" w:space="0" w:color="auto"/>
              <w:right w:val="single" w:sz="4" w:space="0" w:color="auto"/>
            </w:tcBorders>
            <w:shd w:val="clear" w:color="auto" w:fill="auto"/>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ZAGREBAČKI HOLDING D.O.O.</w:t>
            </w:r>
          </w:p>
        </w:tc>
        <w:tc>
          <w:tcPr>
            <w:tcW w:w="1365"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85584865987</w:t>
            </w:r>
          </w:p>
        </w:tc>
        <w:tc>
          <w:tcPr>
            <w:tcW w:w="73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388"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ul.grada Vukovara 41</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49.808,25</w:t>
            </w:r>
          </w:p>
        </w:tc>
        <w:tc>
          <w:tcPr>
            <w:tcW w:w="74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49.808,25</w:t>
            </w:r>
          </w:p>
        </w:tc>
        <w:tc>
          <w:tcPr>
            <w:tcW w:w="146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9,9%</w:t>
            </w:r>
          </w:p>
        </w:tc>
      </w:tr>
      <w:tr w:rsidR="00DF2005" w:rsidRPr="00DA15B6" w:rsidTr="002F4AF9">
        <w:trPr>
          <w:trHeight w:val="255"/>
          <w:jc w:val="center"/>
        </w:trPr>
        <w:tc>
          <w:tcPr>
            <w:tcW w:w="517" w:type="dxa"/>
            <w:tcBorders>
              <w:top w:val="nil"/>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11</w:t>
            </w:r>
          </w:p>
        </w:tc>
        <w:tc>
          <w:tcPr>
            <w:tcW w:w="3594" w:type="dxa"/>
            <w:tcBorders>
              <w:top w:val="nil"/>
              <w:left w:val="nil"/>
              <w:bottom w:val="single" w:sz="4" w:space="0" w:color="auto"/>
              <w:right w:val="single" w:sz="4" w:space="0" w:color="auto"/>
            </w:tcBorders>
            <w:shd w:val="clear" w:color="auto" w:fill="auto"/>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Zagrebački holding d.o.o.</w:t>
            </w:r>
          </w:p>
        </w:tc>
        <w:tc>
          <w:tcPr>
            <w:tcW w:w="1365"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85584865987</w:t>
            </w:r>
          </w:p>
        </w:tc>
        <w:tc>
          <w:tcPr>
            <w:tcW w:w="73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w:t>
            </w:r>
          </w:p>
        </w:tc>
        <w:tc>
          <w:tcPr>
            <w:tcW w:w="2388"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ul.grada Vukovara 41</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17.430,58</w:t>
            </w:r>
          </w:p>
        </w:tc>
        <w:tc>
          <w:tcPr>
            <w:tcW w:w="74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216"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17.430,58</w:t>
            </w:r>
          </w:p>
        </w:tc>
        <w:tc>
          <w:tcPr>
            <w:tcW w:w="1469"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727" w:type="dxa"/>
            <w:tcBorders>
              <w:top w:val="nil"/>
              <w:left w:val="nil"/>
              <w:bottom w:val="single" w:sz="4" w:space="0" w:color="auto"/>
              <w:right w:val="single" w:sz="4" w:space="0" w:color="auto"/>
            </w:tcBorders>
            <w:shd w:val="clear" w:color="auto" w:fill="auto"/>
            <w:noWrap/>
            <w:vAlign w:val="center"/>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3,5%</w:t>
            </w:r>
          </w:p>
        </w:tc>
      </w:tr>
      <w:tr w:rsidR="00DF2005" w:rsidRPr="00DA15B6" w:rsidTr="002F4AF9">
        <w:trPr>
          <w:trHeight w:val="255"/>
          <w:jc w:val="center"/>
        </w:trPr>
        <w:tc>
          <w:tcPr>
            <w:tcW w:w="8603" w:type="dxa"/>
            <w:gridSpan w:val="5"/>
            <w:tcBorders>
              <w:top w:val="single" w:sz="4" w:space="0" w:color="auto"/>
              <w:left w:val="single" w:sz="4" w:space="0" w:color="auto"/>
              <w:bottom w:val="single" w:sz="4" w:space="0" w:color="auto"/>
              <w:right w:val="single" w:sz="4" w:space="0" w:color="000000"/>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Ukupno:</w:t>
            </w:r>
          </w:p>
        </w:tc>
        <w:tc>
          <w:tcPr>
            <w:tcW w:w="1216" w:type="dxa"/>
            <w:tcBorders>
              <w:top w:val="nil"/>
              <w:left w:val="nil"/>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right"/>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503.382,93</w:t>
            </w:r>
          </w:p>
        </w:tc>
        <w:tc>
          <w:tcPr>
            <w:tcW w:w="749" w:type="dxa"/>
            <w:tcBorders>
              <w:top w:val="nil"/>
              <w:left w:val="nil"/>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 </w:t>
            </w:r>
          </w:p>
        </w:tc>
        <w:tc>
          <w:tcPr>
            <w:tcW w:w="1216" w:type="dxa"/>
            <w:tcBorders>
              <w:top w:val="nil"/>
              <w:left w:val="nil"/>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right"/>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503.382,93</w:t>
            </w:r>
          </w:p>
        </w:tc>
        <w:tc>
          <w:tcPr>
            <w:tcW w:w="1469" w:type="dxa"/>
            <w:tcBorders>
              <w:top w:val="nil"/>
              <w:left w:val="nil"/>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 </w:t>
            </w:r>
          </w:p>
        </w:tc>
        <w:tc>
          <w:tcPr>
            <w:tcW w:w="727" w:type="dxa"/>
            <w:tcBorders>
              <w:top w:val="nil"/>
              <w:left w:val="nil"/>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100%</w:t>
            </w:r>
          </w:p>
        </w:tc>
      </w:tr>
    </w:tbl>
    <w:p w:rsidR="00DF2005" w:rsidRDefault="00DF2005" w:rsidP="00DF2005">
      <w:pPr>
        <w:pStyle w:val="t-9-8"/>
        <w:spacing w:line="276" w:lineRule="auto"/>
        <w:jc w:val="both"/>
        <w:rPr>
          <w:b/>
          <w:i/>
        </w:rPr>
      </w:pPr>
      <w:r w:rsidRPr="00CB2EE6">
        <w:rPr>
          <w:b/>
          <w:i/>
        </w:rPr>
        <w:lastRenderedPageBreak/>
        <w:t>Obveze prema financijskim institucijama</w:t>
      </w:r>
      <w:r>
        <w:rPr>
          <w:b/>
          <w:i/>
        </w:rPr>
        <w:t xml:space="preserve"> (neosigurane tražbine)</w:t>
      </w:r>
    </w:p>
    <w:p w:rsidR="00DF2005" w:rsidRPr="00CB2EE6" w:rsidRDefault="00DF2005" w:rsidP="00DF2005">
      <w:pPr>
        <w:pStyle w:val="t-9-8"/>
        <w:spacing w:line="276" w:lineRule="auto"/>
        <w:jc w:val="both"/>
      </w:pPr>
      <w:r>
        <w:t>Dug prema financijskim institucijama za neosigurane tražbine na dan 30.09.2015. godine iznosi 13.574,58 kuna.</w:t>
      </w:r>
    </w:p>
    <w:p w:rsidR="00DF2005" w:rsidRPr="009D46F2" w:rsidRDefault="00DF2005" w:rsidP="00DF2005">
      <w:pPr>
        <w:pStyle w:val="StandardWeb"/>
        <w:spacing w:line="276" w:lineRule="auto"/>
        <w:jc w:val="both"/>
        <w:rPr>
          <w:lang w:val="hr-HR"/>
        </w:rPr>
      </w:pPr>
      <w:r w:rsidRPr="00396E1F">
        <w:rPr>
          <w:lang w:val="hr-HR"/>
        </w:rPr>
        <w:t xml:space="preserve">Ukupni iznos duga prema </w:t>
      </w:r>
      <w:r>
        <w:rPr>
          <w:lang w:val="hr-HR"/>
        </w:rPr>
        <w:t xml:space="preserve">financijskim institucijama otpis svih zateznih </w:t>
      </w:r>
      <w:r w:rsidRPr="009D46F2">
        <w:rPr>
          <w:lang w:val="hr-HR"/>
        </w:rPr>
        <w:t xml:space="preserve">kamata i </w:t>
      </w:r>
      <w:r>
        <w:rPr>
          <w:lang w:val="hr-HR"/>
        </w:rPr>
        <w:t xml:space="preserve">otpis 0% glavnice, te </w:t>
      </w:r>
      <w:r w:rsidRPr="009D46F2">
        <w:rPr>
          <w:lang w:val="hr-HR"/>
        </w:rPr>
        <w:t>nakon počeka od 12 (dvanaest) mjeseci</w:t>
      </w:r>
      <w:r>
        <w:rPr>
          <w:lang w:val="hr-HR"/>
        </w:rPr>
        <w:t xml:space="preserve"> obročna otplata glavnice u 84 (osamdesetčetiri)</w:t>
      </w:r>
      <w:r w:rsidRPr="009D46F2">
        <w:rPr>
          <w:lang w:val="hr-HR"/>
        </w:rPr>
        <w:t xml:space="preserve"> mjesečnih obroka (anuiteta), a sve počevši 30 dana od dana prihvaćanja predstečajne nagodbe pred</w:t>
      </w:r>
      <w:r w:rsidRPr="00DA15B6">
        <w:rPr>
          <w:lang w:val="hr-HR"/>
        </w:rPr>
        <w:t xml:space="preserve"> </w:t>
      </w:r>
      <w:r w:rsidRPr="009D46F2">
        <w:rPr>
          <w:lang w:val="hr-HR"/>
        </w:rPr>
        <w:t>Trgovačkim sudom</w:t>
      </w:r>
      <w:r>
        <w:rPr>
          <w:lang w:val="hr-HR"/>
        </w:rPr>
        <w:t>.</w:t>
      </w:r>
    </w:p>
    <w:tbl>
      <w:tblPr>
        <w:tblW w:w="13280" w:type="dxa"/>
        <w:jc w:val="center"/>
        <w:tblLook w:val="04A0" w:firstRow="1" w:lastRow="0" w:firstColumn="1" w:lastColumn="0" w:noHBand="0" w:noVBand="1"/>
      </w:tblPr>
      <w:tblGrid>
        <w:gridCol w:w="639"/>
        <w:gridCol w:w="3014"/>
        <w:gridCol w:w="1316"/>
        <w:gridCol w:w="783"/>
        <w:gridCol w:w="2206"/>
        <w:gridCol w:w="1087"/>
        <w:gridCol w:w="979"/>
        <w:gridCol w:w="1087"/>
        <w:gridCol w:w="1566"/>
        <w:gridCol w:w="903"/>
      </w:tblGrid>
      <w:tr w:rsidR="00DF2005" w:rsidRPr="00DA15B6" w:rsidTr="002F4AF9">
        <w:trPr>
          <w:trHeight w:val="255"/>
          <w:jc w:val="center"/>
        </w:trPr>
        <w:tc>
          <w:tcPr>
            <w:tcW w:w="13280" w:type="dxa"/>
            <w:gridSpan w:val="10"/>
            <w:tcBorders>
              <w:top w:val="single" w:sz="4" w:space="0" w:color="auto"/>
              <w:left w:val="single" w:sz="4" w:space="0" w:color="auto"/>
              <w:bottom w:val="single" w:sz="4" w:space="0" w:color="auto"/>
              <w:right w:val="single" w:sz="4" w:space="0" w:color="000000"/>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 xml:space="preserve">Obveze prema financijskim institucijama </w:t>
            </w:r>
          </w:p>
        </w:tc>
      </w:tr>
      <w:tr w:rsidR="00DF2005" w:rsidRPr="00DA15B6" w:rsidTr="002F4AF9">
        <w:trPr>
          <w:trHeight w:val="765"/>
          <w:jc w:val="center"/>
        </w:trPr>
        <w:tc>
          <w:tcPr>
            <w:tcW w:w="496" w:type="dxa"/>
            <w:tcBorders>
              <w:top w:val="nil"/>
              <w:left w:val="single" w:sz="4" w:space="0" w:color="auto"/>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RBR</w:t>
            </w:r>
          </w:p>
        </w:tc>
        <w:tc>
          <w:tcPr>
            <w:tcW w:w="3014"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NAZIV DOBAVLJAČA</w:t>
            </w:r>
          </w:p>
        </w:tc>
        <w:tc>
          <w:tcPr>
            <w:tcW w:w="1235"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OIB</w:t>
            </w:r>
          </w:p>
        </w:tc>
        <w:tc>
          <w:tcPr>
            <w:tcW w:w="2913" w:type="dxa"/>
            <w:gridSpan w:val="2"/>
            <w:tcBorders>
              <w:top w:val="single" w:sz="4" w:space="0" w:color="auto"/>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ADRESA</w:t>
            </w:r>
          </w:p>
        </w:tc>
        <w:tc>
          <w:tcPr>
            <w:tcW w:w="1087"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IZNOS</w:t>
            </w:r>
          </w:p>
        </w:tc>
        <w:tc>
          <w:tcPr>
            <w:tcW w:w="979"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OTPIS</w:t>
            </w:r>
          </w:p>
        </w:tc>
        <w:tc>
          <w:tcPr>
            <w:tcW w:w="1087"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IZNOS NAKON OTPISA</w:t>
            </w:r>
          </w:p>
        </w:tc>
        <w:tc>
          <w:tcPr>
            <w:tcW w:w="1566"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PRAVNA I ČINJENIČNA OSNOVA</w:t>
            </w:r>
          </w:p>
        </w:tc>
        <w:tc>
          <w:tcPr>
            <w:tcW w:w="903" w:type="dxa"/>
            <w:tcBorders>
              <w:top w:val="nil"/>
              <w:left w:val="nil"/>
              <w:bottom w:val="single" w:sz="4" w:space="0" w:color="auto"/>
              <w:right w:val="single" w:sz="4" w:space="0" w:color="auto"/>
            </w:tcBorders>
            <w:shd w:val="clear" w:color="000000" w:fill="DEEBF6"/>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UDIO</w:t>
            </w:r>
          </w:p>
        </w:tc>
      </w:tr>
      <w:tr w:rsidR="00DF2005" w:rsidRPr="00DA15B6" w:rsidTr="002F4AF9">
        <w:trPr>
          <w:trHeight w:val="255"/>
          <w:jc w:val="center"/>
        </w:trPr>
        <w:tc>
          <w:tcPr>
            <w:tcW w:w="496" w:type="dxa"/>
            <w:tcBorders>
              <w:top w:val="nil"/>
              <w:left w:val="single" w:sz="4" w:space="0" w:color="auto"/>
              <w:bottom w:val="single" w:sz="4" w:space="0" w:color="auto"/>
              <w:right w:val="single" w:sz="4" w:space="0" w:color="auto"/>
            </w:tcBorders>
            <w:shd w:val="clear" w:color="000000" w:fill="DEEBF6"/>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w:t>
            </w:r>
          </w:p>
        </w:tc>
        <w:tc>
          <w:tcPr>
            <w:tcW w:w="3014"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Croatia osiguranje</w:t>
            </w:r>
          </w:p>
        </w:tc>
        <w:tc>
          <w:tcPr>
            <w:tcW w:w="1235"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26187994862</w:t>
            </w:r>
          </w:p>
        </w:tc>
        <w:tc>
          <w:tcPr>
            <w:tcW w:w="70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Rijeka</w:t>
            </w:r>
          </w:p>
        </w:tc>
        <w:tc>
          <w:tcPr>
            <w:tcW w:w="2206"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Korzo 39, Filijala Rijeka</w:t>
            </w:r>
          </w:p>
        </w:tc>
        <w:tc>
          <w:tcPr>
            <w:tcW w:w="108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561,45</w:t>
            </w:r>
          </w:p>
        </w:tc>
        <w:tc>
          <w:tcPr>
            <w:tcW w:w="979"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08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561,45</w:t>
            </w:r>
          </w:p>
        </w:tc>
        <w:tc>
          <w:tcPr>
            <w:tcW w:w="1566"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903"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4,1%</w:t>
            </w:r>
          </w:p>
        </w:tc>
      </w:tr>
      <w:tr w:rsidR="00DF2005" w:rsidRPr="00DA15B6" w:rsidTr="002F4AF9">
        <w:trPr>
          <w:trHeight w:val="255"/>
          <w:jc w:val="center"/>
        </w:trPr>
        <w:tc>
          <w:tcPr>
            <w:tcW w:w="496" w:type="dxa"/>
            <w:tcBorders>
              <w:top w:val="nil"/>
              <w:left w:val="single" w:sz="4" w:space="0" w:color="auto"/>
              <w:bottom w:val="single" w:sz="4" w:space="0" w:color="auto"/>
              <w:right w:val="single" w:sz="4" w:space="0" w:color="auto"/>
            </w:tcBorders>
            <w:shd w:val="clear" w:color="000000" w:fill="DEEBF6"/>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w:t>
            </w:r>
          </w:p>
        </w:tc>
        <w:tc>
          <w:tcPr>
            <w:tcW w:w="3014"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Erste Card Club d.o.o. Diners</w:t>
            </w:r>
          </w:p>
        </w:tc>
        <w:tc>
          <w:tcPr>
            <w:tcW w:w="1235"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85941596441</w:t>
            </w:r>
          </w:p>
        </w:tc>
        <w:tc>
          <w:tcPr>
            <w:tcW w:w="70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Zagreb</w:t>
            </w:r>
          </w:p>
        </w:tc>
        <w:tc>
          <w:tcPr>
            <w:tcW w:w="2206"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Praška 5</w:t>
            </w:r>
          </w:p>
        </w:tc>
        <w:tc>
          <w:tcPr>
            <w:tcW w:w="108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7.139,30</w:t>
            </w:r>
          </w:p>
        </w:tc>
        <w:tc>
          <w:tcPr>
            <w:tcW w:w="979"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08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7.139,30</w:t>
            </w:r>
          </w:p>
        </w:tc>
        <w:tc>
          <w:tcPr>
            <w:tcW w:w="1566"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903"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52,6%</w:t>
            </w:r>
          </w:p>
        </w:tc>
      </w:tr>
      <w:tr w:rsidR="00DF2005" w:rsidRPr="00DA15B6" w:rsidTr="002F4AF9">
        <w:trPr>
          <w:trHeight w:val="255"/>
          <w:jc w:val="center"/>
        </w:trPr>
        <w:tc>
          <w:tcPr>
            <w:tcW w:w="496" w:type="dxa"/>
            <w:tcBorders>
              <w:top w:val="nil"/>
              <w:left w:val="single" w:sz="4" w:space="0" w:color="auto"/>
              <w:bottom w:val="single" w:sz="4" w:space="0" w:color="auto"/>
              <w:right w:val="single" w:sz="4" w:space="0" w:color="auto"/>
            </w:tcBorders>
            <w:shd w:val="clear" w:color="000000" w:fill="DEEBF6"/>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w:t>
            </w:r>
          </w:p>
        </w:tc>
        <w:tc>
          <w:tcPr>
            <w:tcW w:w="3014"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Erste Card Club d.o.o. Visa Corp.</w:t>
            </w:r>
          </w:p>
        </w:tc>
        <w:tc>
          <w:tcPr>
            <w:tcW w:w="1235"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85941596441</w:t>
            </w:r>
          </w:p>
        </w:tc>
        <w:tc>
          <w:tcPr>
            <w:tcW w:w="70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Zagreb</w:t>
            </w:r>
          </w:p>
        </w:tc>
        <w:tc>
          <w:tcPr>
            <w:tcW w:w="2206"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Praška 5</w:t>
            </w:r>
          </w:p>
        </w:tc>
        <w:tc>
          <w:tcPr>
            <w:tcW w:w="108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406,01</w:t>
            </w:r>
          </w:p>
        </w:tc>
        <w:tc>
          <w:tcPr>
            <w:tcW w:w="979"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08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406,01</w:t>
            </w:r>
          </w:p>
        </w:tc>
        <w:tc>
          <w:tcPr>
            <w:tcW w:w="1566"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903"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3,0%</w:t>
            </w:r>
          </w:p>
        </w:tc>
      </w:tr>
      <w:tr w:rsidR="00DF2005" w:rsidRPr="00DA15B6" w:rsidTr="002F4AF9">
        <w:trPr>
          <w:trHeight w:val="255"/>
          <w:jc w:val="center"/>
        </w:trPr>
        <w:tc>
          <w:tcPr>
            <w:tcW w:w="496" w:type="dxa"/>
            <w:tcBorders>
              <w:top w:val="nil"/>
              <w:left w:val="single" w:sz="4" w:space="0" w:color="auto"/>
              <w:bottom w:val="single" w:sz="4" w:space="0" w:color="auto"/>
              <w:right w:val="single" w:sz="4" w:space="0" w:color="auto"/>
            </w:tcBorders>
            <w:shd w:val="clear" w:color="000000" w:fill="DEEBF6"/>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4</w:t>
            </w:r>
          </w:p>
        </w:tc>
        <w:tc>
          <w:tcPr>
            <w:tcW w:w="3014"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EUROHERC-Podružnica Zagreb</w:t>
            </w:r>
          </w:p>
        </w:tc>
        <w:tc>
          <w:tcPr>
            <w:tcW w:w="1235"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22694857747</w:t>
            </w:r>
          </w:p>
        </w:tc>
        <w:tc>
          <w:tcPr>
            <w:tcW w:w="70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206"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ul.grada Vukovara 282</w:t>
            </w:r>
          </w:p>
        </w:tc>
        <w:tc>
          <w:tcPr>
            <w:tcW w:w="108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2.246,76</w:t>
            </w:r>
          </w:p>
        </w:tc>
        <w:tc>
          <w:tcPr>
            <w:tcW w:w="979"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08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2.246,76</w:t>
            </w:r>
          </w:p>
        </w:tc>
        <w:tc>
          <w:tcPr>
            <w:tcW w:w="1566"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903"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16,6%</w:t>
            </w:r>
          </w:p>
        </w:tc>
      </w:tr>
      <w:tr w:rsidR="00DF2005" w:rsidRPr="00DA15B6" w:rsidTr="002F4AF9">
        <w:trPr>
          <w:trHeight w:val="255"/>
          <w:jc w:val="center"/>
        </w:trPr>
        <w:tc>
          <w:tcPr>
            <w:tcW w:w="496" w:type="dxa"/>
            <w:tcBorders>
              <w:top w:val="nil"/>
              <w:left w:val="single" w:sz="4" w:space="0" w:color="auto"/>
              <w:bottom w:val="single" w:sz="4" w:space="0" w:color="auto"/>
              <w:right w:val="single" w:sz="4" w:space="0" w:color="auto"/>
            </w:tcBorders>
            <w:shd w:val="clear" w:color="000000" w:fill="DEEBF6"/>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5</w:t>
            </w:r>
          </w:p>
        </w:tc>
        <w:tc>
          <w:tcPr>
            <w:tcW w:w="3014"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Hypo Alpe-Adria bank d.d.</w:t>
            </w:r>
          </w:p>
        </w:tc>
        <w:tc>
          <w:tcPr>
            <w:tcW w:w="1235"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14036333877</w:t>
            </w:r>
          </w:p>
        </w:tc>
        <w:tc>
          <w:tcPr>
            <w:tcW w:w="70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206"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Slavonska avenija 6</w:t>
            </w:r>
          </w:p>
        </w:tc>
        <w:tc>
          <w:tcPr>
            <w:tcW w:w="108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3.183,16</w:t>
            </w:r>
          </w:p>
        </w:tc>
        <w:tc>
          <w:tcPr>
            <w:tcW w:w="979"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08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3.183,16</w:t>
            </w:r>
          </w:p>
        </w:tc>
        <w:tc>
          <w:tcPr>
            <w:tcW w:w="1566"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903"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23,4%</w:t>
            </w:r>
          </w:p>
        </w:tc>
      </w:tr>
      <w:tr w:rsidR="00DF2005" w:rsidRPr="00DA15B6" w:rsidTr="002F4AF9">
        <w:trPr>
          <w:trHeight w:val="255"/>
          <w:jc w:val="center"/>
        </w:trPr>
        <w:tc>
          <w:tcPr>
            <w:tcW w:w="496" w:type="dxa"/>
            <w:tcBorders>
              <w:top w:val="nil"/>
              <w:left w:val="single" w:sz="4" w:space="0" w:color="auto"/>
              <w:bottom w:val="single" w:sz="4" w:space="0" w:color="auto"/>
              <w:right w:val="single" w:sz="4" w:space="0" w:color="auto"/>
            </w:tcBorders>
            <w:shd w:val="clear" w:color="000000" w:fill="DEEBF6"/>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6</w:t>
            </w:r>
          </w:p>
        </w:tc>
        <w:tc>
          <w:tcPr>
            <w:tcW w:w="3014"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Kreditna banka Zagreb d.d.</w:t>
            </w:r>
          </w:p>
        </w:tc>
        <w:tc>
          <w:tcPr>
            <w:tcW w:w="1235"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70663193635</w:t>
            </w:r>
          </w:p>
        </w:tc>
        <w:tc>
          <w:tcPr>
            <w:tcW w:w="70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 xml:space="preserve"> Zagreb </w:t>
            </w:r>
          </w:p>
        </w:tc>
        <w:tc>
          <w:tcPr>
            <w:tcW w:w="2206"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ul.grada Vukovara 74</w:t>
            </w:r>
          </w:p>
        </w:tc>
        <w:tc>
          <w:tcPr>
            <w:tcW w:w="108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37,90</w:t>
            </w:r>
          </w:p>
        </w:tc>
        <w:tc>
          <w:tcPr>
            <w:tcW w:w="979"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w:t>
            </w:r>
          </w:p>
        </w:tc>
        <w:tc>
          <w:tcPr>
            <w:tcW w:w="1087"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37,90</w:t>
            </w:r>
          </w:p>
        </w:tc>
        <w:tc>
          <w:tcPr>
            <w:tcW w:w="1566"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center"/>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račun</w:t>
            </w:r>
          </w:p>
        </w:tc>
        <w:tc>
          <w:tcPr>
            <w:tcW w:w="903" w:type="dxa"/>
            <w:tcBorders>
              <w:top w:val="nil"/>
              <w:left w:val="nil"/>
              <w:bottom w:val="single" w:sz="4" w:space="0" w:color="auto"/>
              <w:right w:val="single" w:sz="4" w:space="0" w:color="auto"/>
            </w:tcBorders>
            <w:shd w:val="clear" w:color="auto" w:fill="auto"/>
            <w:noWrap/>
            <w:vAlign w:val="bottom"/>
            <w:hideMark/>
          </w:tcPr>
          <w:p w:rsidR="00DF2005" w:rsidRPr="00DA15B6" w:rsidRDefault="00DF2005" w:rsidP="002F4AF9">
            <w:pPr>
              <w:spacing w:after="0" w:line="240" w:lineRule="auto"/>
              <w:jc w:val="right"/>
              <w:rPr>
                <w:rFonts w:ascii="Times New Roman" w:eastAsia="Times New Roman" w:hAnsi="Times New Roman" w:cs="Times New Roman"/>
                <w:color w:val="000000"/>
                <w:sz w:val="20"/>
                <w:szCs w:val="20"/>
              </w:rPr>
            </w:pPr>
            <w:r w:rsidRPr="00DA15B6">
              <w:rPr>
                <w:rFonts w:ascii="Times New Roman" w:eastAsia="Times New Roman" w:hAnsi="Times New Roman" w:cs="Times New Roman"/>
                <w:color w:val="000000"/>
                <w:sz w:val="20"/>
                <w:szCs w:val="20"/>
              </w:rPr>
              <w:t>0,3%</w:t>
            </w:r>
          </w:p>
        </w:tc>
      </w:tr>
      <w:tr w:rsidR="00DF2005" w:rsidRPr="00DA15B6" w:rsidTr="002F4AF9">
        <w:trPr>
          <w:trHeight w:val="255"/>
          <w:jc w:val="center"/>
        </w:trPr>
        <w:tc>
          <w:tcPr>
            <w:tcW w:w="7658" w:type="dxa"/>
            <w:gridSpan w:val="5"/>
            <w:tcBorders>
              <w:top w:val="single" w:sz="4" w:space="0" w:color="auto"/>
              <w:left w:val="single" w:sz="4" w:space="0" w:color="auto"/>
              <w:bottom w:val="single" w:sz="4" w:space="0" w:color="auto"/>
              <w:right w:val="single" w:sz="4" w:space="0" w:color="000000"/>
            </w:tcBorders>
            <w:shd w:val="clear" w:color="000000" w:fill="DEEBF6"/>
            <w:noWrap/>
            <w:vAlign w:val="center"/>
            <w:hideMark/>
          </w:tcPr>
          <w:p w:rsidR="00DF2005" w:rsidRPr="00DA15B6" w:rsidRDefault="00DF2005" w:rsidP="002F4AF9">
            <w:pPr>
              <w:spacing w:after="0" w:line="240" w:lineRule="auto"/>
              <w:jc w:val="center"/>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Ukupno:</w:t>
            </w:r>
          </w:p>
        </w:tc>
        <w:tc>
          <w:tcPr>
            <w:tcW w:w="1087" w:type="dxa"/>
            <w:tcBorders>
              <w:top w:val="nil"/>
              <w:left w:val="nil"/>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right"/>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13.574,58</w:t>
            </w:r>
          </w:p>
        </w:tc>
        <w:tc>
          <w:tcPr>
            <w:tcW w:w="979" w:type="dxa"/>
            <w:tcBorders>
              <w:top w:val="nil"/>
              <w:left w:val="nil"/>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 </w:t>
            </w:r>
          </w:p>
        </w:tc>
        <w:tc>
          <w:tcPr>
            <w:tcW w:w="1087" w:type="dxa"/>
            <w:tcBorders>
              <w:top w:val="nil"/>
              <w:left w:val="nil"/>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right"/>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13.574,58</w:t>
            </w:r>
          </w:p>
        </w:tc>
        <w:tc>
          <w:tcPr>
            <w:tcW w:w="1566" w:type="dxa"/>
            <w:tcBorders>
              <w:top w:val="nil"/>
              <w:left w:val="nil"/>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 </w:t>
            </w:r>
          </w:p>
        </w:tc>
        <w:tc>
          <w:tcPr>
            <w:tcW w:w="903" w:type="dxa"/>
            <w:tcBorders>
              <w:top w:val="nil"/>
              <w:left w:val="nil"/>
              <w:bottom w:val="single" w:sz="4" w:space="0" w:color="auto"/>
              <w:right w:val="single" w:sz="4" w:space="0" w:color="auto"/>
            </w:tcBorders>
            <w:shd w:val="clear" w:color="000000" w:fill="DEEBF6"/>
            <w:noWrap/>
            <w:vAlign w:val="center"/>
            <w:hideMark/>
          </w:tcPr>
          <w:p w:rsidR="00DF2005" w:rsidRPr="00DA15B6" w:rsidRDefault="00DF2005" w:rsidP="002F4AF9">
            <w:pPr>
              <w:spacing w:after="0" w:line="240" w:lineRule="auto"/>
              <w:jc w:val="right"/>
              <w:rPr>
                <w:rFonts w:ascii="Times New Roman" w:eastAsia="Times New Roman" w:hAnsi="Times New Roman" w:cs="Times New Roman"/>
                <w:b/>
                <w:bCs/>
                <w:color w:val="000000"/>
                <w:sz w:val="20"/>
                <w:szCs w:val="20"/>
              </w:rPr>
            </w:pPr>
            <w:r w:rsidRPr="00DA15B6">
              <w:rPr>
                <w:rFonts w:ascii="Times New Roman" w:eastAsia="Times New Roman" w:hAnsi="Times New Roman" w:cs="Times New Roman"/>
                <w:b/>
                <w:bCs/>
                <w:color w:val="000000"/>
                <w:sz w:val="20"/>
                <w:szCs w:val="20"/>
              </w:rPr>
              <w:t>100%</w:t>
            </w:r>
          </w:p>
        </w:tc>
      </w:tr>
    </w:tbl>
    <w:p w:rsidR="00DF2005" w:rsidRDefault="00DF2005" w:rsidP="00DF2005">
      <w:pPr>
        <w:pStyle w:val="StandardWeb"/>
        <w:spacing w:line="276" w:lineRule="auto"/>
        <w:jc w:val="both"/>
        <w:rPr>
          <w:lang w:val="hr-HR"/>
        </w:rPr>
      </w:pPr>
      <w:r w:rsidRPr="009D46F2">
        <w:rPr>
          <w:lang w:val="hr-HR"/>
        </w:rPr>
        <w:t xml:space="preserve"> </w:t>
      </w:r>
    </w:p>
    <w:p w:rsidR="00DF2005" w:rsidRDefault="00DF2005" w:rsidP="00DF2005">
      <w:pPr>
        <w:pStyle w:val="t-9-8"/>
        <w:spacing w:line="276" w:lineRule="auto"/>
        <w:jc w:val="both"/>
        <w:rPr>
          <w:b/>
          <w:i/>
        </w:rPr>
      </w:pPr>
    </w:p>
    <w:p w:rsidR="00DF2005" w:rsidRDefault="00DF2005" w:rsidP="00DF2005">
      <w:pPr>
        <w:pStyle w:val="t-9-8"/>
        <w:spacing w:line="276" w:lineRule="auto"/>
        <w:jc w:val="both"/>
        <w:rPr>
          <w:b/>
          <w:i/>
        </w:rPr>
      </w:pPr>
    </w:p>
    <w:p w:rsidR="00DF2005" w:rsidRDefault="00DF2005" w:rsidP="00DF2005">
      <w:pPr>
        <w:pStyle w:val="t-9-8"/>
        <w:spacing w:line="276" w:lineRule="auto"/>
        <w:jc w:val="both"/>
        <w:rPr>
          <w:b/>
          <w:i/>
        </w:rPr>
      </w:pPr>
    </w:p>
    <w:p w:rsidR="00DF2005" w:rsidRDefault="00DF2005" w:rsidP="00DF2005">
      <w:pPr>
        <w:pStyle w:val="t-9-8"/>
        <w:spacing w:line="276" w:lineRule="auto"/>
        <w:jc w:val="both"/>
        <w:rPr>
          <w:b/>
          <w:i/>
        </w:rPr>
      </w:pPr>
    </w:p>
    <w:p w:rsidR="00DF2005" w:rsidRPr="00CB2EE6" w:rsidRDefault="00DF2005" w:rsidP="00DF2005">
      <w:pPr>
        <w:pStyle w:val="t-9-8"/>
        <w:spacing w:line="276" w:lineRule="auto"/>
        <w:jc w:val="both"/>
        <w:rPr>
          <w:b/>
          <w:i/>
        </w:rPr>
      </w:pPr>
      <w:r w:rsidRPr="00CB2EE6">
        <w:rPr>
          <w:b/>
          <w:i/>
        </w:rPr>
        <w:lastRenderedPageBreak/>
        <w:t>Obveze prema financijskim institucijama</w:t>
      </w:r>
      <w:r>
        <w:rPr>
          <w:b/>
          <w:i/>
        </w:rPr>
        <w:t xml:space="preserve"> (založno pravo)</w:t>
      </w:r>
    </w:p>
    <w:p w:rsidR="00DF2005" w:rsidRDefault="00DF2005" w:rsidP="00DF2005">
      <w:pPr>
        <w:pStyle w:val="StandardWeb"/>
        <w:spacing w:before="0" w:beforeAutospacing="0" w:after="0" w:afterAutospacing="0" w:line="276" w:lineRule="auto"/>
        <w:jc w:val="both"/>
        <w:rPr>
          <w:rFonts w:eastAsia="Calibri"/>
          <w:lang w:val="hr-HR"/>
        </w:rPr>
      </w:pPr>
      <w:r>
        <w:rPr>
          <w:rFonts w:eastAsia="Calibri"/>
          <w:lang w:val="hr-HR"/>
        </w:rPr>
        <w:t>D</w:t>
      </w:r>
      <w:r w:rsidRPr="004A0B2A">
        <w:rPr>
          <w:rFonts w:eastAsia="Calibri"/>
          <w:lang w:val="hr-HR"/>
        </w:rPr>
        <w:t>ugov</w:t>
      </w:r>
      <w:r>
        <w:rPr>
          <w:rFonts w:eastAsia="Calibri"/>
          <w:lang w:val="hr-HR"/>
        </w:rPr>
        <w:t>i</w:t>
      </w:r>
      <w:r w:rsidRPr="004A0B2A">
        <w:rPr>
          <w:rFonts w:eastAsia="Calibri"/>
          <w:lang w:val="hr-HR"/>
        </w:rPr>
        <w:t xml:space="preserve"> prema </w:t>
      </w:r>
      <w:r>
        <w:rPr>
          <w:rFonts w:eastAsia="Calibri"/>
          <w:lang w:val="hr-HR"/>
        </w:rPr>
        <w:t>financijskim institucijama koje imaju založno pravo, predlaže se daljnja otplata prema važećim ugovorima izmežu dužnika i vjerovnika.</w:t>
      </w:r>
    </w:p>
    <w:p w:rsidR="00DF2005" w:rsidRPr="00CB2EE6" w:rsidRDefault="00DF2005" w:rsidP="00DF2005">
      <w:pPr>
        <w:pStyle w:val="t-9-8"/>
        <w:spacing w:line="276" w:lineRule="auto"/>
        <w:jc w:val="both"/>
        <w:rPr>
          <w:b/>
          <w:i/>
        </w:rPr>
      </w:pPr>
      <w:r w:rsidRPr="00CB2EE6">
        <w:rPr>
          <w:b/>
          <w:i/>
        </w:rPr>
        <w:t>Obveze prema ostalim vjerovnicaima</w:t>
      </w:r>
    </w:p>
    <w:p w:rsidR="00DF2005" w:rsidRPr="00CB2EE6" w:rsidRDefault="00DF2005" w:rsidP="00DF2005">
      <w:pPr>
        <w:pStyle w:val="t-9-8"/>
        <w:spacing w:line="276" w:lineRule="auto"/>
        <w:jc w:val="both"/>
      </w:pPr>
      <w:r>
        <w:t>Dug prema ostalim vjerovnicima na dan 30.09.2015. godine iznosi 1.506.354,35 kune.</w:t>
      </w:r>
    </w:p>
    <w:p w:rsidR="00DF2005" w:rsidRDefault="00DF2005" w:rsidP="00DF2005">
      <w:pPr>
        <w:pStyle w:val="StandardWeb"/>
        <w:spacing w:line="276" w:lineRule="auto"/>
        <w:jc w:val="both"/>
        <w:rPr>
          <w:lang w:val="hr-HR"/>
        </w:rPr>
      </w:pPr>
      <w:r w:rsidRPr="00396E1F">
        <w:rPr>
          <w:lang w:val="hr-HR"/>
        </w:rPr>
        <w:t xml:space="preserve">Ukupni iznos duga prema </w:t>
      </w:r>
      <w:r>
        <w:rPr>
          <w:lang w:val="hr-HR"/>
        </w:rPr>
        <w:t xml:space="preserve">ostalim vjerovnicima - otpis svih zateznih </w:t>
      </w:r>
      <w:r w:rsidRPr="009D46F2">
        <w:rPr>
          <w:lang w:val="hr-HR"/>
        </w:rPr>
        <w:t xml:space="preserve">kamata i </w:t>
      </w:r>
      <w:r>
        <w:rPr>
          <w:lang w:val="hr-HR"/>
        </w:rPr>
        <w:t xml:space="preserve">otpis 0% glavnice, te </w:t>
      </w:r>
      <w:r w:rsidRPr="009D46F2">
        <w:rPr>
          <w:lang w:val="hr-HR"/>
        </w:rPr>
        <w:t>nakon počeka od 12 (dvanaest) mjeseci</w:t>
      </w:r>
      <w:r>
        <w:rPr>
          <w:lang w:val="hr-HR"/>
        </w:rPr>
        <w:t xml:space="preserve"> obročna otplata glavnice u 84 (osamdesetčetiri)</w:t>
      </w:r>
      <w:r w:rsidRPr="009D46F2">
        <w:rPr>
          <w:lang w:val="hr-HR"/>
        </w:rPr>
        <w:t xml:space="preserve"> mjesečnih obroka (anuiteta), a sve počevši 30 dana od dana prihvaćanja predstečajne nagodbe pred Trgovačkim sudom</w:t>
      </w:r>
      <w:r>
        <w:rPr>
          <w:lang w:val="hr-HR"/>
        </w:rPr>
        <w:t>.</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069"/>
        <w:gridCol w:w="1316"/>
        <w:gridCol w:w="1999"/>
        <w:gridCol w:w="2238"/>
        <w:gridCol w:w="1375"/>
        <w:gridCol w:w="827"/>
        <w:gridCol w:w="1375"/>
        <w:gridCol w:w="1486"/>
        <w:gridCol w:w="836"/>
      </w:tblGrid>
      <w:tr w:rsidR="00DF2005" w:rsidRPr="00257C21" w:rsidTr="002F4AF9">
        <w:trPr>
          <w:trHeight w:val="255"/>
          <w:jc w:val="center"/>
        </w:trPr>
        <w:tc>
          <w:tcPr>
            <w:tcW w:w="15160" w:type="dxa"/>
            <w:gridSpan w:val="10"/>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Obveze prema ostalim vjerovnicaima</w:t>
            </w:r>
          </w:p>
        </w:tc>
      </w:tr>
      <w:tr w:rsidR="00DF2005" w:rsidRPr="00257C21" w:rsidTr="002F4AF9">
        <w:trPr>
          <w:trHeight w:val="76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RBR</w:t>
            </w:r>
          </w:p>
        </w:tc>
        <w:tc>
          <w:tcPr>
            <w:tcW w:w="3069" w:type="dxa"/>
            <w:shd w:val="clear" w:color="000000" w:fill="DEEBF6"/>
            <w:vAlign w:val="center"/>
            <w:hideMark/>
          </w:tcPr>
          <w:p w:rsidR="00DF2005" w:rsidRPr="00257C21" w:rsidRDefault="00DF2005" w:rsidP="002F4AF9">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NAZIV DOBAVLJAČA</w:t>
            </w:r>
          </w:p>
        </w:tc>
        <w:tc>
          <w:tcPr>
            <w:tcW w:w="1306" w:type="dxa"/>
            <w:shd w:val="clear" w:color="000000" w:fill="DEEBF6"/>
            <w:vAlign w:val="center"/>
            <w:hideMark/>
          </w:tcPr>
          <w:p w:rsidR="00DF2005" w:rsidRPr="00257C21" w:rsidRDefault="00DF2005" w:rsidP="002F4AF9">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OIB</w:t>
            </w:r>
          </w:p>
        </w:tc>
        <w:tc>
          <w:tcPr>
            <w:tcW w:w="4362" w:type="dxa"/>
            <w:gridSpan w:val="2"/>
            <w:shd w:val="clear" w:color="000000" w:fill="DEEBF6"/>
            <w:vAlign w:val="center"/>
            <w:hideMark/>
          </w:tcPr>
          <w:p w:rsidR="00DF2005" w:rsidRPr="00257C21" w:rsidRDefault="00DF2005" w:rsidP="002F4AF9">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ADRESA</w:t>
            </w:r>
          </w:p>
        </w:tc>
        <w:tc>
          <w:tcPr>
            <w:tcW w:w="1375" w:type="dxa"/>
            <w:shd w:val="clear" w:color="000000" w:fill="DEEBF6"/>
            <w:vAlign w:val="center"/>
            <w:hideMark/>
          </w:tcPr>
          <w:p w:rsidR="00DF2005" w:rsidRPr="00257C21" w:rsidRDefault="00DF2005" w:rsidP="002F4AF9">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IZNOS</w:t>
            </w:r>
          </w:p>
        </w:tc>
        <w:tc>
          <w:tcPr>
            <w:tcW w:w="827" w:type="dxa"/>
            <w:shd w:val="clear" w:color="000000" w:fill="DEEBF6"/>
            <w:vAlign w:val="center"/>
            <w:hideMark/>
          </w:tcPr>
          <w:p w:rsidR="00DF2005" w:rsidRPr="00257C21" w:rsidRDefault="00DF2005" w:rsidP="002F4AF9">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OTPIS</w:t>
            </w:r>
          </w:p>
        </w:tc>
        <w:tc>
          <w:tcPr>
            <w:tcW w:w="1375" w:type="dxa"/>
            <w:shd w:val="clear" w:color="000000" w:fill="DEEBF6"/>
            <w:vAlign w:val="center"/>
            <w:hideMark/>
          </w:tcPr>
          <w:p w:rsidR="00DF2005" w:rsidRPr="00257C21" w:rsidRDefault="00DF2005" w:rsidP="002F4AF9">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IZNOS NAKON OTPISA</w:t>
            </w:r>
          </w:p>
        </w:tc>
        <w:tc>
          <w:tcPr>
            <w:tcW w:w="1486" w:type="dxa"/>
            <w:shd w:val="clear" w:color="000000" w:fill="DEEBF6"/>
            <w:vAlign w:val="center"/>
            <w:hideMark/>
          </w:tcPr>
          <w:p w:rsidR="00DF2005" w:rsidRPr="00257C21" w:rsidRDefault="00DF2005" w:rsidP="002F4AF9">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PRAVNA I ČINJENIČNA OSNOVA</w:t>
            </w:r>
          </w:p>
        </w:tc>
        <w:tc>
          <w:tcPr>
            <w:tcW w:w="836" w:type="dxa"/>
            <w:shd w:val="clear" w:color="000000" w:fill="DEEBF6"/>
            <w:vAlign w:val="center"/>
            <w:hideMark/>
          </w:tcPr>
          <w:p w:rsidR="00DF2005" w:rsidRPr="00257C21" w:rsidRDefault="00DF2005" w:rsidP="002F4AF9">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UDIO</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24sata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78093047651</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Oreškovićeva 6H/1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1.684,00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1.684,00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0,11%</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8.BiT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64546332276</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Ožujska 12</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7.036,50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7.036,50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0,47%</w:t>
            </w:r>
          </w:p>
        </w:tc>
      </w:tr>
      <w:tr w:rsidR="00DF2005" w:rsidRPr="00257C21" w:rsidTr="002F4AF9">
        <w:trPr>
          <w:trHeight w:val="510"/>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A-B-C Zaštita servis i prodaja vatrogasnih aparata</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38520248076</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Sveta Nedjelja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Siget I 5, Brezje</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333,00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333,00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AGROPROTEINKA d.d.</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80695452345</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Zagreb- Sesvete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Strojarska cesta 11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262,50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262,50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ARBACOMMERCE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83964023143</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Zadar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Obala kneza Branimira 4/a</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720,00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720,00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0,05%</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B1 - PLAKATI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52846567786</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Gorjanovićeva 25</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0,05%</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Bauhaus Zagreb k.d.</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71642207963</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ul.Velimira Škorpika 27</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828,80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828,80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0,06%</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Bauhaus Zagreb k.d.</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71642207963</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Zagreb</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Žitnjak bb</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4.235,65</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4.235,65</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0,28%</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Bent Excellent d.o.o. Zagreb</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91040737993</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Škorpikova 14/b</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628,61</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628,61</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Best Copy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95659198757</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Horvaćanska cesta 31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6.000,00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6.000,00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0,40%</w:t>
            </w:r>
          </w:p>
        </w:tc>
      </w:tr>
      <w:tr w:rsidR="00DF2005" w:rsidRPr="00257C21" w:rsidTr="002F4AF9">
        <w:trPr>
          <w:trHeight w:val="510"/>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Bilić-Erić Security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68580128211</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Sesvete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TC Milennijum Ljudevita Posavskog3</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950,00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950,00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0,06%</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Brumar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83485438514</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Markuševečke njivice 6</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7.504,58</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7.504,58</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0,50%</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lastRenderedPageBreak/>
              <w:t>13</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Cijanizacija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59646425366</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Grobnička 30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3.687,50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3.687,50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0,24%</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14</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Coca Cola HBC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00228269289</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Zagreb</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Sachsova 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1.074,00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1.074,00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0,07%</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Crveni krug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26330728839</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Bogovićeva 3</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535,49</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535,49</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16</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Čisto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47231863259</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Frateršćica 42/2</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17</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Elgrad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00443524345</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Vučak 30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Eventim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62317651193</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Zagreb-Novi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ul.Vice Vukova 8</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4.050,07</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4.050,07</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0,27%</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19</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FELIX MEDIA j.d.o.o.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20735780170</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Zagreb-Novi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Livadićeva 32</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316,00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316,00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20</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Gačić Silvija</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46958613679</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Sisak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Braće Čulig 19</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524,36</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524,36</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0,03%</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21</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GEN-1 ZAGREB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77604626413</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Radnička cesta 54</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5.282,29</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5.282,29</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0,35%</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22</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Grano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86077962502</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Bakarska 17</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746,00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746,00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0,05%</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23</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GRAPHIC ART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22980470319</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Studenačka 6</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1.500,00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1.500,00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0,10%</w:t>
            </w:r>
          </w:p>
        </w:tc>
      </w:tr>
      <w:tr w:rsidR="00DF2005" w:rsidRPr="00257C21" w:rsidTr="002F4AF9">
        <w:trPr>
          <w:trHeight w:val="510"/>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24</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HOLJEVIĆ-TRANSPORTNI USLUŽNI CENTAR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01208691347</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Druge Poljanice 6</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600,00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600,00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Hotel Dubrovnik</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84030903681</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Ljudevita Gaja 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0,82</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0,82</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HT - hrvatske telekomunikacije</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81793146560</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Frangeša Mihanovića 9</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7.354,25</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7.354,25</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0,49%</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27</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Intergrand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102003920</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Bačko</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Maršala Tita 61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395.351,44</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395.351,44</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26,25%</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28</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Internationa Booking department</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stranac</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Munchen</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Bodenseestr. 91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3.865,00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3.865,00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0,26%</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29</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Javni bilježnik Anica Hukelj</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57556630385</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Matije Mrazovića 6</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19.869,25</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19.869,25</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1,32%</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30</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Julius Meinl Bonfanti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39546130894</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Sveta Nedjelja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Ljubljanska ulica 4</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11.922,30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11.922,30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0,79%</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Kalničke vode bionatura d.d.(veza š-8972)</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78971851470</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Križevci</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Bjelovarska 4</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741,69</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741,69</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0,05%</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32</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Kolektiva web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85419333575</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Banjavčićeva 22</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583,00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583,00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33</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Kolektiva web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85419333575</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Banjavčićeva 22</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34</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KOLNOA VRATA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18371988523</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Ilica 315</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35</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Korting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86758421778</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Savska cesta 129</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90.375,11</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90.375,11</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6,00%</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Kristofer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01573832487</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Pavla Hatza 16</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47.556,01</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47.556,01</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3,16%</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37</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Los Angeles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45316300941</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Šubićeva 65</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625,00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625,00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38</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MATEL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11899215110</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Popovićeva 8</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18.335,00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18.335,00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1,22%</w:t>
            </w:r>
          </w:p>
        </w:tc>
      </w:tr>
      <w:tr w:rsidR="00DF2005" w:rsidRPr="00257C21" w:rsidTr="002F4AF9">
        <w:trPr>
          <w:trHeight w:val="510"/>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39</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Max Maler j.d.o.o.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12008971476</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Dubravica</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Kumrovečka cesta 260,Bobovec Rozganski</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28.106,50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28.106,50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1,87%</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40</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MBS EDUCA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88802694061</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Ilica 47</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2.300,00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2.300,00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0,15%</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41</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MEGA PRODUKCIJA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03769412397</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av.V.Holjevca 29</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8.625,00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8.625,00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0,57%</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42</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Messer Croatia plin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32179081874</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Zaprešić</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Industrijska 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181,15</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181,15</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43</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NATURA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05878740110</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Buzet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Srnegla 21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423,52</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423,52</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0,03%</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lastRenderedPageBreak/>
              <w:t>44</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Navitech d.o.o. YACHT SERVICE</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29690435003</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Novi Vinodolski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Ogulinska 16</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9.646,66</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9.646,66</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0,64%</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45</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Nina, obrt za čišćenje</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05176581554</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Velika Gorica</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Kneza Branimira 7</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444,00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444,00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0,03%</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46</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Nova forma</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27921976652</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Selska cesta 72</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3.625,00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3.625,00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0,24%</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47</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Oglasnik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97309929902</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Savska cesta 41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48</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Outdoor Akzent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31759630177</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Krapinska 27</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49</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Oxydum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94763944647</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Đure Domačinovića 3</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125,00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125,00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50</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Posrednik najboljih nekretnina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12410278641</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ul.Republike Austrie 38</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6.831,00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6.831,00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0,45%</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51</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POZITIVAN  RITAM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66044886147</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Pula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Marulićeva 49</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52</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Pravi Klik turistička agencija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18030016905</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Vlaška 63</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2.564,40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2.564,40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0,17%</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53</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Produkcijski sistemi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39449138474</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prilaz Gjure Deželića 89</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68.974,61</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68.974,61</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4,58%</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54</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Projekt MOD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28161928201</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Masarykova 25</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11.000,00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11.000,00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0,73%</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55</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Pružek Mirjana -R-</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57334073252</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Tkalčićeva 71c</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1.171,04</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1.171,04</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0,08%</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56</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RADIO 101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46315944115</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Ljudevita Gaja 10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7.750,00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7.750,00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0,51%</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57</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Radmanović Stiv -R-</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62982798121</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Lucićeva 6</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614,39</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614,39</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ponuda</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0,04%</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58</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Rea corporation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12511012197</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Preradovićeva 7/1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143.360,72</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143.360,72</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9,52%</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59</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RIJEKAPROJEKT ENERGETIKA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96541170357</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Rijeka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Moše Albaharija 10/a</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7.820,00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7.820,00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0,52%</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60</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Ri-Stan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31135242311</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Rijeka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Šet.A.K.Miošića</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57,24</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57,24</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61</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Roberto Plus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66385801110</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Zagreb-Sloboština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Velikopoljska 42</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105.437,92</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105.437,92</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7,00%</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62</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Rock Portal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58026768530</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Berislavićeva 13</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240,00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240,00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63</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Roto dinamic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24723122482</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Zagreb-Susedgrad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Samoborska cesta 102</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155.288,30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155.288,30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10,31%</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64</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S1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10020122641</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Širolina 8</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2.268,00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2.268,00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0,15%</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65</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S3 Mediji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33521036043</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Zavrtnica 17</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8.250,00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8.250,00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0,55%</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66</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SANATIO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70241049761</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Zagreb-Susedgrad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Bolnička 34/c</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6.463,75</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6.463,75</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0,43%</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67</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Savez izviđača Hrvatske</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11199390757</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Odranska 6</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61.014,85</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61.014,85</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4,05%</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68</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Savez samostalnih sindikata Hrvatske</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00602600385</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Trg kr. Petra Krešimira IV br. 2</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82.412,48</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82.412,48</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5,47%</w:t>
            </w:r>
          </w:p>
        </w:tc>
      </w:tr>
      <w:tr w:rsidR="00DF2005" w:rsidRPr="00257C21" w:rsidTr="002F4AF9">
        <w:trPr>
          <w:trHeight w:val="510"/>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69</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SECRETS PUTOVANJA I NEKRETNINE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01708852325</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Praška 6</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58,80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58,80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0,00%</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70</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Shopping center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48527883403</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Branimirova 29</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14.711,48</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14.711,48</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0,98%</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71</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SKY Contact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67091953894</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Zagreb</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P.Šegote 27</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3.659,70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3.659,70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0,24%</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72</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Smoking d.o.o.       KP +E</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78644180553</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Rabusova 13</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3.188,38</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3.188,38</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0,21%</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73</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Tea Mišetić,Team grafički obrt</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95683041934</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Medveščak 31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27.456,75</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27.456,75</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1,82%</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lastRenderedPageBreak/>
              <w:t>74</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TER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35210351014</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Bunjevačka 8</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1.537,01</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1.537,01</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0,10%</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Tiskara Zagreb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24449097646</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Radnička cesta 210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26.812,50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26.812,50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1,78%</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76</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TM VOZILA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15980292681</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Susedgrad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Kovinska 4</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180,25</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180,25</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0,01%</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77</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Touring Machine, inc.</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46-4815178</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San Francisco</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3727 Buchanon Street, 4th Floo</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37.831,69</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37.831,69</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2,51%</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78</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Udruga Bulldog</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19402371297</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Zagreb-Novi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Savski gaj 1.put 15</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6.750,00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6.750,00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0,45%</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79</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UDRUGA RADIO STUDENT</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80926707416</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Lepušićeva 6</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2.500,00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2.500,00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0,17%</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80</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V.L. AUTOMATIKA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63386727464</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Strmec Samoborski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Lovasići 43</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375,00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375,00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0,02%</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81</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VIP NET GSM</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29524210204</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Vrtni put 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1.824,50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1.824,50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0,12%</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82</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Vivat  fina vina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22847118886</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ul.Frana Folnegovića 1b</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1.344,27</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1.344,27</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0,09%</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83</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Vrutak d.o.o.</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95092888930</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 xml:space="preserve"> Zagreb </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Vodovodna 20a</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4.399,75</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4.399,75</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0,29%</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84</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Vubiri</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43540937236</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Zagreb</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Zagrebačka cesta 181</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750,00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750,00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računi</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0,05%</w:t>
            </w:r>
          </w:p>
        </w:tc>
      </w:tr>
      <w:tr w:rsidR="00DF2005" w:rsidRPr="00257C21" w:rsidTr="002F4AF9">
        <w:trPr>
          <w:trHeight w:val="255"/>
          <w:jc w:val="center"/>
        </w:trPr>
        <w:tc>
          <w:tcPr>
            <w:tcW w:w="524" w:type="dxa"/>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85</w:t>
            </w:r>
          </w:p>
        </w:tc>
        <w:tc>
          <w:tcPr>
            <w:tcW w:w="3069"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WME Music Euro Account</w:t>
            </w:r>
          </w:p>
        </w:tc>
        <w:tc>
          <w:tcPr>
            <w:tcW w:w="130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stranac</w:t>
            </w:r>
          </w:p>
        </w:tc>
        <w:tc>
          <w:tcPr>
            <w:tcW w:w="1999"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London</w:t>
            </w:r>
          </w:p>
        </w:tc>
        <w:tc>
          <w:tcPr>
            <w:tcW w:w="2363" w:type="dxa"/>
            <w:shd w:val="clear" w:color="auto" w:fill="auto"/>
            <w:vAlign w:val="center"/>
            <w:hideMark/>
          </w:tcPr>
          <w:p w:rsidR="00DF2005" w:rsidRPr="00257C21" w:rsidRDefault="00DF2005" w:rsidP="002F4AF9">
            <w:pPr>
              <w:spacing w:after="0" w:line="240" w:lineRule="auto"/>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44-46 Whitgield Street</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1.554,50</w:t>
            </w:r>
          </w:p>
        </w:tc>
        <w:tc>
          <w:tcPr>
            <w:tcW w:w="827"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w:t>
            </w:r>
          </w:p>
        </w:tc>
        <w:tc>
          <w:tcPr>
            <w:tcW w:w="1375"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1.554,50</w:t>
            </w:r>
          </w:p>
        </w:tc>
        <w:tc>
          <w:tcPr>
            <w:tcW w:w="1486" w:type="dxa"/>
            <w:shd w:val="clear" w:color="auto" w:fill="auto"/>
            <w:noWrap/>
            <w:vAlign w:val="center"/>
            <w:hideMark/>
          </w:tcPr>
          <w:p w:rsidR="00DF2005" w:rsidRPr="00257C21" w:rsidRDefault="00DF2005" w:rsidP="002F4AF9">
            <w:pPr>
              <w:spacing w:after="0" w:line="240" w:lineRule="auto"/>
              <w:jc w:val="center"/>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račun</w:t>
            </w:r>
          </w:p>
        </w:tc>
        <w:tc>
          <w:tcPr>
            <w:tcW w:w="836" w:type="dxa"/>
            <w:shd w:val="clear" w:color="auto" w:fill="auto"/>
            <w:noWrap/>
            <w:vAlign w:val="center"/>
            <w:hideMark/>
          </w:tcPr>
          <w:p w:rsidR="00DF2005" w:rsidRPr="00257C21" w:rsidRDefault="00DF2005" w:rsidP="002F4AF9">
            <w:pPr>
              <w:spacing w:after="0" w:line="240" w:lineRule="auto"/>
              <w:jc w:val="right"/>
              <w:rPr>
                <w:rFonts w:ascii="Times New Roman" w:eastAsia="Times New Roman" w:hAnsi="Times New Roman" w:cs="Times New Roman"/>
                <w:color w:val="000000"/>
                <w:sz w:val="20"/>
                <w:szCs w:val="20"/>
              </w:rPr>
            </w:pPr>
            <w:r w:rsidRPr="00257C21">
              <w:rPr>
                <w:rFonts w:ascii="Times New Roman" w:eastAsia="Times New Roman" w:hAnsi="Times New Roman" w:cs="Times New Roman"/>
                <w:color w:val="000000"/>
                <w:sz w:val="20"/>
                <w:szCs w:val="20"/>
              </w:rPr>
              <w:t>0,10%</w:t>
            </w:r>
          </w:p>
        </w:tc>
      </w:tr>
      <w:tr w:rsidR="00DF2005" w:rsidRPr="00257C21" w:rsidTr="002F4AF9">
        <w:trPr>
          <w:trHeight w:val="255"/>
          <w:jc w:val="center"/>
        </w:trPr>
        <w:tc>
          <w:tcPr>
            <w:tcW w:w="9261" w:type="dxa"/>
            <w:gridSpan w:val="5"/>
            <w:shd w:val="clear" w:color="000000" w:fill="DEEBF6"/>
            <w:noWrap/>
            <w:vAlign w:val="center"/>
            <w:hideMark/>
          </w:tcPr>
          <w:p w:rsidR="00DF2005" w:rsidRPr="00257C21" w:rsidRDefault="00DF2005" w:rsidP="002F4AF9">
            <w:pPr>
              <w:spacing w:after="0" w:line="240" w:lineRule="auto"/>
              <w:jc w:val="center"/>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Ukupno:</w:t>
            </w:r>
          </w:p>
        </w:tc>
        <w:tc>
          <w:tcPr>
            <w:tcW w:w="1375" w:type="dxa"/>
            <w:shd w:val="clear" w:color="000000" w:fill="DEEBF6"/>
            <w:noWrap/>
            <w:vAlign w:val="center"/>
            <w:hideMark/>
          </w:tcPr>
          <w:p w:rsidR="00DF2005" w:rsidRPr="00257C21" w:rsidRDefault="00DF2005" w:rsidP="002F4AF9">
            <w:pPr>
              <w:spacing w:after="0" w:line="240" w:lineRule="auto"/>
              <w:jc w:val="right"/>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1.506.354,35</w:t>
            </w:r>
          </w:p>
        </w:tc>
        <w:tc>
          <w:tcPr>
            <w:tcW w:w="827" w:type="dxa"/>
            <w:shd w:val="clear" w:color="000000" w:fill="DEEBF6"/>
            <w:noWrap/>
            <w:vAlign w:val="center"/>
            <w:hideMark/>
          </w:tcPr>
          <w:p w:rsidR="00DF2005" w:rsidRPr="00257C21" w:rsidRDefault="00DF2005" w:rsidP="002F4AF9">
            <w:pPr>
              <w:spacing w:after="0" w:line="240" w:lineRule="auto"/>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 </w:t>
            </w:r>
          </w:p>
        </w:tc>
        <w:tc>
          <w:tcPr>
            <w:tcW w:w="1375" w:type="dxa"/>
            <w:shd w:val="clear" w:color="000000" w:fill="DEEBF6"/>
            <w:noWrap/>
            <w:vAlign w:val="center"/>
            <w:hideMark/>
          </w:tcPr>
          <w:p w:rsidR="00DF2005" w:rsidRPr="00257C21" w:rsidRDefault="00DF2005" w:rsidP="002F4AF9">
            <w:pPr>
              <w:spacing w:after="0" w:line="240" w:lineRule="auto"/>
              <w:jc w:val="right"/>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1.506.354,35</w:t>
            </w:r>
          </w:p>
        </w:tc>
        <w:tc>
          <w:tcPr>
            <w:tcW w:w="1486" w:type="dxa"/>
            <w:shd w:val="clear" w:color="000000" w:fill="DEEBF6"/>
            <w:noWrap/>
            <w:vAlign w:val="center"/>
            <w:hideMark/>
          </w:tcPr>
          <w:p w:rsidR="00DF2005" w:rsidRPr="00257C21" w:rsidRDefault="00DF2005" w:rsidP="002F4AF9">
            <w:pPr>
              <w:spacing w:after="0" w:line="240" w:lineRule="auto"/>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 </w:t>
            </w:r>
          </w:p>
        </w:tc>
        <w:tc>
          <w:tcPr>
            <w:tcW w:w="836" w:type="dxa"/>
            <w:shd w:val="clear" w:color="000000" w:fill="DEEBF6"/>
            <w:noWrap/>
            <w:vAlign w:val="center"/>
            <w:hideMark/>
          </w:tcPr>
          <w:p w:rsidR="00DF2005" w:rsidRPr="00257C21" w:rsidRDefault="00DF2005" w:rsidP="002F4AF9">
            <w:pPr>
              <w:spacing w:after="0" w:line="240" w:lineRule="auto"/>
              <w:jc w:val="right"/>
              <w:rPr>
                <w:rFonts w:ascii="Times New Roman" w:eastAsia="Times New Roman" w:hAnsi="Times New Roman" w:cs="Times New Roman"/>
                <w:b/>
                <w:bCs/>
                <w:color w:val="000000"/>
                <w:sz w:val="20"/>
                <w:szCs w:val="20"/>
              </w:rPr>
            </w:pPr>
            <w:r w:rsidRPr="00257C21">
              <w:rPr>
                <w:rFonts w:ascii="Times New Roman" w:eastAsia="Times New Roman" w:hAnsi="Times New Roman" w:cs="Times New Roman"/>
                <w:b/>
                <w:bCs/>
                <w:color w:val="000000"/>
                <w:sz w:val="20"/>
                <w:szCs w:val="20"/>
              </w:rPr>
              <w:t>100%</w:t>
            </w:r>
          </w:p>
        </w:tc>
      </w:tr>
    </w:tbl>
    <w:p w:rsidR="00DF2005" w:rsidRDefault="00DF2005" w:rsidP="00DF2005">
      <w:pPr>
        <w:pStyle w:val="StandardWeb"/>
        <w:spacing w:line="276" w:lineRule="auto"/>
        <w:jc w:val="both"/>
        <w:rPr>
          <w:lang w:val="hr-HR"/>
        </w:rPr>
      </w:pPr>
    </w:p>
    <w:p w:rsidR="00BF7E16" w:rsidRDefault="00BF7E16" w:rsidP="008A1991">
      <w:pPr>
        <w:spacing w:before="240" w:after="120"/>
      </w:pPr>
    </w:p>
    <w:p w:rsidR="0099107D" w:rsidRDefault="0099107D" w:rsidP="008A1991">
      <w:pPr>
        <w:spacing w:before="240" w:after="120"/>
      </w:pPr>
    </w:p>
    <w:p w:rsidR="00BF7E16" w:rsidRDefault="00BF7E16" w:rsidP="008A1991">
      <w:pPr>
        <w:spacing w:before="240" w:after="120"/>
      </w:pPr>
    </w:p>
    <w:p w:rsidR="00DF2005" w:rsidRDefault="00DF2005" w:rsidP="008A1991">
      <w:pPr>
        <w:spacing w:before="240" w:after="120"/>
      </w:pPr>
    </w:p>
    <w:p w:rsidR="00DF2005" w:rsidRDefault="00DF2005" w:rsidP="008A1991">
      <w:pPr>
        <w:spacing w:before="240" w:after="120"/>
      </w:pPr>
    </w:p>
    <w:p w:rsidR="00DF2005" w:rsidRDefault="00DF2005" w:rsidP="008A1991">
      <w:pPr>
        <w:spacing w:before="240" w:after="120"/>
      </w:pPr>
    </w:p>
    <w:p w:rsidR="00DF2005" w:rsidRDefault="00DF2005" w:rsidP="008A1991">
      <w:pPr>
        <w:spacing w:before="240" w:after="120"/>
      </w:pPr>
    </w:p>
    <w:p w:rsidR="00DF2005" w:rsidRDefault="00DF2005" w:rsidP="006F06E5">
      <w:pPr>
        <w:pStyle w:val="Naslov1"/>
        <w:spacing w:after="240"/>
        <w:rPr>
          <w:rFonts w:ascii="Times New Roman" w:hAnsi="Times New Roman" w:cs="Times New Roman"/>
          <w:color w:val="auto"/>
        </w:rPr>
        <w:sectPr w:rsidR="00DF2005" w:rsidSect="00DF2005">
          <w:pgSz w:w="16838" w:h="11906" w:orient="landscape"/>
          <w:pgMar w:top="1418" w:right="1418" w:bottom="1418" w:left="1418" w:header="709" w:footer="709" w:gutter="0"/>
          <w:cols w:space="708"/>
          <w:titlePg/>
          <w:docGrid w:linePitch="360"/>
        </w:sectPr>
      </w:pPr>
    </w:p>
    <w:p w:rsidR="00DF2005" w:rsidRPr="006C6508" w:rsidRDefault="00DF2005" w:rsidP="00DF2005">
      <w:pPr>
        <w:pStyle w:val="Naslov1"/>
        <w:spacing w:after="240"/>
        <w:rPr>
          <w:rFonts w:ascii="Times New Roman" w:hAnsi="Times New Roman" w:cs="Times New Roman"/>
          <w:color w:val="auto"/>
        </w:rPr>
      </w:pPr>
      <w:bookmarkStart w:id="24" w:name="_Toc397816009"/>
      <w:bookmarkStart w:id="25" w:name="_Toc437278645"/>
      <w:bookmarkStart w:id="26" w:name="_Toc437382591"/>
      <w:r>
        <w:rPr>
          <w:rFonts w:ascii="Times New Roman" w:hAnsi="Times New Roman" w:cs="Times New Roman"/>
          <w:color w:val="auto"/>
        </w:rPr>
        <w:lastRenderedPageBreak/>
        <w:t>8</w:t>
      </w:r>
      <w:r w:rsidRPr="006C6508">
        <w:rPr>
          <w:rFonts w:ascii="Times New Roman" w:hAnsi="Times New Roman" w:cs="Times New Roman"/>
          <w:color w:val="auto"/>
        </w:rPr>
        <w:t>. Izračun troškova restrukturiranja</w:t>
      </w:r>
      <w:bookmarkEnd w:id="24"/>
      <w:bookmarkEnd w:id="25"/>
      <w:bookmarkEnd w:id="26"/>
    </w:p>
    <w:p w:rsidR="00DF2005" w:rsidRPr="00CF1AC5" w:rsidRDefault="00DF2005" w:rsidP="00DF2005">
      <w:pPr>
        <w:pStyle w:val="Bezproreda"/>
        <w:jc w:val="both"/>
      </w:pPr>
      <w:r w:rsidRPr="00CF1AC5">
        <w:t>Troškovi restrukturiranja koji uključuju usluge pravnih i poslovnih savjetnika te ovlaštenih revizora predviđaju se</w:t>
      </w:r>
      <w:r w:rsidR="00CF1AC5">
        <w:t xml:space="preserve"> na razini iznosa od 42.000,00</w:t>
      </w:r>
      <w:r w:rsidRPr="00CF1AC5">
        <w:t xml:space="preserve"> kuna</w:t>
      </w:r>
      <w:r w:rsidR="00CF1AC5">
        <w:t>.</w:t>
      </w:r>
    </w:p>
    <w:p w:rsidR="00DF2005" w:rsidRPr="00DF2005" w:rsidRDefault="00DF2005" w:rsidP="00DF2005"/>
    <w:p w:rsidR="006F06E5" w:rsidRPr="006C6508" w:rsidRDefault="00DF2005" w:rsidP="006F06E5">
      <w:pPr>
        <w:pStyle w:val="Naslov1"/>
        <w:spacing w:after="240"/>
        <w:rPr>
          <w:rFonts w:ascii="Times New Roman" w:hAnsi="Times New Roman" w:cs="Times New Roman"/>
          <w:color w:val="auto"/>
        </w:rPr>
      </w:pPr>
      <w:bookmarkStart w:id="27" w:name="_Toc437382592"/>
      <w:r>
        <w:rPr>
          <w:rFonts w:ascii="Times New Roman" w:hAnsi="Times New Roman" w:cs="Times New Roman"/>
          <w:color w:val="auto"/>
        </w:rPr>
        <w:t>9</w:t>
      </w:r>
      <w:r w:rsidR="006F06E5" w:rsidRPr="006C6508">
        <w:rPr>
          <w:rFonts w:ascii="Times New Roman" w:hAnsi="Times New Roman" w:cs="Times New Roman"/>
          <w:color w:val="auto"/>
        </w:rPr>
        <w:t xml:space="preserve">. </w:t>
      </w:r>
      <w:bookmarkEnd w:id="23"/>
      <w:r w:rsidR="00F56B79">
        <w:rPr>
          <w:rFonts w:ascii="Times New Roman" w:hAnsi="Times New Roman" w:cs="Times New Roman"/>
          <w:color w:val="auto"/>
        </w:rPr>
        <w:t>Zaključak</w:t>
      </w:r>
      <w:bookmarkEnd w:id="27"/>
    </w:p>
    <w:p w:rsidR="006F06E5" w:rsidRDefault="00F56B79" w:rsidP="005F3FE4">
      <w:pPr>
        <w:pStyle w:val="Bezproreda"/>
        <w:spacing w:before="240" w:after="240" w:line="276" w:lineRule="auto"/>
        <w:jc w:val="both"/>
      </w:pPr>
      <w:r>
        <w:t xml:space="preserve">Realizacijom ovog plana, odnosno programa, stvorit će se uvjeti za dugoročnu održivost </w:t>
      </w:r>
      <w:r w:rsidR="00336FFE">
        <w:t>poslovanja d</w:t>
      </w:r>
      <w:r w:rsidR="00FF795E">
        <w:t>ruštva RAUL</w:t>
      </w:r>
      <w:r w:rsidR="00336FFE">
        <w:t xml:space="preserve"> d.o</w:t>
      </w:r>
      <w:r>
        <w:t>.</w:t>
      </w:r>
      <w:r w:rsidR="00336FFE">
        <w:t>o.</w:t>
      </w:r>
      <w:r>
        <w:t xml:space="preserve"> Društvo će pozicionirati svoje poslovanje na tradicionalne prihode za koje su ispunjeni svi preduvjeti za uspješnim poslovanjem. </w:t>
      </w:r>
    </w:p>
    <w:p w:rsidR="00F56B79" w:rsidRDefault="00F56B79" w:rsidP="005F3FE4">
      <w:pPr>
        <w:pStyle w:val="Bezproreda"/>
        <w:spacing w:before="240" w:after="240" w:line="276" w:lineRule="auto"/>
        <w:jc w:val="both"/>
      </w:pPr>
      <w:r>
        <w:t xml:space="preserve">U osmogodišnjem planu nakon provođenja mjera restrukturiranja društvo će ostvariti dobit i generirati dodanu vrijednost koja će rezultirati mogućnost servisiranja svojih obveza. </w:t>
      </w:r>
    </w:p>
    <w:p w:rsidR="00F56B79" w:rsidRDefault="00F56B79" w:rsidP="005F3FE4">
      <w:pPr>
        <w:pStyle w:val="Bezproreda"/>
        <w:spacing w:before="240" w:after="240" w:line="276" w:lineRule="auto"/>
        <w:jc w:val="both"/>
      </w:pPr>
      <w:r>
        <w:t xml:space="preserve">Nastavak poslovanja društva je od društvenog, socialnog </w:t>
      </w:r>
      <w:r w:rsidR="005F3FE4">
        <w:t xml:space="preserve">i kulturnog značaja za </w:t>
      </w:r>
      <w:r w:rsidR="00381DED">
        <w:t>Veliku Goricu</w:t>
      </w:r>
      <w:r w:rsidR="005F3FE4">
        <w:t>, regiju, ali i cijelu Hrvatsku.</w:t>
      </w:r>
    </w:p>
    <w:p w:rsidR="005F3FE4" w:rsidRDefault="005F3FE4" w:rsidP="005F3FE4">
      <w:pPr>
        <w:pStyle w:val="Bezproreda"/>
        <w:spacing w:before="240" w:after="240" w:line="276" w:lineRule="auto"/>
        <w:jc w:val="both"/>
      </w:pPr>
      <w:r>
        <w:t>U slučaju prihvaćanja ovog plana predstečajne nagodbe tijekom nastavka poslovanja društvo će redovito i u zakonskim rokovima podmirivati sve nove obveze, kao i neosigurane tražbine u rokovima i na način prikazan u ovom planu.</w:t>
      </w:r>
    </w:p>
    <w:p w:rsidR="006F06E5" w:rsidRDefault="006F06E5" w:rsidP="006F06E5">
      <w:pPr>
        <w:spacing w:before="240"/>
        <w:rPr>
          <w:rFonts w:ascii="Times New Roman" w:hAnsi="Times New Roman" w:cs="Times New Roman"/>
          <w:sz w:val="24"/>
          <w:szCs w:val="24"/>
        </w:rPr>
      </w:pPr>
    </w:p>
    <w:p w:rsidR="006F06E5" w:rsidRDefault="006F06E5" w:rsidP="006F06E5">
      <w:pPr>
        <w:spacing w:before="240"/>
        <w:rPr>
          <w:rFonts w:ascii="Times New Roman" w:hAnsi="Times New Roman" w:cs="Times New Roman"/>
          <w:sz w:val="24"/>
          <w:szCs w:val="24"/>
        </w:rPr>
      </w:pPr>
    </w:p>
    <w:p w:rsidR="006F06E5" w:rsidRDefault="008A1991" w:rsidP="006F06E5">
      <w:pPr>
        <w:spacing w:before="240"/>
        <w:rPr>
          <w:rFonts w:ascii="Times New Roman" w:hAnsi="Times New Roman" w:cs="Times New Roman"/>
          <w:sz w:val="24"/>
          <w:szCs w:val="24"/>
        </w:rPr>
      </w:pPr>
      <w:r>
        <w:rPr>
          <w:rFonts w:ascii="Times New Roman" w:hAnsi="Times New Roman" w:cs="Times New Roman"/>
          <w:sz w:val="24"/>
          <w:szCs w:val="24"/>
        </w:rPr>
        <w:t xml:space="preserve">U </w:t>
      </w:r>
      <w:r w:rsidR="00E0751F">
        <w:rPr>
          <w:rFonts w:ascii="Times New Roman" w:hAnsi="Times New Roman" w:cs="Times New Roman"/>
          <w:sz w:val="24"/>
          <w:szCs w:val="24"/>
        </w:rPr>
        <w:t>Zagrebu 08.12</w:t>
      </w:r>
      <w:r w:rsidR="000B7030" w:rsidRPr="008A1991">
        <w:rPr>
          <w:rFonts w:ascii="Times New Roman" w:hAnsi="Times New Roman" w:cs="Times New Roman"/>
          <w:sz w:val="24"/>
          <w:szCs w:val="24"/>
        </w:rPr>
        <w:t>.2015</w:t>
      </w:r>
      <w:r w:rsidR="00895E81" w:rsidRPr="008A1991">
        <w:rPr>
          <w:rFonts w:ascii="Times New Roman" w:hAnsi="Times New Roman" w:cs="Times New Roman"/>
          <w:sz w:val="24"/>
          <w:szCs w:val="24"/>
        </w:rPr>
        <w:t>.</w:t>
      </w:r>
      <w:r w:rsidR="00895E81">
        <w:rPr>
          <w:rFonts w:ascii="Times New Roman" w:hAnsi="Times New Roman" w:cs="Times New Roman"/>
          <w:sz w:val="24"/>
          <w:szCs w:val="24"/>
        </w:rPr>
        <w:tab/>
      </w:r>
      <w:r w:rsidR="00895E81">
        <w:rPr>
          <w:rFonts w:ascii="Times New Roman" w:hAnsi="Times New Roman" w:cs="Times New Roman"/>
          <w:sz w:val="24"/>
          <w:szCs w:val="24"/>
        </w:rPr>
        <w:tab/>
      </w:r>
      <w:r w:rsidR="00895E81">
        <w:rPr>
          <w:rFonts w:ascii="Times New Roman" w:hAnsi="Times New Roman" w:cs="Times New Roman"/>
          <w:sz w:val="24"/>
          <w:szCs w:val="24"/>
        </w:rPr>
        <w:tab/>
      </w:r>
      <w:r w:rsidR="00DB1903">
        <w:rPr>
          <w:rFonts w:ascii="Times New Roman" w:hAnsi="Times New Roman" w:cs="Times New Roman"/>
          <w:sz w:val="24"/>
          <w:szCs w:val="24"/>
        </w:rPr>
        <w:tab/>
      </w:r>
      <w:r w:rsidR="00895E81">
        <w:rPr>
          <w:rFonts w:ascii="Times New Roman" w:hAnsi="Times New Roman" w:cs="Times New Roman"/>
          <w:sz w:val="24"/>
          <w:szCs w:val="24"/>
        </w:rPr>
        <w:tab/>
        <w:t xml:space="preserve">Za </w:t>
      </w:r>
      <w:r w:rsidR="00E0751F">
        <w:rPr>
          <w:rFonts w:ascii="Times New Roman" w:hAnsi="Times New Roman" w:cs="Times New Roman"/>
          <w:sz w:val="24"/>
          <w:szCs w:val="24"/>
        </w:rPr>
        <w:t>RAUL</w:t>
      </w:r>
      <w:r w:rsidR="000517DE" w:rsidRPr="00E057B8">
        <w:rPr>
          <w:rFonts w:ascii="Times New Roman" w:hAnsi="Times New Roman" w:cs="Times New Roman"/>
          <w:sz w:val="24"/>
          <w:szCs w:val="24"/>
        </w:rPr>
        <w:t xml:space="preserve"> d.</w:t>
      </w:r>
      <w:r w:rsidR="00336FFE">
        <w:rPr>
          <w:rFonts w:ascii="Times New Roman" w:hAnsi="Times New Roman" w:cs="Times New Roman"/>
          <w:szCs w:val="24"/>
        </w:rPr>
        <w:t>o</w:t>
      </w:r>
      <w:r w:rsidR="000517DE">
        <w:rPr>
          <w:rFonts w:ascii="Times New Roman" w:hAnsi="Times New Roman" w:cs="Times New Roman"/>
          <w:szCs w:val="24"/>
        </w:rPr>
        <w:t>.</w:t>
      </w:r>
      <w:r w:rsidR="00336FFE">
        <w:rPr>
          <w:rFonts w:ascii="Times New Roman" w:hAnsi="Times New Roman" w:cs="Times New Roman"/>
          <w:szCs w:val="24"/>
        </w:rPr>
        <w:t>o.</w:t>
      </w:r>
    </w:p>
    <w:p w:rsidR="00681599" w:rsidRDefault="00681599" w:rsidP="006F06E5">
      <w:pPr>
        <w:spacing w:before="240"/>
        <w:rPr>
          <w:rFonts w:ascii="Times New Roman" w:hAnsi="Times New Roman" w:cs="Times New Roman"/>
          <w:sz w:val="24"/>
          <w:szCs w:val="24"/>
        </w:rPr>
      </w:pPr>
    </w:p>
    <w:p w:rsidR="006F06E5" w:rsidRPr="00065A8B" w:rsidRDefault="006F06E5" w:rsidP="006F06E5">
      <w:pPr>
        <w:spacing w:before="24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7A2D5F">
        <w:rPr>
          <w:rFonts w:ascii="Times New Roman" w:hAnsi="Times New Roman" w:cs="Times New Roman"/>
          <w:sz w:val="24"/>
          <w:szCs w:val="24"/>
        </w:rPr>
        <w:tab/>
      </w:r>
      <w:r w:rsidR="007A2D5F">
        <w:rPr>
          <w:rFonts w:ascii="Times New Roman" w:hAnsi="Times New Roman" w:cs="Times New Roman"/>
          <w:sz w:val="24"/>
          <w:szCs w:val="24"/>
        </w:rPr>
        <w:tab/>
      </w:r>
      <w:r w:rsidR="007A2D5F">
        <w:rPr>
          <w:rFonts w:ascii="Times New Roman" w:hAnsi="Times New Roman" w:cs="Times New Roman"/>
          <w:sz w:val="24"/>
          <w:szCs w:val="24"/>
        </w:rPr>
        <w:tab/>
      </w:r>
      <w:r w:rsidR="007A2D5F">
        <w:rPr>
          <w:rFonts w:ascii="Times New Roman" w:hAnsi="Times New Roman" w:cs="Times New Roman"/>
          <w:sz w:val="24"/>
          <w:szCs w:val="24"/>
        </w:rPr>
        <w:tab/>
      </w:r>
      <w:r w:rsidR="007A2D5F">
        <w:rPr>
          <w:rFonts w:ascii="Times New Roman" w:hAnsi="Times New Roman" w:cs="Times New Roman"/>
          <w:sz w:val="24"/>
          <w:szCs w:val="24"/>
        </w:rPr>
        <w:tab/>
      </w:r>
      <w:r w:rsidR="00681599">
        <w:rPr>
          <w:rFonts w:ascii="Times New Roman" w:hAnsi="Times New Roman" w:cs="Times New Roman"/>
          <w:sz w:val="24"/>
          <w:szCs w:val="24"/>
        </w:rPr>
        <w:t>___________________________</w:t>
      </w:r>
    </w:p>
    <w:p w:rsidR="001F2E88" w:rsidRDefault="001F2E88" w:rsidP="006F06E5">
      <w:pPr>
        <w:jc w:val="both"/>
        <w:rPr>
          <w:rFonts w:ascii="Times New Roman" w:hAnsi="Times New Roman" w:cs="Times New Roman"/>
          <w:sz w:val="24"/>
          <w:szCs w:val="24"/>
        </w:rPr>
      </w:pPr>
    </w:p>
    <w:p w:rsidR="00AC5E4B" w:rsidRDefault="00AC5E4B" w:rsidP="006F06E5">
      <w:pPr>
        <w:jc w:val="both"/>
        <w:rPr>
          <w:rFonts w:ascii="Times New Roman" w:hAnsi="Times New Roman" w:cs="Times New Roman"/>
          <w:sz w:val="24"/>
          <w:szCs w:val="24"/>
        </w:rPr>
      </w:pPr>
    </w:p>
    <w:p w:rsidR="00AC5E4B" w:rsidRPr="00FD7B01" w:rsidRDefault="00AC5E4B" w:rsidP="006F06E5">
      <w:pPr>
        <w:jc w:val="both"/>
        <w:rPr>
          <w:rFonts w:ascii="Times New Roman" w:hAnsi="Times New Roman" w:cs="Times New Roman"/>
          <w:sz w:val="24"/>
          <w:szCs w:val="24"/>
        </w:rPr>
      </w:pPr>
    </w:p>
    <w:p w:rsidR="00195475" w:rsidRDefault="00195475">
      <w:pPr>
        <w:jc w:val="both"/>
        <w:rPr>
          <w:rFonts w:ascii="Times New Roman" w:hAnsi="Times New Roman" w:cs="Times New Roman"/>
          <w:sz w:val="24"/>
          <w:szCs w:val="24"/>
        </w:rPr>
      </w:pPr>
    </w:p>
    <w:p w:rsidR="00C7248C" w:rsidRDefault="00C7248C">
      <w:pPr>
        <w:jc w:val="both"/>
        <w:rPr>
          <w:rFonts w:ascii="Times New Roman" w:hAnsi="Times New Roman" w:cs="Times New Roman"/>
          <w:sz w:val="24"/>
          <w:szCs w:val="24"/>
        </w:rPr>
      </w:pPr>
    </w:p>
    <w:p w:rsidR="00C7248C" w:rsidRDefault="00C7248C">
      <w:pPr>
        <w:jc w:val="both"/>
        <w:rPr>
          <w:rFonts w:ascii="Times New Roman" w:hAnsi="Times New Roman" w:cs="Times New Roman"/>
          <w:sz w:val="24"/>
          <w:szCs w:val="24"/>
        </w:rPr>
      </w:pPr>
    </w:p>
    <w:p w:rsidR="00C7248C" w:rsidRDefault="00C7248C">
      <w:pPr>
        <w:jc w:val="both"/>
        <w:rPr>
          <w:rFonts w:ascii="Times New Roman" w:hAnsi="Times New Roman" w:cs="Times New Roman"/>
          <w:sz w:val="24"/>
          <w:szCs w:val="24"/>
        </w:rPr>
      </w:pPr>
    </w:p>
    <w:p w:rsidR="00C7248C" w:rsidRDefault="00C7248C">
      <w:pPr>
        <w:jc w:val="both"/>
        <w:rPr>
          <w:rFonts w:ascii="Times New Roman" w:hAnsi="Times New Roman" w:cs="Times New Roman"/>
          <w:sz w:val="24"/>
          <w:szCs w:val="24"/>
        </w:rPr>
      </w:pPr>
    </w:p>
    <w:p w:rsidR="001854C2" w:rsidRDefault="001854C2" w:rsidP="00C7248C">
      <w:pPr>
        <w:pStyle w:val="Naslov1"/>
        <w:rPr>
          <w:rFonts w:ascii="Times New Roman" w:hAnsi="Times New Roman" w:cs="Times New Roman"/>
          <w:color w:val="auto"/>
        </w:rPr>
        <w:sectPr w:rsidR="001854C2" w:rsidSect="00DF2005">
          <w:pgSz w:w="11906" w:h="16838"/>
          <w:pgMar w:top="1418" w:right="1418" w:bottom="1418" w:left="1418" w:header="709" w:footer="709" w:gutter="0"/>
          <w:cols w:space="708"/>
          <w:titlePg/>
          <w:docGrid w:linePitch="360"/>
        </w:sectPr>
      </w:pPr>
    </w:p>
    <w:p w:rsidR="00C7248C" w:rsidRDefault="00C7248C" w:rsidP="00C7248C">
      <w:pPr>
        <w:pStyle w:val="Naslov1"/>
        <w:rPr>
          <w:rFonts w:ascii="Times New Roman" w:hAnsi="Times New Roman" w:cs="Times New Roman"/>
          <w:color w:val="auto"/>
        </w:rPr>
      </w:pPr>
      <w:bookmarkStart w:id="28" w:name="_Toc437382593"/>
      <w:r w:rsidRPr="00C7248C">
        <w:rPr>
          <w:rFonts w:ascii="Times New Roman" w:hAnsi="Times New Roman" w:cs="Times New Roman"/>
          <w:color w:val="auto"/>
        </w:rPr>
        <w:lastRenderedPageBreak/>
        <w:t>DODATAK / PRILOZI:</w:t>
      </w:r>
      <w:bookmarkEnd w:id="28"/>
    </w:p>
    <w:p w:rsidR="00C7248C" w:rsidRPr="004D3E2B" w:rsidRDefault="001854C2" w:rsidP="004D3E2B">
      <w:pPr>
        <w:pStyle w:val="Naslov2"/>
        <w:rPr>
          <w:i/>
          <w:sz w:val="28"/>
          <w:szCs w:val="28"/>
        </w:rPr>
      </w:pPr>
      <w:bookmarkStart w:id="29" w:name="_Toc437382594"/>
      <w:r w:rsidRPr="001854C2">
        <w:rPr>
          <w:i/>
          <w:sz w:val="28"/>
          <w:szCs w:val="28"/>
        </w:rPr>
        <w:t>Prilog 1</w:t>
      </w:r>
      <w:r w:rsidR="004D3E2B">
        <w:rPr>
          <w:i/>
          <w:sz w:val="28"/>
          <w:szCs w:val="28"/>
        </w:rPr>
        <w:t xml:space="preserve">- </w:t>
      </w:r>
      <w:r w:rsidRPr="001854C2">
        <w:rPr>
          <w:rFonts w:eastAsia="MinionPro-Cn"/>
          <w:sz w:val="24"/>
          <w:szCs w:val="24"/>
        </w:rPr>
        <w:t>Tražbine radnika i prijašnjih radnika dužnika te Ministarstva financija – Porezna uprava iz radnog odnosa, otpremnine do iznosa</w:t>
      </w:r>
      <w:r>
        <w:rPr>
          <w:rFonts w:eastAsia="MinionPro-Cn"/>
          <w:sz w:val="24"/>
          <w:szCs w:val="24"/>
        </w:rPr>
        <w:t xml:space="preserve"> </w:t>
      </w:r>
      <w:r w:rsidRPr="001854C2">
        <w:rPr>
          <w:rFonts w:eastAsia="MinionPro-Cn"/>
          <w:sz w:val="24"/>
          <w:szCs w:val="24"/>
        </w:rPr>
        <w:t>propisanog zakonom, odnosno kolektivnim ugovorom i tražbine</w:t>
      </w:r>
      <w:r>
        <w:rPr>
          <w:rFonts w:eastAsia="MinionPro-Cn"/>
          <w:sz w:val="24"/>
          <w:szCs w:val="24"/>
        </w:rPr>
        <w:t xml:space="preserve"> </w:t>
      </w:r>
      <w:r w:rsidRPr="001854C2">
        <w:rPr>
          <w:rFonts w:eastAsia="MinionPro-Cn"/>
          <w:sz w:val="24"/>
          <w:szCs w:val="24"/>
        </w:rPr>
        <w:t>po osnovi naknade štete pretrpljene zbog ozljede na radu ili profesionalne</w:t>
      </w:r>
      <w:r>
        <w:rPr>
          <w:rFonts w:eastAsia="MinionPro-Cn"/>
          <w:sz w:val="24"/>
          <w:szCs w:val="24"/>
        </w:rPr>
        <w:t xml:space="preserve"> </w:t>
      </w:r>
      <w:r w:rsidRPr="001854C2">
        <w:rPr>
          <w:rFonts w:eastAsia="MinionPro-Cn"/>
          <w:sz w:val="24"/>
          <w:szCs w:val="24"/>
        </w:rPr>
        <w:t>bolesti</w:t>
      </w:r>
      <w:r>
        <w:rPr>
          <w:rFonts w:eastAsia="MinionPro-Cn"/>
          <w:sz w:val="24"/>
          <w:szCs w:val="24"/>
        </w:rPr>
        <w:t>.</w:t>
      </w:r>
      <w:bookmarkEnd w:id="29"/>
    </w:p>
    <w:tbl>
      <w:tblPr>
        <w:tblW w:w="14360" w:type="dxa"/>
        <w:jc w:val="center"/>
        <w:tblLook w:val="04A0" w:firstRow="1" w:lastRow="0" w:firstColumn="1" w:lastColumn="0" w:noHBand="0" w:noVBand="1"/>
      </w:tblPr>
      <w:tblGrid>
        <w:gridCol w:w="880"/>
        <w:gridCol w:w="996"/>
        <w:gridCol w:w="1607"/>
        <w:gridCol w:w="1206"/>
        <w:gridCol w:w="2175"/>
        <w:gridCol w:w="1120"/>
        <w:gridCol w:w="1237"/>
        <w:gridCol w:w="1220"/>
        <w:gridCol w:w="1220"/>
        <w:gridCol w:w="1400"/>
        <w:gridCol w:w="1440"/>
      </w:tblGrid>
      <w:tr w:rsidR="009970C9" w:rsidRPr="009970C9" w:rsidTr="009970C9">
        <w:trPr>
          <w:trHeight w:val="255"/>
          <w:jc w:val="center"/>
        </w:trPr>
        <w:tc>
          <w:tcPr>
            <w:tcW w:w="880" w:type="dxa"/>
            <w:tcBorders>
              <w:top w:val="nil"/>
              <w:left w:val="nil"/>
              <w:bottom w:val="nil"/>
              <w:right w:val="nil"/>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20"/>
                <w:szCs w:val="20"/>
              </w:rPr>
            </w:pPr>
          </w:p>
        </w:tc>
        <w:tc>
          <w:tcPr>
            <w:tcW w:w="5860" w:type="dxa"/>
            <w:gridSpan w:val="4"/>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b/>
                <w:bCs/>
                <w:sz w:val="18"/>
                <w:szCs w:val="18"/>
              </w:rPr>
            </w:pPr>
            <w:r w:rsidRPr="009970C9">
              <w:rPr>
                <w:rFonts w:ascii="Times New Roman" w:eastAsia="Times New Roman" w:hAnsi="Times New Roman" w:cs="Times New Roman"/>
                <w:b/>
                <w:bCs/>
                <w:sz w:val="18"/>
                <w:szCs w:val="18"/>
              </w:rPr>
              <w:t>RAUL D.O.O</w:t>
            </w:r>
          </w:p>
        </w:tc>
        <w:tc>
          <w:tcPr>
            <w:tcW w:w="1120" w:type="dxa"/>
            <w:tcBorders>
              <w:top w:val="nil"/>
              <w:left w:val="nil"/>
              <w:bottom w:val="nil"/>
              <w:right w:val="nil"/>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b/>
                <w:bCs/>
                <w:sz w:val="18"/>
                <w:szCs w:val="18"/>
              </w:rPr>
            </w:pPr>
          </w:p>
        </w:tc>
        <w:tc>
          <w:tcPr>
            <w:tcW w:w="1220" w:type="dxa"/>
            <w:tcBorders>
              <w:top w:val="nil"/>
              <w:left w:val="nil"/>
              <w:bottom w:val="nil"/>
              <w:right w:val="nil"/>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b/>
                <w:bCs/>
                <w:sz w:val="20"/>
                <w:szCs w:val="20"/>
              </w:rPr>
            </w:pPr>
          </w:p>
        </w:tc>
        <w:tc>
          <w:tcPr>
            <w:tcW w:w="1220" w:type="dxa"/>
            <w:tcBorders>
              <w:top w:val="nil"/>
              <w:left w:val="nil"/>
              <w:bottom w:val="nil"/>
              <w:right w:val="nil"/>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b/>
                <w:bCs/>
                <w:sz w:val="20"/>
                <w:szCs w:val="20"/>
              </w:rPr>
            </w:pPr>
          </w:p>
        </w:tc>
        <w:tc>
          <w:tcPr>
            <w:tcW w:w="1220" w:type="dxa"/>
            <w:tcBorders>
              <w:top w:val="nil"/>
              <w:left w:val="nil"/>
              <w:bottom w:val="nil"/>
              <w:right w:val="nil"/>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b/>
                <w:bCs/>
                <w:sz w:val="20"/>
                <w:szCs w:val="20"/>
              </w:rPr>
            </w:pPr>
          </w:p>
        </w:tc>
        <w:tc>
          <w:tcPr>
            <w:tcW w:w="1400" w:type="dxa"/>
            <w:tcBorders>
              <w:top w:val="nil"/>
              <w:left w:val="nil"/>
              <w:bottom w:val="nil"/>
              <w:right w:val="nil"/>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b/>
                <w:bCs/>
                <w:sz w:val="20"/>
                <w:szCs w:val="20"/>
              </w:rPr>
            </w:pPr>
          </w:p>
        </w:tc>
        <w:tc>
          <w:tcPr>
            <w:tcW w:w="1440" w:type="dxa"/>
            <w:tcBorders>
              <w:top w:val="nil"/>
              <w:left w:val="nil"/>
              <w:bottom w:val="nil"/>
              <w:right w:val="nil"/>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b/>
                <w:bCs/>
                <w:sz w:val="20"/>
                <w:szCs w:val="20"/>
              </w:rPr>
            </w:pPr>
            <w:r w:rsidRPr="009970C9">
              <w:rPr>
                <w:rFonts w:ascii="Times New Roman" w:eastAsia="Times New Roman" w:hAnsi="Times New Roman" w:cs="Times New Roman"/>
                <w:b/>
                <w:bCs/>
                <w:sz w:val="20"/>
                <w:szCs w:val="20"/>
              </w:rPr>
              <w:t>30.9.2015</w:t>
            </w:r>
          </w:p>
        </w:tc>
      </w:tr>
      <w:tr w:rsidR="009970C9" w:rsidRPr="009970C9" w:rsidTr="009970C9">
        <w:trPr>
          <w:trHeight w:val="255"/>
          <w:jc w:val="center"/>
        </w:trPr>
        <w:tc>
          <w:tcPr>
            <w:tcW w:w="880" w:type="dxa"/>
            <w:tcBorders>
              <w:top w:val="single" w:sz="4" w:space="0" w:color="000000"/>
              <w:left w:val="single" w:sz="4" w:space="0" w:color="000000"/>
              <w:bottom w:val="single" w:sz="4" w:space="0" w:color="000000"/>
              <w:right w:val="single" w:sz="4" w:space="0" w:color="000000"/>
            </w:tcBorders>
            <w:shd w:val="clear" w:color="000000" w:fill="DEEBF6"/>
            <w:noWrap/>
            <w:vAlign w:val="center"/>
            <w:hideMark/>
          </w:tcPr>
          <w:p w:rsidR="009970C9" w:rsidRPr="009970C9" w:rsidRDefault="009970C9" w:rsidP="009970C9">
            <w:pPr>
              <w:spacing w:after="0" w:line="240" w:lineRule="auto"/>
              <w:jc w:val="center"/>
              <w:rPr>
                <w:rFonts w:ascii="Times New Roman" w:eastAsia="Times New Roman" w:hAnsi="Times New Roman" w:cs="Times New Roman"/>
                <w:b/>
                <w:bCs/>
                <w:sz w:val="18"/>
                <w:szCs w:val="18"/>
              </w:rPr>
            </w:pPr>
            <w:r w:rsidRPr="009970C9">
              <w:rPr>
                <w:rFonts w:ascii="Times New Roman" w:eastAsia="Times New Roman" w:hAnsi="Times New Roman" w:cs="Times New Roman"/>
                <w:b/>
                <w:bCs/>
                <w:sz w:val="18"/>
                <w:szCs w:val="18"/>
              </w:rPr>
              <w:t>RED. BR.</w:t>
            </w:r>
          </w:p>
        </w:tc>
        <w:tc>
          <w:tcPr>
            <w:tcW w:w="920" w:type="dxa"/>
            <w:tcBorders>
              <w:top w:val="nil"/>
              <w:left w:val="nil"/>
              <w:bottom w:val="single" w:sz="4" w:space="0" w:color="000000"/>
              <w:right w:val="single" w:sz="4" w:space="0" w:color="000000"/>
            </w:tcBorders>
            <w:shd w:val="clear" w:color="000000" w:fill="DEEBF6"/>
            <w:noWrap/>
            <w:vAlign w:val="center"/>
            <w:hideMark/>
          </w:tcPr>
          <w:p w:rsidR="009970C9" w:rsidRPr="009970C9" w:rsidRDefault="009970C9" w:rsidP="009970C9">
            <w:pPr>
              <w:spacing w:after="0" w:line="240" w:lineRule="auto"/>
              <w:jc w:val="center"/>
              <w:rPr>
                <w:rFonts w:ascii="Times New Roman" w:eastAsia="Times New Roman" w:hAnsi="Times New Roman" w:cs="Times New Roman"/>
                <w:b/>
                <w:bCs/>
                <w:sz w:val="18"/>
                <w:szCs w:val="18"/>
              </w:rPr>
            </w:pPr>
            <w:r w:rsidRPr="009970C9">
              <w:rPr>
                <w:rFonts w:ascii="Times New Roman" w:eastAsia="Times New Roman" w:hAnsi="Times New Roman" w:cs="Times New Roman"/>
                <w:b/>
                <w:bCs/>
                <w:sz w:val="18"/>
                <w:szCs w:val="18"/>
              </w:rPr>
              <w:t>ŠIFRA</w:t>
            </w:r>
          </w:p>
        </w:tc>
        <w:tc>
          <w:tcPr>
            <w:tcW w:w="1607" w:type="dxa"/>
            <w:tcBorders>
              <w:top w:val="nil"/>
              <w:left w:val="nil"/>
              <w:bottom w:val="single" w:sz="4" w:space="0" w:color="000000"/>
              <w:right w:val="single" w:sz="4" w:space="0" w:color="000000"/>
            </w:tcBorders>
            <w:shd w:val="clear" w:color="000000" w:fill="DEEBF6"/>
            <w:noWrap/>
            <w:vAlign w:val="center"/>
            <w:hideMark/>
          </w:tcPr>
          <w:p w:rsidR="009970C9" w:rsidRPr="009970C9" w:rsidRDefault="009970C9" w:rsidP="009970C9">
            <w:pPr>
              <w:spacing w:after="0" w:line="240" w:lineRule="auto"/>
              <w:jc w:val="center"/>
              <w:rPr>
                <w:rFonts w:ascii="Times New Roman" w:eastAsia="Times New Roman" w:hAnsi="Times New Roman" w:cs="Times New Roman"/>
                <w:b/>
                <w:bCs/>
                <w:sz w:val="18"/>
                <w:szCs w:val="18"/>
              </w:rPr>
            </w:pPr>
            <w:r w:rsidRPr="009970C9">
              <w:rPr>
                <w:rFonts w:ascii="Times New Roman" w:eastAsia="Times New Roman" w:hAnsi="Times New Roman" w:cs="Times New Roman"/>
                <w:b/>
                <w:bCs/>
                <w:sz w:val="18"/>
                <w:szCs w:val="18"/>
              </w:rPr>
              <w:t>PREZIME I IME</w:t>
            </w:r>
          </w:p>
        </w:tc>
        <w:tc>
          <w:tcPr>
            <w:tcW w:w="1158" w:type="dxa"/>
            <w:tcBorders>
              <w:top w:val="nil"/>
              <w:left w:val="nil"/>
              <w:bottom w:val="single" w:sz="4" w:space="0" w:color="000000"/>
              <w:right w:val="single" w:sz="4" w:space="0" w:color="000000"/>
            </w:tcBorders>
            <w:shd w:val="clear" w:color="000000" w:fill="DEEBF6"/>
            <w:noWrap/>
            <w:vAlign w:val="center"/>
            <w:hideMark/>
          </w:tcPr>
          <w:p w:rsidR="009970C9" w:rsidRPr="009970C9" w:rsidRDefault="009970C9" w:rsidP="009970C9">
            <w:pPr>
              <w:spacing w:after="0" w:line="240" w:lineRule="auto"/>
              <w:jc w:val="center"/>
              <w:rPr>
                <w:rFonts w:ascii="Times New Roman" w:eastAsia="Times New Roman" w:hAnsi="Times New Roman" w:cs="Times New Roman"/>
                <w:b/>
                <w:bCs/>
                <w:sz w:val="18"/>
                <w:szCs w:val="18"/>
              </w:rPr>
            </w:pPr>
            <w:r w:rsidRPr="009970C9">
              <w:rPr>
                <w:rFonts w:ascii="Times New Roman" w:eastAsia="Times New Roman" w:hAnsi="Times New Roman" w:cs="Times New Roman"/>
                <w:b/>
                <w:bCs/>
                <w:sz w:val="18"/>
                <w:szCs w:val="18"/>
              </w:rPr>
              <w:t>OIB</w:t>
            </w:r>
          </w:p>
        </w:tc>
        <w:tc>
          <w:tcPr>
            <w:tcW w:w="2175" w:type="dxa"/>
            <w:tcBorders>
              <w:top w:val="nil"/>
              <w:left w:val="nil"/>
              <w:bottom w:val="single" w:sz="4" w:space="0" w:color="000000"/>
              <w:right w:val="single" w:sz="4" w:space="0" w:color="000000"/>
            </w:tcBorders>
            <w:shd w:val="clear" w:color="000000" w:fill="DEEBF6"/>
            <w:noWrap/>
            <w:vAlign w:val="center"/>
            <w:hideMark/>
          </w:tcPr>
          <w:p w:rsidR="009970C9" w:rsidRPr="009970C9" w:rsidRDefault="009970C9" w:rsidP="009970C9">
            <w:pPr>
              <w:spacing w:after="0" w:line="240" w:lineRule="auto"/>
              <w:jc w:val="center"/>
              <w:rPr>
                <w:rFonts w:ascii="Times New Roman" w:eastAsia="Times New Roman" w:hAnsi="Times New Roman" w:cs="Times New Roman"/>
                <w:b/>
                <w:bCs/>
                <w:sz w:val="18"/>
                <w:szCs w:val="18"/>
              </w:rPr>
            </w:pPr>
            <w:r w:rsidRPr="009970C9">
              <w:rPr>
                <w:rFonts w:ascii="Times New Roman" w:eastAsia="Times New Roman" w:hAnsi="Times New Roman" w:cs="Times New Roman"/>
                <w:b/>
                <w:bCs/>
                <w:sz w:val="18"/>
                <w:szCs w:val="18"/>
              </w:rPr>
              <w:t>ADRESA</w:t>
            </w:r>
          </w:p>
        </w:tc>
        <w:tc>
          <w:tcPr>
            <w:tcW w:w="1120" w:type="dxa"/>
            <w:tcBorders>
              <w:top w:val="single" w:sz="4" w:space="0" w:color="000000"/>
              <w:left w:val="nil"/>
              <w:bottom w:val="single" w:sz="4" w:space="0" w:color="000000"/>
              <w:right w:val="single" w:sz="4" w:space="0" w:color="000000"/>
            </w:tcBorders>
            <w:shd w:val="clear" w:color="000000" w:fill="DEEBF6"/>
            <w:noWrap/>
            <w:vAlign w:val="center"/>
            <w:hideMark/>
          </w:tcPr>
          <w:p w:rsidR="009970C9" w:rsidRPr="009970C9" w:rsidRDefault="009970C9" w:rsidP="009970C9">
            <w:pPr>
              <w:spacing w:after="0" w:line="240" w:lineRule="auto"/>
              <w:jc w:val="center"/>
              <w:rPr>
                <w:rFonts w:ascii="Times New Roman" w:eastAsia="Times New Roman" w:hAnsi="Times New Roman" w:cs="Times New Roman"/>
                <w:b/>
                <w:bCs/>
                <w:sz w:val="18"/>
                <w:szCs w:val="18"/>
              </w:rPr>
            </w:pPr>
            <w:r w:rsidRPr="009970C9">
              <w:rPr>
                <w:rFonts w:ascii="Times New Roman" w:eastAsia="Times New Roman" w:hAnsi="Times New Roman" w:cs="Times New Roman"/>
                <w:b/>
                <w:bCs/>
                <w:sz w:val="18"/>
                <w:szCs w:val="18"/>
              </w:rPr>
              <w:t>BRUTTO II</w:t>
            </w:r>
          </w:p>
        </w:tc>
        <w:tc>
          <w:tcPr>
            <w:tcW w:w="1220" w:type="dxa"/>
            <w:tcBorders>
              <w:top w:val="single" w:sz="4" w:space="0" w:color="000000"/>
              <w:left w:val="nil"/>
              <w:bottom w:val="single" w:sz="4" w:space="0" w:color="000000"/>
              <w:right w:val="single" w:sz="4" w:space="0" w:color="000000"/>
            </w:tcBorders>
            <w:shd w:val="clear" w:color="000000" w:fill="DEEBF6"/>
            <w:noWrap/>
            <w:vAlign w:val="center"/>
            <w:hideMark/>
          </w:tcPr>
          <w:p w:rsidR="009970C9" w:rsidRPr="009970C9" w:rsidRDefault="009970C9" w:rsidP="009970C9">
            <w:pPr>
              <w:spacing w:after="0" w:line="240" w:lineRule="auto"/>
              <w:jc w:val="center"/>
              <w:rPr>
                <w:rFonts w:ascii="Times New Roman" w:eastAsia="Times New Roman" w:hAnsi="Times New Roman" w:cs="Times New Roman"/>
                <w:b/>
                <w:bCs/>
                <w:sz w:val="18"/>
                <w:szCs w:val="18"/>
              </w:rPr>
            </w:pPr>
            <w:r w:rsidRPr="009970C9">
              <w:rPr>
                <w:rFonts w:ascii="Times New Roman" w:eastAsia="Times New Roman" w:hAnsi="Times New Roman" w:cs="Times New Roman"/>
                <w:b/>
                <w:bCs/>
                <w:sz w:val="18"/>
                <w:szCs w:val="18"/>
              </w:rPr>
              <w:t>DOPRINOSI</w:t>
            </w:r>
          </w:p>
        </w:tc>
        <w:tc>
          <w:tcPr>
            <w:tcW w:w="1220" w:type="dxa"/>
            <w:tcBorders>
              <w:top w:val="single" w:sz="4" w:space="0" w:color="000000"/>
              <w:left w:val="nil"/>
              <w:bottom w:val="single" w:sz="4" w:space="0" w:color="000000"/>
              <w:right w:val="single" w:sz="4" w:space="0" w:color="000000"/>
            </w:tcBorders>
            <w:shd w:val="clear" w:color="000000" w:fill="DEEBF6"/>
            <w:noWrap/>
            <w:vAlign w:val="center"/>
            <w:hideMark/>
          </w:tcPr>
          <w:p w:rsidR="009970C9" w:rsidRPr="009970C9" w:rsidRDefault="009970C9" w:rsidP="009970C9">
            <w:pPr>
              <w:spacing w:after="0" w:line="240" w:lineRule="auto"/>
              <w:jc w:val="center"/>
              <w:rPr>
                <w:rFonts w:ascii="Times New Roman" w:eastAsia="Times New Roman" w:hAnsi="Times New Roman" w:cs="Times New Roman"/>
                <w:b/>
                <w:bCs/>
                <w:sz w:val="18"/>
                <w:szCs w:val="18"/>
              </w:rPr>
            </w:pPr>
            <w:r w:rsidRPr="009970C9">
              <w:rPr>
                <w:rFonts w:ascii="Times New Roman" w:eastAsia="Times New Roman" w:hAnsi="Times New Roman" w:cs="Times New Roman"/>
                <w:b/>
                <w:bCs/>
                <w:sz w:val="18"/>
                <w:szCs w:val="18"/>
              </w:rPr>
              <w:t>NETO</w:t>
            </w:r>
          </w:p>
        </w:tc>
        <w:tc>
          <w:tcPr>
            <w:tcW w:w="1220" w:type="dxa"/>
            <w:tcBorders>
              <w:top w:val="single" w:sz="4" w:space="0" w:color="000000"/>
              <w:left w:val="nil"/>
              <w:bottom w:val="single" w:sz="4" w:space="0" w:color="000000"/>
              <w:right w:val="single" w:sz="4" w:space="0" w:color="000000"/>
            </w:tcBorders>
            <w:shd w:val="clear" w:color="000000" w:fill="DEEBF6"/>
            <w:noWrap/>
            <w:vAlign w:val="center"/>
            <w:hideMark/>
          </w:tcPr>
          <w:p w:rsidR="009970C9" w:rsidRPr="009970C9" w:rsidRDefault="009970C9" w:rsidP="009970C9">
            <w:pPr>
              <w:spacing w:after="0" w:line="240" w:lineRule="auto"/>
              <w:jc w:val="center"/>
              <w:rPr>
                <w:rFonts w:ascii="Times New Roman" w:eastAsia="Times New Roman" w:hAnsi="Times New Roman" w:cs="Times New Roman"/>
                <w:b/>
                <w:bCs/>
                <w:sz w:val="18"/>
                <w:szCs w:val="18"/>
              </w:rPr>
            </w:pPr>
            <w:r w:rsidRPr="009970C9">
              <w:rPr>
                <w:rFonts w:ascii="Times New Roman" w:eastAsia="Times New Roman" w:hAnsi="Times New Roman" w:cs="Times New Roman"/>
                <w:b/>
                <w:bCs/>
                <w:sz w:val="18"/>
                <w:szCs w:val="18"/>
              </w:rPr>
              <w:t>PRIJEVOZ</w:t>
            </w:r>
          </w:p>
        </w:tc>
        <w:tc>
          <w:tcPr>
            <w:tcW w:w="1400" w:type="dxa"/>
            <w:tcBorders>
              <w:top w:val="single" w:sz="4" w:space="0" w:color="000000"/>
              <w:left w:val="nil"/>
              <w:bottom w:val="single" w:sz="4" w:space="0" w:color="000000"/>
              <w:right w:val="single" w:sz="4" w:space="0" w:color="000000"/>
            </w:tcBorders>
            <w:shd w:val="clear" w:color="000000" w:fill="DEEBF6"/>
            <w:noWrap/>
            <w:vAlign w:val="center"/>
            <w:hideMark/>
          </w:tcPr>
          <w:p w:rsidR="009970C9" w:rsidRPr="009970C9" w:rsidRDefault="009970C9" w:rsidP="009970C9">
            <w:pPr>
              <w:spacing w:after="0" w:line="240" w:lineRule="auto"/>
              <w:jc w:val="center"/>
              <w:rPr>
                <w:rFonts w:ascii="Times New Roman" w:eastAsia="Times New Roman" w:hAnsi="Times New Roman" w:cs="Times New Roman"/>
                <w:b/>
                <w:bCs/>
                <w:sz w:val="18"/>
                <w:szCs w:val="18"/>
              </w:rPr>
            </w:pPr>
            <w:r w:rsidRPr="009970C9">
              <w:rPr>
                <w:rFonts w:ascii="Times New Roman" w:eastAsia="Times New Roman" w:hAnsi="Times New Roman" w:cs="Times New Roman"/>
                <w:b/>
                <w:bCs/>
                <w:sz w:val="18"/>
                <w:szCs w:val="18"/>
              </w:rPr>
              <w:t>OBUSTAVA</w:t>
            </w:r>
          </w:p>
        </w:tc>
        <w:tc>
          <w:tcPr>
            <w:tcW w:w="1440" w:type="dxa"/>
            <w:tcBorders>
              <w:top w:val="single" w:sz="4" w:space="0" w:color="000000"/>
              <w:left w:val="nil"/>
              <w:bottom w:val="single" w:sz="4" w:space="0" w:color="000000"/>
              <w:right w:val="single" w:sz="4" w:space="0" w:color="000000"/>
            </w:tcBorders>
            <w:shd w:val="clear" w:color="000000" w:fill="DEEBF6"/>
            <w:noWrap/>
            <w:vAlign w:val="center"/>
            <w:hideMark/>
          </w:tcPr>
          <w:p w:rsidR="009970C9" w:rsidRPr="009970C9" w:rsidRDefault="009970C9" w:rsidP="009970C9">
            <w:pPr>
              <w:spacing w:after="0" w:line="240" w:lineRule="auto"/>
              <w:jc w:val="center"/>
              <w:rPr>
                <w:rFonts w:ascii="Times New Roman" w:eastAsia="Times New Roman" w:hAnsi="Times New Roman" w:cs="Times New Roman"/>
                <w:b/>
                <w:bCs/>
                <w:sz w:val="18"/>
                <w:szCs w:val="18"/>
              </w:rPr>
            </w:pPr>
            <w:r w:rsidRPr="009970C9">
              <w:rPr>
                <w:rFonts w:ascii="Times New Roman" w:eastAsia="Times New Roman" w:hAnsi="Times New Roman" w:cs="Times New Roman"/>
                <w:b/>
                <w:bCs/>
                <w:sz w:val="18"/>
                <w:szCs w:val="18"/>
              </w:rPr>
              <w:t>UKUPNO NETO</w:t>
            </w:r>
          </w:p>
        </w:tc>
      </w:tr>
      <w:tr w:rsidR="009970C9" w:rsidRPr="009970C9" w:rsidTr="009970C9">
        <w:trPr>
          <w:trHeight w:val="255"/>
          <w:jc w:val="center"/>
        </w:trPr>
        <w:tc>
          <w:tcPr>
            <w:tcW w:w="880" w:type="dxa"/>
            <w:tcBorders>
              <w:top w:val="nil"/>
              <w:left w:val="single" w:sz="4" w:space="0" w:color="000000"/>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1</w:t>
            </w:r>
          </w:p>
        </w:tc>
        <w:tc>
          <w:tcPr>
            <w:tcW w:w="9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8874</w:t>
            </w:r>
          </w:p>
        </w:tc>
        <w:tc>
          <w:tcPr>
            <w:tcW w:w="1607"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Bošnjak Saša</w:t>
            </w:r>
          </w:p>
        </w:tc>
        <w:tc>
          <w:tcPr>
            <w:tcW w:w="1158"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28929206172</w:t>
            </w:r>
          </w:p>
        </w:tc>
        <w:tc>
          <w:tcPr>
            <w:tcW w:w="2175"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Zagreb,Krivajska 18</w:t>
            </w:r>
          </w:p>
        </w:tc>
        <w:tc>
          <w:tcPr>
            <w:tcW w:w="11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3.810,33</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1.209,56</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2.600,77</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360,00</w:t>
            </w:r>
          </w:p>
        </w:tc>
        <w:tc>
          <w:tcPr>
            <w:tcW w:w="140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 </w:t>
            </w:r>
          </w:p>
        </w:tc>
        <w:tc>
          <w:tcPr>
            <w:tcW w:w="144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2.960,77</w:t>
            </w:r>
          </w:p>
        </w:tc>
      </w:tr>
      <w:tr w:rsidR="009970C9" w:rsidRPr="009970C9" w:rsidTr="009970C9">
        <w:trPr>
          <w:trHeight w:val="255"/>
          <w:jc w:val="center"/>
        </w:trPr>
        <w:tc>
          <w:tcPr>
            <w:tcW w:w="880" w:type="dxa"/>
            <w:tcBorders>
              <w:top w:val="nil"/>
              <w:left w:val="single" w:sz="4" w:space="0" w:color="000000"/>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2</w:t>
            </w:r>
          </w:p>
        </w:tc>
        <w:tc>
          <w:tcPr>
            <w:tcW w:w="9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3365</w:t>
            </w:r>
          </w:p>
        </w:tc>
        <w:tc>
          <w:tcPr>
            <w:tcW w:w="1607"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Budišćak Domagoj</w:t>
            </w:r>
          </w:p>
        </w:tc>
        <w:tc>
          <w:tcPr>
            <w:tcW w:w="1158"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98211943487</w:t>
            </w:r>
          </w:p>
        </w:tc>
        <w:tc>
          <w:tcPr>
            <w:tcW w:w="2175"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Jastrebarsko,Goli Vrh 51</w:t>
            </w:r>
          </w:p>
        </w:tc>
        <w:tc>
          <w:tcPr>
            <w:tcW w:w="11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8.171,10</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3.207,79</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4.963,31</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360,00</w:t>
            </w:r>
          </w:p>
        </w:tc>
        <w:tc>
          <w:tcPr>
            <w:tcW w:w="140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 </w:t>
            </w:r>
          </w:p>
        </w:tc>
        <w:tc>
          <w:tcPr>
            <w:tcW w:w="144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5.323,31</w:t>
            </w:r>
          </w:p>
        </w:tc>
      </w:tr>
      <w:tr w:rsidR="009970C9" w:rsidRPr="009970C9" w:rsidTr="009970C9">
        <w:trPr>
          <w:trHeight w:val="255"/>
          <w:jc w:val="center"/>
        </w:trPr>
        <w:tc>
          <w:tcPr>
            <w:tcW w:w="880" w:type="dxa"/>
            <w:tcBorders>
              <w:top w:val="nil"/>
              <w:left w:val="single" w:sz="4" w:space="0" w:color="000000"/>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w:t>
            </w:r>
          </w:p>
        </w:tc>
        <w:tc>
          <w:tcPr>
            <w:tcW w:w="9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534</w:t>
            </w:r>
          </w:p>
        </w:tc>
        <w:tc>
          <w:tcPr>
            <w:tcW w:w="1607"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Košutić Emil</w:t>
            </w:r>
          </w:p>
        </w:tc>
        <w:tc>
          <w:tcPr>
            <w:tcW w:w="1158"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01719737420</w:t>
            </w:r>
          </w:p>
        </w:tc>
        <w:tc>
          <w:tcPr>
            <w:tcW w:w="2175"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Zagreb,Kikićeva 12</w:t>
            </w:r>
          </w:p>
        </w:tc>
        <w:tc>
          <w:tcPr>
            <w:tcW w:w="11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11.571,75</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5.016,63</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6.555,12</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360,00</w:t>
            </w:r>
          </w:p>
        </w:tc>
        <w:tc>
          <w:tcPr>
            <w:tcW w:w="140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 </w:t>
            </w:r>
          </w:p>
        </w:tc>
        <w:tc>
          <w:tcPr>
            <w:tcW w:w="144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6.915,12</w:t>
            </w:r>
          </w:p>
        </w:tc>
      </w:tr>
      <w:tr w:rsidR="009970C9" w:rsidRPr="009970C9" w:rsidTr="009970C9">
        <w:trPr>
          <w:trHeight w:val="255"/>
          <w:jc w:val="center"/>
        </w:trPr>
        <w:tc>
          <w:tcPr>
            <w:tcW w:w="880" w:type="dxa"/>
            <w:tcBorders>
              <w:top w:val="nil"/>
              <w:left w:val="single" w:sz="4" w:space="0" w:color="000000"/>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4</w:t>
            </w:r>
          </w:p>
        </w:tc>
        <w:tc>
          <w:tcPr>
            <w:tcW w:w="9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508</w:t>
            </w:r>
          </w:p>
        </w:tc>
        <w:tc>
          <w:tcPr>
            <w:tcW w:w="1607"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Kovačević Mario</w:t>
            </w:r>
          </w:p>
        </w:tc>
        <w:tc>
          <w:tcPr>
            <w:tcW w:w="1158"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28066421959</w:t>
            </w:r>
          </w:p>
        </w:tc>
        <w:tc>
          <w:tcPr>
            <w:tcW w:w="2175"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Novska,Osječka ulica 138</w:t>
            </w:r>
          </w:p>
        </w:tc>
        <w:tc>
          <w:tcPr>
            <w:tcW w:w="11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3.880,27</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1.238,03</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2.642,24</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360,00</w:t>
            </w:r>
          </w:p>
        </w:tc>
        <w:tc>
          <w:tcPr>
            <w:tcW w:w="140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 </w:t>
            </w:r>
          </w:p>
        </w:tc>
        <w:tc>
          <w:tcPr>
            <w:tcW w:w="144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3.002,24</w:t>
            </w:r>
          </w:p>
        </w:tc>
      </w:tr>
      <w:tr w:rsidR="009970C9" w:rsidRPr="009970C9" w:rsidTr="009970C9">
        <w:trPr>
          <w:trHeight w:val="255"/>
          <w:jc w:val="center"/>
        </w:trPr>
        <w:tc>
          <w:tcPr>
            <w:tcW w:w="880" w:type="dxa"/>
            <w:tcBorders>
              <w:top w:val="nil"/>
              <w:left w:val="single" w:sz="4" w:space="0" w:color="000000"/>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5</w:t>
            </w:r>
          </w:p>
        </w:tc>
        <w:tc>
          <w:tcPr>
            <w:tcW w:w="9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851</w:t>
            </w:r>
          </w:p>
        </w:tc>
        <w:tc>
          <w:tcPr>
            <w:tcW w:w="1607"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Martinčić Maja</w:t>
            </w:r>
          </w:p>
        </w:tc>
        <w:tc>
          <w:tcPr>
            <w:tcW w:w="1158"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74609531008</w:t>
            </w:r>
          </w:p>
        </w:tc>
        <w:tc>
          <w:tcPr>
            <w:tcW w:w="2175"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Zaprešić,Stubička 244</w:t>
            </w:r>
          </w:p>
        </w:tc>
        <w:tc>
          <w:tcPr>
            <w:tcW w:w="11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4.385,22</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1.444,76</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2.940,46</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610,00</w:t>
            </w:r>
          </w:p>
        </w:tc>
        <w:tc>
          <w:tcPr>
            <w:tcW w:w="140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 </w:t>
            </w:r>
          </w:p>
        </w:tc>
        <w:tc>
          <w:tcPr>
            <w:tcW w:w="144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3.550,46</w:t>
            </w:r>
          </w:p>
        </w:tc>
      </w:tr>
      <w:tr w:rsidR="009970C9" w:rsidRPr="009970C9" w:rsidTr="009970C9">
        <w:trPr>
          <w:trHeight w:val="255"/>
          <w:jc w:val="center"/>
        </w:trPr>
        <w:tc>
          <w:tcPr>
            <w:tcW w:w="880" w:type="dxa"/>
            <w:tcBorders>
              <w:top w:val="nil"/>
              <w:left w:val="single" w:sz="4" w:space="0" w:color="000000"/>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6</w:t>
            </w:r>
          </w:p>
        </w:tc>
        <w:tc>
          <w:tcPr>
            <w:tcW w:w="9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999</w:t>
            </w:r>
          </w:p>
        </w:tc>
        <w:tc>
          <w:tcPr>
            <w:tcW w:w="1607"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Zajec Anamarija</w:t>
            </w:r>
          </w:p>
        </w:tc>
        <w:tc>
          <w:tcPr>
            <w:tcW w:w="1158"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52179601955</w:t>
            </w:r>
          </w:p>
        </w:tc>
        <w:tc>
          <w:tcPr>
            <w:tcW w:w="2175"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Zagreb,Majke Trerezije 2</w:t>
            </w:r>
          </w:p>
        </w:tc>
        <w:tc>
          <w:tcPr>
            <w:tcW w:w="11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3.708,98</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1.177,25</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2.531,73</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0,00</w:t>
            </w:r>
          </w:p>
        </w:tc>
        <w:tc>
          <w:tcPr>
            <w:tcW w:w="140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1.687,65</w:t>
            </w:r>
          </w:p>
        </w:tc>
        <w:tc>
          <w:tcPr>
            <w:tcW w:w="144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844,08</w:t>
            </w:r>
          </w:p>
        </w:tc>
      </w:tr>
      <w:tr w:rsidR="009970C9" w:rsidRPr="009970C9" w:rsidTr="009970C9">
        <w:trPr>
          <w:trHeight w:val="255"/>
          <w:jc w:val="center"/>
        </w:trPr>
        <w:tc>
          <w:tcPr>
            <w:tcW w:w="880" w:type="dxa"/>
            <w:tcBorders>
              <w:top w:val="nil"/>
              <w:left w:val="single" w:sz="4" w:space="0" w:color="000000"/>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7</w:t>
            </w:r>
          </w:p>
        </w:tc>
        <w:tc>
          <w:tcPr>
            <w:tcW w:w="9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558</w:t>
            </w:r>
          </w:p>
        </w:tc>
        <w:tc>
          <w:tcPr>
            <w:tcW w:w="1607"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Zbašnik Ana</w:t>
            </w:r>
          </w:p>
        </w:tc>
        <w:tc>
          <w:tcPr>
            <w:tcW w:w="1158"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center"/>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99768297634</w:t>
            </w:r>
          </w:p>
        </w:tc>
        <w:tc>
          <w:tcPr>
            <w:tcW w:w="2175"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V.Gorica, J.Pucekovića 7</w:t>
            </w:r>
          </w:p>
        </w:tc>
        <w:tc>
          <w:tcPr>
            <w:tcW w:w="11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4.829,88</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1.626,69</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3.203,19</w:t>
            </w:r>
          </w:p>
        </w:tc>
        <w:tc>
          <w:tcPr>
            <w:tcW w:w="122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360,00</w:t>
            </w:r>
          </w:p>
        </w:tc>
        <w:tc>
          <w:tcPr>
            <w:tcW w:w="140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 </w:t>
            </w:r>
          </w:p>
        </w:tc>
        <w:tc>
          <w:tcPr>
            <w:tcW w:w="1440" w:type="dxa"/>
            <w:tcBorders>
              <w:top w:val="nil"/>
              <w:left w:val="nil"/>
              <w:bottom w:val="single" w:sz="4" w:space="0" w:color="000000"/>
              <w:right w:val="single" w:sz="4" w:space="0" w:color="000000"/>
            </w:tcBorders>
            <w:shd w:val="clear" w:color="auto" w:fill="auto"/>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3.563,19</w:t>
            </w:r>
          </w:p>
        </w:tc>
      </w:tr>
      <w:tr w:rsidR="009970C9" w:rsidRPr="009970C9" w:rsidTr="009970C9">
        <w:trPr>
          <w:trHeight w:val="255"/>
          <w:jc w:val="center"/>
        </w:trPr>
        <w:tc>
          <w:tcPr>
            <w:tcW w:w="880" w:type="dxa"/>
            <w:tcBorders>
              <w:top w:val="nil"/>
              <w:left w:val="single" w:sz="4" w:space="0" w:color="000000"/>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rPr>
                <w:rFonts w:ascii="Times New Roman" w:eastAsia="Times New Roman" w:hAnsi="Times New Roman" w:cs="Times New Roman"/>
                <w:sz w:val="20"/>
                <w:szCs w:val="20"/>
              </w:rPr>
            </w:pPr>
            <w:r w:rsidRPr="009970C9">
              <w:rPr>
                <w:rFonts w:ascii="Times New Roman" w:eastAsia="Times New Roman" w:hAnsi="Times New Roman" w:cs="Times New Roman"/>
                <w:sz w:val="20"/>
                <w:szCs w:val="20"/>
              </w:rPr>
              <w:t> </w:t>
            </w:r>
          </w:p>
        </w:tc>
        <w:tc>
          <w:tcPr>
            <w:tcW w:w="920" w:type="dxa"/>
            <w:tcBorders>
              <w:top w:val="nil"/>
              <w:left w:val="nil"/>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rPr>
                <w:rFonts w:ascii="Times New Roman" w:eastAsia="Times New Roman" w:hAnsi="Times New Roman" w:cs="Times New Roman"/>
                <w:b/>
                <w:bCs/>
                <w:sz w:val="18"/>
                <w:szCs w:val="18"/>
              </w:rPr>
            </w:pPr>
            <w:r w:rsidRPr="009970C9">
              <w:rPr>
                <w:rFonts w:ascii="Times New Roman" w:eastAsia="Times New Roman" w:hAnsi="Times New Roman" w:cs="Times New Roman"/>
                <w:b/>
                <w:bCs/>
                <w:sz w:val="18"/>
                <w:szCs w:val="18"/>
              </w:rPr>
              <w:t>UKUPNO</w:t>
            </w:r>
          </w:p>
        </w:tc>
        <w:tc>
          <w:tcPr>
            <w:tcW w:w="1607" w:type="dxa"/>
            <w:tcBorders>
              <w:top w:val="nil"/>
              <w:left w:val="nil"/>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rPr>
                <w:rFonts w:ascii="Times New Roman" w:eastAsia="Times New Roman" w:hAnsi="Times New Roman" w:cs="Times New Roman"/>
                <w:sz w:val="20"/>
                <w:szCs w:val="20"/>
              </w:rPr>
            </w:pPr>
            <w:r w:rsidRPr="009970C9">
              <w:rPr>
                <w:rFonts w:ascii="Times New Roman" w:eastAsia="Times New Roman" w:hAnsi="Times New Roman" w:cs="Times New Roman"/>
                <w:sz w:val="20"/>
                <w:szCs w:val="20"/>
              </w:rPr>
              <w:t> </w:t>
            </w:r>
          </w:p>
        </w:tc>
        <w:tc>
          <w:tcPr>
            <w:tcW w:w="1158" w:type="dxa"/>
            <w:tcBorders>
              <w:top w:val="nil"/>
              <w:left w:val="nil"/>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rPr>
                <w:rFonts w:ascii="Times New Roman" w:eastAsia="Times New Roman" w:hAnsi="Times New Roman" w:cs="Times New Roman"/>
                <w:sz w:val="20"/>
                <w:szCs w:val="20"/>
              </w:rPr>
            </w:pPr>
            <w:r w:rsidRPr="009970C9">
              <w:rPr>
                <w:rFonts w:ascii="Times New Roman" w:eastAsia="Times New Roman" w:hAnsi="Times New Roman" w:cs="Times New Roman"/>
                <w:sz w:val="20"/>
                <w:szCs w:val="20"/>
              </w:rPr>
              <w:t> </w:t>
            </w:r>
          </w:p>
        </w:tc>
        <w:tc>
          <w:tcPr>
            <w:tcW w:w="2175" w:type="dxa"/>
            <w:tcBorders>
              <w:top w:val="nil"/>
              <w:left w:val="nil"/>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rPr>
                <w:rFonts w:ascii="Times New Roman" w:eastAsia="Times New Roman" w:hAnsi="Times New Roman" w:cs="Times New Roman"/>
                <w:sz w:val="20"/>
                <w:szCs w:val="20"/>
              </w:rPr>
            </w:pPr>
            <w:r w:rsidRPr="009970C9">
              <w:rPr>
                <w:rFonts w:ascii="Times New Roman" w:eastAsia="Times New Roman" w:hAnsi="Times New Roman" w:cs="Times New Roman"/>
                <w:sz w:val="20"/>
                <w:szCs w:val="20"/>
              </w:rPr>
              <w:t> </w:t>
            </w:r>
          </w:p>
        </w:tc>
        <w:tc>
          <w:tcPr>
            <w:tcW w:w="1120" w:type="dxa"/>
            <w:tcBorders>
              <w:top w:val="nil"/>
              <w:left w:val="nil"/>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40.357,53</w:t>
            </w:r>
          </w:p>
        </w:tc>
        <w:tc>
          <w:tcPr>
            <w:tcW w:w="1220" w:type="dxa"/>
            <w:tcBorders>
              <w:top w:val="nil"/>
              <w:left w:val="nil"/>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14.920,71</w:t>
            </w:r>
          </w:p>
        </w:tc>
        <w:tc>
          <w:tcPr>
            <w:tcW w:w="1220" w:type="dxa"/>
            <w:tcBorders>
              <w:top w:val="nil"/>
              <w:left w:val="nil"/>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25.436,82</w:t>
            </w:r>
          </w:p>
        </w:tc>
        <w:tc>
          <w:tcPr>
            <w:tcW w:w="1220" w:type="dxa"/>
            <w:tcBorders>
              <w:top w:val="nil"/>
              <w:left w:val="nil"/>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2.410,00</w:t>
            </w:r>
          </w:p>
        </w:tc>
        <w:tc>
          <w:tcPr>
            <w:tcW w:w="1400" w:type="dxa"/>
            <w:tcBorders>
              <w:top w:val="nil"/>
              <w:left w:val="nil"/>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1.687,65</w:t>
            </w:r>
          </w:p>
        </w:tc>
        <w:tc>
          <w:tcPr>
            <w:tcW w:w="1440" w:type="dxa"/>
            <w:tcBorders>
              <w:top w:val="nil"/>
              <w:left w:val="nil"/>
              <w:bottom w:val="single" w:sz="4" w:space="0" w:color="000000"/>
              <w:right w:val="single" w:sz="4" w:space="0" w:color="000000"/>
            </w:tcBorders>
            <w:shd w:val="clear" w:color="000000" w:fill="DEEBF6"/>
            <w:noWrap/>
            <w:vAlign w:val="bottom"/>
            <w:hideMark/>
          </w:tcPr>
          <w:p w:rsidR="009970C9" w:rsidRPr="009970C9" w:rsidRDefault="009970C9" w:rsidP="009970C9">
            <w:pPr>
              <w:spacing w:after="0" w:line="240" w:lineRule="auto"/>
              <w:jc w:val="right"/>
              <w:rPr>
                <w:rFonts w:ascii="Times New Roman" w:eastAsia="Times New Roman" w:hAnsi="Times New Roman" w:cs="Times New Roman"/>
                <w:sz w:val="18"/>
                <w:szCs w:val="18"/>
              </w:rPr>
            </w:pPr>
            <w:r w:rsidRPr="009970C9">
              <w:rPr>
                <w:rFonts w:ascii="Times New Roman" w:eastAsia="Times New Roman" w:hAnsi="Times New Roman" w:cs="Times New Roman"/>
                <w:sz w:val="18"/>
                <w:szCs w:val="18"/>
              </w:rPr>
              <w:t>26.159,17</w:t>
            </w:r>
          </w:p>
        </w:tc>
      </w:tr>
    </w:tbl>
    <w:p w:rsidR="004D3E2B" w:rsidRDefault="004D3E2B" w:rsidP="00D56160">
      <w:pPr>
        <w:pStyle w:val="Naslov2"/>
        <w:rPr>
          <w:i/>
          <w:sz w:val="28"/>
          <w:szCs w:val="28"/>
        </w:rPr>
      </w:pPr>
    </w:p>
    <w:p w:rsidR="009477D7" w:rsidRDefault="009477D7" w:rsidP="00D56160">
      <w:pPr>
        <w:pStyle w:val="Naslov2"/>
        <w:rPr>
          <w:i/>
          <w:sz w:val="28"/>
          <w:szCs w:val="28"/>
        </w:rPr>
      </w:pPr>
    </w:p>
    <w:p w:rsidR="00674991" w:rsidRDefault="00674991" w:rsidP="00D56160">
      <w:pPr>
        <w:pStyle w:val="Naslov2"/>
        <w:rPr>
          <w:i/>
          <w:sz w:val="28"/>
          <w:szCs w:val="28"/>
        </w:rPr>
      </w:pPr>
    </w:p>
    <w:p w:rsidR="00674991" w:rsidRDefault="00674991" w:rsidP="00D56160">
      <w:pPr>
        <w:pStyle w:val="Naslov2"/>
        <w:rPr>
          <w:i/>
          <w:sz w:val="28"/>
          <w:szCs w:val="28"/>
        </w:rPr>
      </w:pPr>
    </w:p>
    <w:p w:rsidR="00674991" w:rsidRDefault="00674991" w:rsidP="00D56160">
      <w:pPr>
        <w:pStyle w:val="Naslov2"/>
        <w:rPr>
          <w:i/>
          <w:sz w:val="28"/>
          <w:szCs w:val="28"/>
        </w:rPr>
      </w:pPr>
    </w:p>
    <w:p w:rsidR="00674991" w:rsidRDefault="00674991" w:rsidP="00D56160">
      <w:pPr>
        <w:pStyle w:val="Naslov2"/>
        <w:rPr>
          <w:i/>
          <w:sz w:val="28"/>
          <w:szCs w:val="28"/>
        </w:rPr>
      </w:pPr>
    </w:p>
    <w:p w:rsidR="001854C2" w:rsidRDefault="001854C2" w:rsidP="004D3E2B">
      <w:pPr>
        <w:pStyle w:val="Naslov2"/>
        <w:rPr>
          <w:rFonts w:eastAsia="MinionPro-Cn"/>
          <w:sz w:val="24"/>
          <w:szCs w:val="24"/>
        </w:rPr>
      </w:pPr>
      <w:bookmarkStart w:id="30" w:name="_Toc437382595"/>
      <w:r w:rsidRPr="001854C2">
        <w:rPr>
          <w:i/>
          <w:sz w:val="28"/>
          <w:szCs w:val="28"/>
        </w:rPr>
        <w:lastRenderedPageBreak/>
        <w:t>Prilog 2</w:t>
      </w:r>
      <w:r w:rsidR="004D3E2B">
        <w:rPr>
          <w:i/>
          <w:sz w:val="28"/>
          <w:szCs w:val="28"/>
        </w:rPr>
        <w:t xml:space="preserve"> - </w:t>
      </w:r>
      <w:r w:rsidR="004D3E2B" w:rsidRPr="004D3E2B">
        <w:rPr>
          <w:rFonts w:eastAsia="MinionPro-Cn"/>
          <w:sz w:val="24"/>
          <w:szCs w:val="24"/>
        </w:rPr>
        <w:t>Novčane tražbine dužnika prema dužnikovim dužnicima</w:t>
      </w:r>
      <w:bookmarkEnd w:id="30"/>
    </w:p>
    <w:tbl>
      <w:tblPr>
        <w:tblW w:w="13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3"/>
        <w:gridCol w:w="1316"/>
        <w:gridCol w:w="1921"/>
        <w:gridCol w:w="2785"/>
        <w:gridCol w:w="1266"/>
        <w:gridCol w:w="1650"/>
        <w:gridCol w:w="739"/>
      </w:tblGrid>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RAUL d.o.o.</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c>
          <w:tcPr>
            <w:tcW w:w="19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c>
          <w:tcPr>
            <w:tcW w:w="2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c>
          <w:tcPr>
            <w:tcW w:w="118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p>
        </w:tc>
        <w:tc>
          <w:tcPr>
            <w:tcW w:w="70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r>
      <w:tr w:rsidR="00674991" w:rsidRPr="00674991" w:rsidTr="00674991">
        <w:trPr>
          <w:trHeight w:val="27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30.09.2015</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c>
          <w:tcPr>
            <w:tcW w:w="19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c>
          <w:tcPr>
            <w:tcW w:w="2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c>
          <w:tcPr>
            <w:tcW w:w="118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p>
        </w:tc>
        <w:tc>
          <w:tcPr>
            <w:tcW w:w="70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r>
      <w:tr w:rsidR="00674991" w:rsidRPr="00674991" w:rsidTr="00674991">
        <w:trPr>
          <w:trHeight w:val="270"/>
          <w:jc w:val="center"/>
        </w:trPr>
        <w:tc>
          <w:tcPr>
            <w:tcW w:w="386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AOP 042 POTRAŽIVANJA (od 044 do 049)</w:t>
            </w:r>
          </w:p>
        </w:tc>
        <w:tc>
          <w:tcPr>
            <w:tcW w:w="122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9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28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180" w:type="dxa"/>
            <w:shd w:val="clear" w:color="000000" w:fill="D8D8D8"/>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1.550.432,67</w:t>
            </w:r>
          </w:p>
        </w:tc>
        <w:tc>
          <w:tcPr>
            <w:tcW w:w="16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r w:rsidR="00674991" w:rsidRPr="00674991" w:rsidTr="00674991">
        <w:trPr>
          <w:trHeight w:val="27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c>
          <w:tcPr>
            <w:tcW w:w="19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c>
          <w:tcPr>
            <w:tcW w:w="2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c>
          <w:tcPr>
            <w:tcW w:w="118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p>
        </w:tc>
        <w:tc>
          <w:tcPr>
            <w:tcW w:w="70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r w:rsidR="00674991" w:rsidRPr="00674991" w:rsidTr="00674991">
        <w:trPr>
          <w:trHeight w:val="525"/>
          <w:jc w:val="center"/>
        </w:trPr>
        <w:tc>
          <w:tcPr>
            <w:tcW w:w="386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AOP 044 Potraživanja od povezanih poduzetnika</w:t>
            </w:r>
          </w:p>
        </w:tc>
        <w:tc>
          <w:tcPr>
            <w:tcW w:w="122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9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28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180" w:type="dxa"/>
            <w:shd w:val="clear" w:color="000000" w:fill="D8D8D8"/>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426.826,56</w:t>
            </w:r>
          </w:p>
        </w:tc>
        <w:tc>
          <w:tcPr>
            <w:tcW w:w="16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r w:rsidR="00674991" w:rsidRPr="00674991" w:rsidTr="00674991">
        <w:trPr>
          <w:trHeight w:val="76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NAZIV KUPCA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OIB</w:t>
            </w:r>
          </w:p>
        </w:tc>
        <w:tc>
          <w:tcPr>
            <w:tcW w:w="4820" w:type="dxa"/>
            <w:gridSpan w:val="2"/>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ADRESA</w:t>
            </w:r>
          </w:p>
        </w:tc>
        <w:tc>
          <w:tcPr>
            <w:tcW w:w="118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IZNOS</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PRAVNA I ČINJENIČNA OSNOVA</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UDIO</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Crveni krug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26330728839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Bogovićeva 3</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209.775,20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49,1%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Udruga kulturna scena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06668399961</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Šubićeva 2</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44.620,33</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10,5%</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Roberto Plus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66385801110</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Zagreb-Sloboština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Velikopoljska 42</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83.233,09</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19,5%</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Kristofer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01573832487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Pavla Hatza 16</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66.040,61</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15,5%</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Rea corporation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12511012197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Preradovićeva 7/1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15.256,84</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Smoking d.o.o.       KP +E</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78644180553</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Rabusova 13</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7.900,49</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1,9%</w:t>
            </w:r>
          </w:p>
        </w:tc>
      </w:tr>
      <w:tr w:rsidR="00674991" w:rsidRPr="00674991" w:rsidTr="00674991">
        <w:trPr>
          <w:trHeight w:val="27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426.826,56</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r w:rsidR="00674991" w:rsidRPr="00674991" w:rsidTr="00674991">
        <w:trPr>
          <w:trHeight w:val="270"/>
          <w:jc w:val="center"/>
        </w:trPr>
        <w:tc>
          <w:tcPr>
            <w:tcW w:w="386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AOP 045 Potraživanja od kupaca</w:t>
            </w:r>
          </w:p>
        </w:tc>
        <w:tc>
          <w:tcPr>
            <w:tcW w:w="122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96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286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180" w:type="dxa"/>
            <w:shd w:val="clear" w:color="000000" w:fill="D8D8D8"/>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621.667,25</w:t>
            </w:r>
          </w:p>
        </w:tc>
        <w:tc>
          <w:tcPr>
            <w:tcW w:w="16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Potraživanja od kupaca</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9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2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18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r>
      <w:tr w:rsidR="00674991" w:rsidRPr="00674991" w:rsidTr="00674991">
        <w:trPr>
          <w:trHeight w:val="76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NAZIV KUPCA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OIB</w:t>
            </w:r>
          </w:p>
        </w:tc>
        <w:tc>
          <w:tcPr>
            <w:tcW w:w="4820" w:type="dxa"/>
            <w:gridSpan w:val="2"/>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ADRESA</w:t>
            </w:r>
          </w:p>
        </w:tc>
        <w:tc>
          <w:tcPr>
            <w:tcW w:w="118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IZNOS</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PRAVNA I ČINJENIČNA OSNOVA</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UDIO</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Roto dinamic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24723122482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Zagreb-Susedgrad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Samoborska cesta 102</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bookmarkStart w:id="31" w:name="RANGE!E17:E80"/>
            <w:r w:rsidRPr="00674991">
              <w:rPr>
                <w:rFonts w:ascii="Times New Roman" w:eastAsia="Times New Roman" w:hAnsi="Times New Roman" w:cs="Times New Roman"/>
                <w:color w:val="000000"/>
                <w:sz w:val="20"/>
                <w:szCs w:val="20"/>
              </w:rPr>
              <w:t>149.980,56</w:t>
            </w:r>
            <w:bookmarkEnd w:id="31"/>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25,7%</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ARTEL STUDIO Zagreb</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42781827774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Goljak 45</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87.862,43</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15,1%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Monile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14610016674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Avenija Dubrovnik 16/7</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31.607,25</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Savez izviđača Hrvatske</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11199390757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Odranska 6</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30.704,34</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5,3%</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Profil knjiga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43192548848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Bužanova 20a</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28.125,00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4,8%</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Max Maler j.d.o.o.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12008971476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Bobovec Rozganski</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Kumrovečka cesta 260</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28.106,50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4,8%</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Team grafički obrt</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95683041934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Medveščak 31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27.456,75</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4,7%</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HRVATSKA RADIOTELEVIZIJA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68419124305</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Prisavlje 3</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18.125,00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Udruga Studio Smijeha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55863286993</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Vlaška 92</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18.450,00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3,2%</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S3 Mediji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33521036043</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Zavrtnica 17</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14.062,50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lastRenderedPageBreak/>
              <w:t>AQUARIUS RECORDS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94148441157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Petrova 138</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13.960,00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Helikop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43166077844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Donje Svetice 40</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9.750,00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1,7%</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Zvečevo d.d.</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40479860551</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Požega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Kralja Zvonimira 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9.750,00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1,7%</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Depromo event</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87312610838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Jurja Žeravića 6</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9.375,00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MEGA PRODUKCIJA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03769412397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Avenija V.Holjevca 29</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8.625,00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1,5%</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Osmi BIT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64546332276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Ožujska 12</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7.036,50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1,2%</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MC Frontis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55165857934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Trnsko 41e</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6.901,83</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1,2%</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Domicilium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05021436097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Zagreb</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Petrinjska 47</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5.500,00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0,9%</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UDRUGA HARFA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12259699418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Plješivička 5</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5.000,00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0,9%</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Plavi film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37381985149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Zagreb-Sloboština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ulica mladosti 39</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4.575,00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0,8%</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EUROHERC-Podružnica Zagreb</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22694857747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ul.grada Vukovara 282</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4.400,00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0,8%</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Menart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89031399895</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Bencekovićeva 19</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4.387,07</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0,8%</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Blašković Ivica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29853639111</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Hrvatsko proljeće 38</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4.194,04</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0,7%</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Kostelnik Dejan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22516739544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Čakovečka 3</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3.949,90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0,7%</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Arhitektonski fakultet Studij dizajna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42061107444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Kačićeva 26</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3.936,00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0,7%</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G3 Spirits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10936714665</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ul.Buzinski prilaz 30</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3.750,00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Donum usluge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90875562787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Zagreb-Sesvete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1.Ištvanićev odvojak 14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3.690,00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Huić Marina -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09010193856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Kostaniek 9</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3.407,91</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Rikert Davor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26916895569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Mokrička 5</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3.407,91</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Aero Grupa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95224395923</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Ulderika Donadinia 44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3.394,00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De Bocco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06640069828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Donje Svetice 40</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3.275,67</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Gašparić Marko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67224011063</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ul.grada Čikaga 2a</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3.131,66</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0,5%</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Prospectus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50481342682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Pavlinski put 7/F</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2.676,00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0,5%</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A4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23164877659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Tovarnička 7</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2.031,25</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0,3%</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Complete Entertainment Resources Ltd</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60085594395</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EC1R 4RW London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46 Whitfield St London</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1.800,00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0,3%</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Oplanić Lorenzo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11683804256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Ulica grada Vukovara 237d</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1.383,79</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0,2%</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Paver Tea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20596952346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Radnička cesta 36</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1.379,16</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0,2%</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Nizić Morana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53318718378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Celjska 25</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1.260,03</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0,2%</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Smrekar Tomislav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27741368997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I.B.Mažuranić 68</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1.153,64</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0,2%</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Dicentra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79709472695</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Osijek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Gornjodravska Obala 90/c</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1.098,09</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0,2%</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VELEPOSLANSTVO MAĐARSKE</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75254165510</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Pantovčak 255-257</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984,00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0,2%</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Kosanović Siniša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17429527467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Imotski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Brune Bušića 8</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887,45</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0,2%</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Težak Danijela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36792373073</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Vidovec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kralja Bele IV 28</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812,94</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Goethe-Institut Kroatien</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72514014266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ul.grada Vukovara 64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805,00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lastRenderedPageBreak/>
              <w:t>MBZ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50116944904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Palmotićeva 13</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776,00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Emba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50033916554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Vranji Dol 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601,01</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Galetić Mario  - R -</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75505774302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Sesvete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Ulica Rudolfa Matza 2</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594,07</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Baraba Nevenka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23709369823</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Šušnjevička 2</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506,89</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Kalčić Rijeka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42403004964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Rijeka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Ivana Matrljana 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501,37</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Kolakušić Nikolina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14161152506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Vrinice 99m</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467,24</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Aktiva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74175187339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Zagreb</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Bulanova 14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380,00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Produkcijski sistemi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39449138474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Prilaz Gjure Deželića 89</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366,00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Fumić Marko - R -</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87271965096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Vinodolska 38</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340,45</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Mesec Marijan - R -</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41551308512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Sesvete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Sesvetska cesta 24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334,32</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Španjić Hrvoje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41717610317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Sesvete-Novo Brestje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Stjepana Mikuša 2a</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320,00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Čutura Emanuel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57803734027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Ledine 11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315,67</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Nizić Marija  - R -</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55755209269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Celjska 25</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273,53</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Sedam  IT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95661305069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Koledovčina 2</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200,00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EKO-FRIZ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82798667322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Ilica 373</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183,00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Serena pro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01997925846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Sveta Nedjelja</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Franje Tuđmana 13b</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180,00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MCMP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75195601697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Ljudevita Posavskog 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130,00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Ivan Buovac, Al dizajn ,vl. Ivan Buovac</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55864803937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Avenija Marina Držića</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Lončarević Tomislav -R-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72022911618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Velika Gorica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Slavka Kolara 41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63,63</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Bizek aluminij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91738551701</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Zagreb-Susedgrad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Franje Lučića 36</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0,01</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w:t>
            </w:r>
          </w:p>
        </w:tc>
      </w:tr>
      <w:tr w:rsidR="00674991" w:rsidRPr="00674991" w:rsidTr="00674991">
        <w:trPr>
          <w:trHeight w:val="27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582.762,36</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Potraživanja za manjkove</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r w:rsidR="00674991" w:rsidRPr="00674991" w:rsidTr="00674991">
        <w:trPr>
          <w:trHeight w:val="76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NAZIV KUPCA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OIB</w:t>
            </w:r>
          </w:p>
        </w:tc>
        <w:tc>
          <w:tcPr>
            <w:tcW w:w="4820" w:type="dxa"/>
            <w:gridSpan w:val="2"/>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ADRESA</w:t>
            </w:r>
          </w:p>
        </w:tc>
        <w:tc>
          <w:tcPr>
            <w:tcW w:w="118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IZNOS</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PRAVNA I ČINJENIČNA OSNOVA</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UDIO</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Mezak Monja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60338047680</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Zagreb</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Karažnik 60</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2.261,30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33,6%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Durašin Mirela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02127397708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Oborovo</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Oborovska 63</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1.811,30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27,0%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Frankol Nikolina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95579787910</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Dugo Selo</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Pavlićeva 20</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1.811,30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27,0%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Jozić Laura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75782267298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Zagreb</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Horvaćanska cesta 160</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836,49</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12,4%</w:t>
            </w:r>
          </w:p>
        </w:tc>
      </w:tr>
      <w:tr w:rsidR="00674991" w:rsidRPr="00674991" w:rsidTr="00674991">
        <w:trPr>
          <w:trHeight w:val="27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6.720,39</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r w:rsidR="00674991" w:rsidRPr="00674991" w:rsidTr="00674991">
        <w:trPr>
          <w:trHeight w:val="27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Potraživanja u sporu i rizična potraživanja</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32.000,00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r w:rsidR="00674991" w:rsidRPr="00674991" w:rsidTr="00674991">
        <w:trPr>
          <w:trHeight w:val="27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Bankovne kartice</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184,50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r w:rsidR="00674991" w:rsidRPr="00674991" w:rsidTr="00674991">
        <w:trPr>
          <w:trHeight w:val="525"/>
          <w:jc w:val="center"/>
        </w:trPr>
        <w:tc>
          <w:tcPr>
            <w:tcW w:w="386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lastRenderedPageBreak/>
              <w:t>AOP 047 Potraživanja od zaposlenika i članova poduzetnika</w:t>
            </w:r>
          </w:p>
        </w:tc>
        <w:tc>
          <w:tcPr>
            <w:tcW w:w="122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9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28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180" w:type="dxa"/>
            <w:shd w:val="clear" w:color="000000" w:fill="D8D8D8"/>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209.681,00</w:t>
            </w:r>
          </w:p>
        </w:tc>
        <w:tc>
          <w:tcPr>
            <w:tcW w:w="16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r>
      <w:tr w:rsidR="00674991" w:rsidRPr="00674991" w:rsidTr="00674991">
        <w:trPr>
          <w:trHeight w:val="525"/>
          <w:jc w:val="center"/>
        </w:trPr>
        <w:tc>
          <w:tcPr>
            <w:tcW w:w="386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AOP 048 Potraživanja od države i rugih institucija</w:t>
            </w:r>
          </w:p>
        </w:tc>
        <w:tc>
          <w:tcPr>
            <w:tcW w:w="122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9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28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180" w:type="dxa"/>
            <w:shd w:val="clear" w:color="000000" w:fill="D8D8D8"/>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28.091,00</w:t>
            </w:r>
          </w:p>
        </w:tc>
        <w:tc>
          <w:tcPr>
            <w:tcW w:w="16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r>
      <w:tr w:rsidR="00674991" w:rsidRPr="00674991" w:rsidTr="00674991">
        <w:trPr>
          <w:trHeight w:val="270"/>
          <w:jc w:val="center"/>
        </w:trPr>
        <w:tc>
          <w:tcPr>
            <w:tcW w:w="386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AOP 049 Ostala potraživanja</w:t>
            </w:r>
          </w:p>
        </w:tc>
        <w:tc>
          <w:tcPr>
            <w:tcW w:w="1220" w:type="dxa"/>
            <w:shd w:val="clear" w:color="000000" w:fill="D8D8D8"/>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9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28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180" w:type="dxa"/>
            <w:shd w:val="clear" w:color="000000" w:fill="D8D8D8"/>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264.166,86</w:t>
            </w:r>
          </w:p>
        </w:tc>
        <w:tc>
          <w:tcPr>
            <w:tcW w:w="166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000000" w:fill="D8D8D8"/>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Potraživanja za akontacijske rate</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9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2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18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70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r w:rsidR="00674991" w:rsidRPr="00674991" w:rsidTr="00674991">
        <w:trPr>
          <w:trHeight w:val="76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NAZIV KUPCA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OIB</w:t>
            </w:r>
          </w:p>
        </w:tc>
        <w:tc>
          <w:tcPr>
            <w:tcW w:w="4820" w:type="dxa"/>
            <w:gridSpan w:val="2"/>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ADRESA</w:t>
            </w:r>
          </w:p>
        </w:tc>
        <w:tc>
          <w:tcPr>
            <w:tcW w:w="118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IZNOS</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PRAVNA I ČINJENIČNA OSNOVA</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UDIO</w:t>
            </w:r>
          </w:p>
        </w:tc>
      </w:tr>
      <w:tr w:rsidR="00674991" w:rsidRPr="00674991" w:rsidTr="00674991">
        <w:trPr>
          <w:trHeight w:val="51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Elektra Zagreb-HEP Operator distribucijskog sustava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46830600751</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ul.grada Vukovara 37</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3.963,64</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54,4%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Gradska plinara Zagreb-Opskrba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74364571096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Radnička cesta 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3.041,46</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račun</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41,7%</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46830600751</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Rijeka</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V. Cara Emina 2</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282,75</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3,9%</w:t>
            </w:r>
          </w:p>
        </w:tc>
      </w:tr>
      <w:tr w:rsidR="00674991" w:rsidRPr="00674991" w:rsidTr="00674991">
        <w:trPr>
          <w:trHeight w:val="27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7.287,85</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Potraživanja za dane predujmove</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9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2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18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r w:rsidR="00674991" w:rsidRPr="00674991" w:rsidTr="00674991">
        <w:trPr>
          <w:trHeight w:val="76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NAZIV KUPCA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OIB</w:t>
            </w:r>
          </w:p>
        </w:tc>
        <w:tc>
          <w:tcPr>
            <w:tcW w:w="4820" w:type="dxa"/>
            <w:gridSpan w:val="2"/>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ADRESA</w:t>
            </w:r>
          </w:p>
        </w:tc>
        <w:tc>
          <w:tcPr>
            <w:tcW w:w="118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IZNOS</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PRAVNA I ČINJENIČNA OSNOVA</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UDIO</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Coca - Cola HBC Hrvatska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00228269289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Sachsova 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12.364,36</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4,8%</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Dragana Baničević</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03195711042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ul.kralja Zvonimira 19</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11.250,00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Kurija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81640181855</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Karlovac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Banija 129</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10.000,00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3,9%</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VUKUŠIĆ arhitekti d.o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46300688600</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Rijeka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Kapucinske stube 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9.812,50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3,8%</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JOKER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49168006090</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Split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Put brodarice 6</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8.794,26</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Inovativni proizvod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01453507306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Velika Ostrna</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Zagrebačka 61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6.823,47</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2,7%</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Termo-Bubanko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79892308859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Donja Stubica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Matenci 15</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6.731,25</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Čisti pogled j.d.o.o.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54354255828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Črnomerec 83</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6.375,00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2,5%</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Media Tel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88893662642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Kruge 48</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6.100,00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lastRenderedPageBreak/>
              <w:t>Gradsko stambeno komun.gospod.-pričuva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03744272526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Savska cesta 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5.556,51</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2,2%</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Velebit osiguranje d.d.</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42098054984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Savska 144/a</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5.433,36</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Pivovara Daruvar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94568898672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Daruvar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Ilica 251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4.068,75</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1,6%</w:t>
            </w:r>
          </w:p>
        </w:tc>
      </w:tr>
      <w:tr w:rsidR="00674991" w:rsidRPr="00674991" w:rsidTr="00674991">
        <w:trPr>
          <w:trHeight w:val="51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Petar Kralj, Max Maler soboslikarsko-ličilački obrt </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18277488670</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Dubravica</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Kumrovečka cesta 260, Bobovec Rozganski</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4.028,50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HPC-Stamb. poslovno gospodarstvo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45026196523</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Srebrenjak 55</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3.792,48</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1,5%</w:t>
            </w:r>
          </w:p>
        </w:tc>
      </w:tr>
      <w:tr w:rsidR="00674991" w:rsidRPr="00674991" w:rsidTr="00674991">
        <w:trPr>
          <w:trHeight w:val="51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Danijel Mirčeta, Consilio obrta za poslovne usluge</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15097584563</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Palinovečka 35 </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3.750,00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1,5%</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Haramina Mladen,Vig Var</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MB: 91246890</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Zagreb-Susedgrad</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Borje 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3.716,62</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FRUGI d.o.o(košara i kašeta)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17725818022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Britanski trg 2</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3.669,50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Tehnoekspert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25974671544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Vladimira Ruždjaka 9/b</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3.210,81</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1,2%</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Živi bar d.o.o./Tihomil trgovina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82935099849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Ivekovićeva 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2.645,68</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Martinčić Maja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74609531008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Zaprešić</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Stubička 44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2.927,00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Kika namještaj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07392697162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Zagreb-Susedgrad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ul.Velimira Škorpika 25</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2.249,00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0,9%</w:t>
            </w:r>
          </w:p>
        </w:tc>
      </w:tr>
      <w:tr w:rsidR="00674991" w:rsidRPr="00674991" w:rsidTr="00674991">
        <w:trPr>
          <w:trHeight w:val="51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DAN I NOĆ d.o.o. Hostel Day and Night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61261078959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kneza Mislava 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1.983,64</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0,8%</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Sunce osiguranje d.d.</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12012147571</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Trnjanska cesta 108</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1.841,89</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0,7%</w:t>
            </w:r>
          </w:p>
        </w:tc>
      </w:tr>
      <w:tr w:rsidR="00674991" w:rsidRPr="00674991" w:rsidTr="00674991">
        <w:trPr>
          <w:trHeight w:val="51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Zagrebački holding d.o.o.- Podr. Zagrebparking</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85584865987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ul.grada Vukovara 41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1.662,89</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Stridon-promet d.o.o.   (B) N+E</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50403201385</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Dugo Selo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Zagrebačka 108</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1.634,11</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NEJA-HC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18366386382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kneza Borne 1</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1.250,00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0,5%</w:t>
            </w:r>
          </w:p>
        </w:tc>
      </w:tr>
      <w:tr w:rsidR="00674991" w:rsidRPr="00674991" w:rsidTr="00674991">
        <w:trPr>
          <w:trHeight w:val="51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MEDIA KOMUNIKACIJE d.o.o THE MOVIE HOTEL</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32787162832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Praška 6</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1.110,50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ROTACIJA 93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96741393802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Laz bistrički</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Laz bistrički 96</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1.061,25</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ponuda za </w:t>
            </w:r>
            <w:r w:rsidRPr="00674991">
              <w:rPr>
                <w:rFonts w:ascii="Times New Roman" w:eastAsia="Times New Roman" w:hAnsi="Times New Roman" w:cs="Times New Roman"/>
                <w:color w:val="000000"/>
                <w:sz w:val="20"/>
                <w:szCs w:val="20"/>
              </w:rPr>
              <w:lastRenderedPageBreak/>
              <w:t>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lastRenderedPageBreak/>
              <w:t>0,4%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lastRenderedPageBreak/>
              <w:t>SCHWOLLER-LUČIĆ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48017677458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Rakitje</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Savišće 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965,40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HRVATSKA RADIOTELEVIZIJA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68419124305</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Prisavlje 3</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1.531,23</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TENDER izrada i montaža svih vrasta tendi</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43819095811</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Sveta Nedjelja</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Marina Držića 7</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935,00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Proračun grada Rijeke</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54382731928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Rijeka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Titiov trg 3</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933,29</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0,4%</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P.Audio centar Zagreb</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29507221619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Savska cesta 94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884,38</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0,3%</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Narodne novine d.d.</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64546066176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Savski gaj XIII.put 6</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800,00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0,3%</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Financijska agencija - Fina</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85821130368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ul.grada Vukovara 70</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1.535,00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0,6%</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Komus d.o.o. u stečaju</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80314740568</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Donja Stubica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Kolodvorska cesta 18</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412,67</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0,2%</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Audio pro artist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42694751279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Višnjevac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bana J.Jelačića 64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326,40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PBZ Card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28495895537</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Radnička cesta 44</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172,80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MEDIATEL INFORMATIKA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42687802426</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Ruščica 1c</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156,25</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SINGULI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83623900850</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Primorska 3</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150,00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HEP Opskrba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63073332379</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ul.grada Vukovara 37</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14,33</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Hotel Branimir d.o.o.- Arcotel</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64697729493</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Branimirova 29</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0,23</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Strojna obrada Čačković</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53949851794</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Velika Gorica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Mirka Grabera 13</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0,18</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MOTO-RIS d.o.o.</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54744030102</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 Zagreb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Oreškovićeva 3b</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0,03</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DIM 011</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106918595</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Beograd</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Dr.Dragoslava Popovića 9</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7.675,00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Gillmusic ltd.</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77164610</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London</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 The Beauchamp Building</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61.760,91</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24,0%</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Raki raj</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108391211</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Beograd</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Petra Konjovica 12e</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6.348,38</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xml:space="preserve">ponuda za </w:t>
            </w:r>
            <w:r w:rsidRPr="00674991">
              <w:rPr>
                <w:rFonts w:ascii="Times New Roman" w:eastAsia="Times New Roman" w:hAnsi="Times New Roman" w:cs="Times New Roman"/>
                <w:color w:val="000000"/>
                <w:sz w:val="20"/>
                <w:szCs w:val="20"/>
              </w:rPr>
              <w:lastRenderedPageBreak/>
              <w:t>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lastRenderedPageBreak/>
              <w:t>2,5%</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lastRenderedPageBreak/>
              <w:t>X-Ray touring l.l.p.</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872393401</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London</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2 Holford Yard</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38.125,00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14,8%</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Sycamore Inc.</w:t>
            </w:r>
          </w:p>
        </w:tc>
        <w:tc>
          <w:tcPr>
            <w:tcW w:w="122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30954300</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Copenhagen</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Lile Istedgade 13 th</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309,20</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ponuda za plaćanje</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0,1%</w:t>
            </w:r>
          </w:p>
        </w:tc>
      </w:tr>
      <w:tr w:rsidR="00674991" w:rsidRPr="00674991" w:rsidTr="00674991">
        <w:trPr>
          <w:trHeight w:val="255"/>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19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2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256.879,01</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b/>
                <w:bCs/>
                <w:color w:val="000000"/>
                <w:sz w:val="20"/>
                <w:szCs w:val="20"/>
              </w:rPr>
            </w:pPr>
            <w:r w:rsidRPr="00674991">
              <w:rPr>
                <w:rFonts w:ascii="Times New Roman" w:eastAsia="Times New Roman" w:hAnsi="Times New Roman" w:cs="Times New Roman"/>
                <w:b/>
                <w:bCs/>
                <w:color w:val="000000"/>
                <w:sz w:val="20"/>
                <w:szCs w:val="20"/>
              </w:rPr>
              <w:t> </w:t>
            </w:r>
          </w:p>
        </w:tc>
        <w:tc>
          <w:tcPr>
            <w:tcW w:w="70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r w:rsidR="00674991" w:rsidRPr="00674991" w:rsidTr="00674991">
        <w:trPr>
          <w:trHeight w:val="270"/>
          <w:jc w:val="center"/>
        </w:trPr>
        <w:tc>
          <w:tcPr>
            <w:tcW w:w="386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220" w:type="dxa"/>
            <w:shd w:val="clear" w:color="auto" w:fill="auto"/>
            <w:vAlign w:val="center"/>
            <w:hideMark/>
          </w:tcPr>
          <w:p w:rsidR="00674991" w:rsidRPr="00674991" w:rsidRDefault="00674991" w:rsidP="00674991">
            <w:pPr>
              <w:spacing w:after="0" w:line="240" w:lineRule="auto"/>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9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28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180" w:type="dxa"/>
            <w:shd w:val="clear" w:color="auto" w:fill="auto"/>
            <w:vAlign w:val="center"/>
            <w:hideMark/>
          </w:tcPr>
          <w:p w:rsidR="00674991" w:rsidRPr="00674991" w:rsidRDefault="00674991" w:rsidP="00674991">
            <w:pPr>
              <w:spacing w:after="0" w:line="240" w:lineRule="auto"/>
              <w:jc w:val="right"/>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166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c>
          <w:tcPr>
            <w:tcW w:w="700" w:type="dxa"/>
            <w:shd w:val="clear" w:color="auto" w:fill="auto"/>
            <w:vAlign w:val="center"/>
            <w:hideMark/>
          </w:tcPr>
          <w:p w:rsidR="00674991" w:rsidRPr="00674991" w:rsidRDefault="00674991" w:rsidP="00674991">
            <w:pPr>
              <w:spacing w:after="0" w:line="240" w:lineRule="auto"/>
              <w:jc w:val="center"/>
              <w:rPr>
                <w:rFonts w:ascii="Times New Roman" w:eastAsia="Times New Roman" w:hAnsi="Times New Roman" w:cs="Times New Roman"/>
                <w:color w:val="000000"/>
                <w:sz w:val="20"/>
                <w:szCs w:val="20"/>
              </w:rPr>
            </w:pPr>
            <w:r w:rsidRPr="00674991">
              <w:rPr>
                <w:rFonts w:ascii="Times New Roman" w:eastAsia="Times New Roman" w:hAnsi="Times New Roman" w:cs="Times New Roman"/>
                <w:color w:val="000000"/>
                <w:sz w:val="20"/>
                <w:szCs w:val="20"/>
              </w:rPr>
              <w:t> </w:t>
            </w:r>
          </w:p>
        </w:tc>
      </w:tr>
    </w:tbl>
    <w:p w:rsidR="004D3E2B" w:rsidRDefault="004D3E2B" w:rsidP="004D3E2B">
      <w:pPr>
        <w:pStyle w:val="Bezproreda"/>
      </w:pPr>
    </w:p>
    <w:p w:rsidR="004D3E2B" w:rsidRDefault="004D3E2B" w:rsidP="004D3E2B">
      <w:pPr>
        <w:pStyle w:val="Bezproreda"/>
      </w:pPr>
    </w:p>
    <w:p w:rsidR="004D3E2B" w:rsidRDefault="004D3E2B" w:rsidP="004D3E2B">
      <w:pPr>
        <w:pStyle w:val="Bezproreda"/>
      </w:pPr>
    </w:p>
    <w:p w:rsidR="004D3E2B" w:rsidRDefault="004D3E2B" w:rsidP="004D3E2B">
      <w:pPr>
        <w:pStyle w:val="Bezproreda"/>
      </w:pPr>
    </w:p>
    <w:p w:rsidR="004D3E2B" w:rsidRDefault="004D3E2B" w:rsidP="004D3E2B">
      <w:pPr>
        <w:pStyle w:val="Bezproreda"/>
      </w:pPr>
    </w:p>
    <w:p w:rsidR="004D3E2B" w:rsidRDefault="004D3E2B"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4D3E2B">
      <w:pPr>
        <w:pStyle w:val="Bezproreda"/>
      </w:pPr>
    </w:p>
    <w:p w:rsidR="00970FD4" w:rsidRDefault="00970FD4" w:rsidP="00970FD4">
      <w:pPr>
        <w:pStyle w:val="Naslov2"/>
        <w:rPr>
          <w:sz w:val="24"/>
          <w:szCs w:val="24"/>
        </w:rPr>
      </w:pPr>
      <w:bookmarkStart w:id="32" w:name="_Toc437382596"/>
      <w:r w:rsidRPr="004D3E2B">
        <w:rPr>
          <w:i/>
          <w:sz w:val="28"/>
          <w:szCs w:val="28"/>
        </w:rPr>
        <w:lastRenderedPageBreak/>
        <w:t>Prilog 3</w:t>
      </w:r>
      <w:r>
        <w:rPr>
          <w:sz w:val="28"/>
          <w:szCs w:val="28"/>
        </w:rPr>
        <w:t xml:space="preserve"> - </w:t>
      </w:r>
      <w:r w:rsidRPr="00970FD4">
        <w:rPr>
          <w:sz w:val="24"/>
          <w:szCs w:val="24"/>
        </w:rPr>
        <w:t>Popis Obveza dužnika</w:t>
      </w:r>
      <w:bookmarkEnd w:id="32"/>
    </w:p>
    <w:p w:rsidR="004D3E2B" w:rsidRDefault="004D3E2B" w:rsidP="004D3E2B">
      <w:pPr>
        <w:pStyle w:val="Bezproreda"/>
      </w:pPr>
    </w:p>
    <w:tbl>
      <w:tblPr>
        <w:tblW w:w="13920" w:type="dxa"/>
        <w:tblInd w:w="93" w:type="dxa"/>
        <w:tblLook w:val="04A0" w:firstRow="1" w:lastRow="0" w:firstColumn="1" w:lastColumn="0" w:noHBand="0" w:noVBand="1"/>
      </w:tblPr>
      <w:tblGrid>
        <w:gridCol w:w="5298"/>
        <w:gridCol w:w="1100"/>
        <w:gridCol w:w="1533"/>
        <w:gridCol w:w="2189"/>
        <w:gridCol w:w="1060"/>
        <w:gridCol w:w="2030"/>
        <w:gridCol w:w="710"/>
      </w:tblGrid>
      <w:tr w:rsidR="00970FD4" w:rsidRPr="00970FD4" w:rsidTr="00970FD4">
        <w:trPr>
          <w:trHeight w:val="240"/>
        </w:trPr>
        <w:tc>
          <w:tcPr>
            <w:tcW w:w="5340" w:type="dxa"/>
            <w:tcBorders>
              <w:top w:val="single" w:sz="8" w:space="0" w:color="auto"/>
              <w:left w:val="single" w:sz="8" w:space="0" w:color="auto"/>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AOP 093 KRATKOROČNE OBVEZE (od 094 do 105)</w:t>
            </w:r>
          </w:p>
        </w:tc>
        <w:tc>
          <w:tcPr>
            <w:tcW w:w="1100" w:type="dxa"/>
            <w:tcBorders>
              <w:top w:val="single" w:sz="8" w:space="0" w:color="auto"/>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540" w:type="dxa"/>
            <w:tcBorders>
              <w:top w:val="single" w:sz="8" w:space="0" w:color="auto"/>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200" w:type="dxa"/>
            <w:tcBorders>
              <w:top w:val="single" w:sz="8" w:space="0" w:color="auto"/>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060" w:type="dxa"/>
            <w:tcBorders>
              <w:top w:val="single" w:sz="8" w:space="0" w:color="auto"/>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13.476.073</w:t>
            </w:r>
          </w:p>
        </w:tc>
        <w:tc>
          <w:tcPr>
            <w:tcW w:w="2040" w:type="dxa"/>
            <w:tcBorders>
              <w:top w:val="single" w:sz="8" w:space="0" w:color="auto"/>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single" w:sz="8" w:space="0" w:color="auto"/>
              <w:left w:val="nil"/>
              <w:bottom w:val="single" w:sz="8" w:space="0" w:color="auto"/>
              <w:right w:val="single" w:sz="8" w:space="0" w:color="auto"/>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r>
      <w:tr w:rsidR="00970FD4" w:rsidRPr="00970FD4" w:rsidTr="00970FD4">
        <w:trPr>
          <w:trHeight w:val="240"/>
        </w:trPr>
        <w:tc>
          <w:tcPr>
            <w:tcW w:w="5340" w:type="dxa"/>
            <w:tcBorders>
              <w:top w:val="nil"/>
              <w:left w:val="single" w:sz="8" w:space="0" w:color="auto"/>
              <w:bottom w:val="nil"/>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100" w:type="dxa"/>
            <w:tcBorders>
              <w:top w:val="nil"/>
              <w:left w:val="nil"/>
              <w:bottom w:val="nil"/>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p>
        </w:tc>
        <w:tc>
          <w:tcPr>
            <w:tcW w:w="1540" w:type="dxa"/>
            <w:tcBorders>
              <w:top w:val="nil"/>
              <w:left w:val="nil"/>
              <w:bottom w:val="nil"/>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p>
        </w:tc>
        <w:tc>
          <w:tcPr>
            <w:tcW w:w="2200" w:type="dxa"/>
            <w:tcBorders>
              <w:top w:val="nil"/>
              <w:left w:val="nil"/>
              <w:bottom w:val="nil"/>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p>
        </w:tc>
        <w:tc>
          <w:tcPr>
            <w:tcW w:w="1060" w:type="dxa"/>
            <w:tcBorders>
              <w:top w:val="nil"/>
              <w:left w:val="nil"/>
              <w:bottom w:val="nil"/>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p>
        </w:tc>
        <w:tc>
          <w:tcPr>
            <w:tcW w:w="2040" w:type="dxa"/>
            <w:tcBorders>
              <w:top w:val="nil"/>
              <w:left w:val="nil"/>
              <w:bottom w:val="nil"/>
              <w:right w:val="nil"/>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p>
        </w:tc>
        <w:tc>
          <w:tcPr>
            <w:tcW w:w="640" w:type="dxa"/>
            <w:tcBorders>
              <w:top w:val="nil"/>
              <w:left w:val="nil"/>
              <w:bottom w:val="nil"/>
              <w:right w:val="single" w:sz="8"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240"/>
        </w:trPr>
        <w:tc>
          <w:tcPr>
            <w:tcW w:w="5340" w:type="dxa"/>
            <w:tcBorders>
              <w:top w:val="single" w:sz="8" w:space="0" w:color="auto"/>
              <w:left w:val="single" w:sz="8" w:space="0" w:color="auto"/>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AOP 094 Obveze prema povezanim poduzetnicima</w:t>
            </w:r>
          </w:p>
        </w:tc>
        <w:tc>
          <w:tcPr>
            <w:tcW w:w="1100" w:type="dxa"/>
            <w:tcBorders>
              <w:top w:val="single" w:sz="8" w:space="0" w:color="auto"/>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540" w:type="dxa"/>
            <w:tcBorders>
              <w:top w:val="single" w:sz="8" w:space="0" w:color="auto"/>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200" w:type="dxa"/>
            <w:tcBorders>
              <w:top w:val="single" w:sz="8" w:space="0" w:color="auto"/>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060" w:type="dxa"/>
            <w:tcBorders>
              <w:top w:val="single" w:sz="8" w:space="0" w:color="auto"/>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10.137.434</w:t>
            </w:r>
          </w:p>
        </w:tc>
        <w:tc>
          <w:tcPr>
            <w:tcW w:w="2040" w:type="dxa"/>
            <w:tcBorders>
              <w:top w:val="single" w:sz="8" w:space="0" w:color="auto"/>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single" w:sz="8" w:space="0" w:color="auto"/>
              <w:left w:val="nil"/>
              <w:bottom w:val="single" w:sz="8" w:space="0" w:color="auto"/>
              <w:right w:val="single" w:sz="8" w:space="0" w:color="auto"/>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r>
      <w:tr w:rsidR="00970FD4" w:rsidRPr="00970FD4" w:rsidTr="00970FD4">
        <w:trPr>
          <w:trHeight w:val="225"/>
        </w:trPr>
        <w:tc>
          <w:tcPr>
            <w:tcW w:w="5340" w:type="dxa"/>
            <w:tcBorders>
              <w:top w:val="nil"/>
              <w:left w:val="single" w:sz="8"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Obveze prema dobavljačima - povezana društva</w:t>
            </w:r>
          </w:p>
        </w:tc>
        <w:tc>
          <w:tcPr>
            <w:tcW w:w="11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5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2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06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0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4" w:space="0" w:color="auto"/>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r>
      <w:tr w:rsidR="00970FD4" w:rsidRPr="00970FD4" w:rsidTr="00970FD4">
        <w:trPr>
          <w:trHeight w:val="420"/>
        </w:trPr>
        <w:tc>
          <w:tcPr>
            <w:tcW w:w="5340" w:type="dxa"/>
            <w:tcBorders>
              <w:top w:val="nil"/>
              <w:left w:val="single" w:sz="8" w:space="0" w:color="auto"/>
              <w:bottom w:val="single" w:sz="4" w:space="0" w:color="auto"/>
              <w:right w:val="single" w:sz="4" w:space="0" w:color="auto"/>
            </w:tcBorders>
            <w:shd w:val="clear" w:color="auto" w:fill="auto"/>
            <w:vAlign w:val="center"/>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NAZIV DOBAVLJAČA</w:t>
            </w:r>
          </w:p>
        </w:tc>
        <w:tc>
          <w:tcPr>
            <w:tcW w:w="1100" w:type="dxa"/>
            <w:tcBorders>
              <w:top w:val="nil"/>
              <w:left w:val="nil"/>
              <w:bottom w:val="single" w:sz="4" w:space="0" w:color="auto"/>
              <w:right w:val="single" w:sz="4" w:space="0" w:color="auto"/>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OIB</w:t>
            </w: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ADRESA</w:t>
            </w:r>
          </w:p>
        </w:tc>
        <w:tc>
          <w:tcPr>
            <w:tcW w:w="1060" w:type="dxa"/>
            <w:tcBorders>
              <w:top w:val="nil"/>
              <w:left w:val="nil"/>
              <w:bottom w:val="single" w:sz="4" w:space="0" w:color="auto"/>
              <w:right w:val="single" w:sz="4" w:space="0" w:color="auto"/>
            </w:tcBorders>
            <w:shd w:val="clear" w:color="auto" w:fill="auto"/>
            <w:vAlign w:val="center"/>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IZNOS</w:t>
            </w:r>
          </w:p>
        </w:tc>
        <w:tc>
          <w:tcPr>
            <w:tcW w:w="2040" w:type="dxa"/>
            <w:tcBorders>
              <w:top w:val="nil"/>
              <w:left w:val="nil"/>
              <w:bottom w:val="single" w:sz="4" w:space="0" w:color="auto"/>
              <w:right w:val="single" w:sz="4" w:space="0" w:color="auto"/>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PRAVNA I ČINJENIČNA OSNOVA</w:t>
            </w:r>
          </w:p>
        </w:tc>
        <w:tc>
          <w:tcPr>
            <w:tcW w:w="640" w:type="dxa"/>
            <w:tcBorders>
              <w:top w:val="nil"/>
              <w:left w:val="nil"/>
              <w:bottom w:val="single" w:sz="4" w:space="0" w:color="auto"/>
              <w:right w:val="single" w:sz="8" w:space="0" w:color="auto"/>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UDIO</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Rea corporation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12511012197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Preradovićeva 7/1</w:t>
            </w:r>
          </w:p>
        </w:tc>
        <w:tc>
          <w:tcPr>
            <w:tcW w:w="1060" w:type="dxa"/>
            <w:tcBorders>
              <w:top w:val="nil"/>
              <w:left w:val="nil"/>
              <w:bottom w:val="single" w:sz="4" w:space="0" w:color="000000"/>
              <w:right w:val="nil"/>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143.360,72</w:t>
            </w:r>
          </w:p>
        </w:tc>
        <w:tc>
          <w:tcPr>
            <w:tcW w:w="2040" w:type="dxa"/>
            <w:tcBorders>
              <w:top w:val="nil"/>
              <w:left w:val="single" w:sz="4"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47,8%</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Roberto Plus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66385801110</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Zagreb-Sloboština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Velikopoljska 42</w:t>
            </w:r>
          </w:p>
        </w:tc>
        <w:tc>
          <w:tcPr>
            <w:tcW w:w="1060" w:type="dxa"/>
            <w:tcBorders>
              <w:top w:val="nil"/>
              <w:left w:val="nil"/>
              <w:bottom w:val="single" w:sz="4" w:space="0" w:color="000000"/>
              <w:right w:val="nil"/>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105.437,92</w:t>
            </w:r>
          </w:p>
        </w:tc>
        <w:tc>
          <w:tcPr>
            <w:tcW w:w="2040" w:type="dxa"/>
            <w:tcBorders>
              <w:top w:val="nil"/>
              <w:left w:val="single" w:sz="4"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35,1%</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Kristofer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01573832487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Pavla Hatza 16</w:t>
            </w:r>
          </w:p>
        </w:tc>
        <w:tc>
          <w:tcPr>
            <w:tcW w:w="1060" w:type="dxa"/>
            <w:tcBorders>
              <w:top w:val="nil"/>
              <w:left w:val="nil"/>
              <w:bottom w:val="single" w:sz="4" w:space="0" w:color="000000"/>
              <w:right w:val="nil"/>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47.556,01</w:t>
            </w:r>
          </w:p>
        </w:tc>
        <w:tc>
          <w:tcPr>
            <w:tcW w:w="2040" w:type="dxa"/>
            <w:tcBorders>
              <w:top w:val="nil"/>
              <w:left w:val="single" w:sz="4"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15,8%</w:t>
            </w:r>
          </w:p>
        </w:tc>
      </w:tr>
      <w:tr w:rsidR="00970FD4" w:rsidRPr="00970FD4" w:rsidTr="00970FD4">
        <w:trPr>
          <w:trHeight w:val="225"/>
        </w:trPr>
        <w:tc>
          <w:tcPr>
            <w:tcW w:w="5340" w:type="dxa"/>
            <w:tcBorders>
              <w:top w:val="nil"/>
              <w:left w:val="single" w:sz="8" w:space="0" w:color="auto"/>
              <w:bottom w:val="nil"/>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Smoking d.o.o.       KP +E</w:t>
            </w:r>
          </w:p>
        </w:tc>
        <w:tc>
          <w:tcPr>
            <w:tcW w:w="1100" w:type="dxa"/>
            <w:tcBorders>
              <w:top w:val="nil"/>
              <w:left w:val="nil"/>
              <w:bottom w:val="nil"/>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78644180553</w:t>
            </w:r>
          </w:p>
        </w:tc>
        <w:tc>
          <w:tcPr>
            <w:tcW w:w="1540" w:type="dxa"/>
            <w:tcBorders>
              <w:top w:val="nil"/>
              <w:left w:val="nil"/>
              <w:bottom w:val="nil"/>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nil"/>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Rabusova 13</w:t>
            </w:r>
          </w:p>
        </w:tc>
        <w:tc>
          <w:tcPr>
            <w:tcW w:w="1060" w:type="dxa"/>
            <w:tcBorders>
              <w:top w:val="nil"/>
              <w:left w:val="nil"/>
              <w:bottom w:val="single" w:sz="4" w:space="0" w:color="000000"/>
              <w:right w:val="nil"/>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3.188,38</w:t>
            </w:r>
          </w:p>
        </w:tc>
        <w:tc>
          <w:tcPr>
            <w:tcW w:w="2040" w:type="dxa"/>
            <w:tcBorders>
              <w:top w:val="nil"/>
              <w:left w:val="single" w:sz="4"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1,1%</w:t>
            </w:r>
          </w:p>
        </w:tc>
      </w:tr>
      <w:tr w:rsidR="00970FD4" w:rsidRPr="00970FD4" w:rsidTr="00970FD4">
        <w:trPr>
          <w:trHeight w:val="225"/>
        </w:trPr>
        <w:tc>
          <w:tcPr>
            <w:tcW w:w="5340"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Crveni krug  d.o.o.</w:t>
            </w:r>
          </w:p>
        </w:tc>
        <w:tc>
          <w:tcPr>
            <w:tcW w:w="1100" w:type="dxa"/>
            <w:tcBorders>
              <w:top w:val="single" w:sz="4" w:space="0" w:color="auto"/>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26330728839</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Bogovićeva 3</w:t>
            </w:r>
          </w:p>
        </w:tc>
        <w:tc>
          <w:tcPr>
            <w:tcW w:w="1060" w:type="dxa"/>
            <w:tcBorders>
              <w:top w:val="nil"/>
              <w:left w:val="nil"/>
              <w:bottom w:val="single" w:sz="4" w:space="0" w:color="000000"/>
              <w:right w:val="nil"/>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535,49</w:t>
            </w:r>
          </w:p>
        </w:tc>
        <w:tc>
          <w:tcPr>
            <w:tcW w:w="2040" w:type="dxa"/>
            <w:tcBorders>
              <w:top w:val="nil"/>
              <w:left w:val="single" w:sz="4"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0,2%</w:t>
            </w:r>
          </w:p>
        </w:tc>
      </w:tr>
      <w:tr w:rsidR="00970FD4" w:rsidRPr="00970FD4" w:rsidTr="00970FD4">
        <w:trPr>
          <w:trHeight w:val="240"/>
        </w:trPr>
        <w:tc>
          <w:tcPr>
            <w:tcW w:w="5340" w:type="dxa"/>
            <w:tcBorders>
              <w:top w:val="nil"/>
              <w:left w:val="single" w:sz="8" w:space="0" w:color="auto"/>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100" w:type="dxa"/>
            <w:tcBorders>
              <w:top w:val="nil"/>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540" w:type="dxa"/>
            <w:tcBorders>
              <w:top w:val="nil"/>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200" w:type="dxa"/>
            <w:tcBorders>
              <w:top w:val="nil"/>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060" w:type="dxa"/>
            <w:tcBorders>
              <w:top w:val="nil"/>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300.078,52</w:t>
            </w:r>
          </w:p>
        </w:tc>
        <w:tc>
          <w:tcPr>
            <w:tcW w:w="2040" w:type="dxa"/>
            <w:tcBorders>
              <w:top w:val="nil"/>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8" w:space="0" w:color="auto"/>
              <w:right w:val="single" w:sz="8"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240"/>
        </w:trPr>
        <w:tc>
          <w:tcPr>
            <w:tcW w:w="5340" w:type="dxa"/>
            <w:tcBorders>
              <w:top w:val="nil"/>
              <w:left w:val="single" w:sz="8" w:space="0" w:color="auto"/>
              <w:bottom w:val="single" w:sz="8" w:space="0" w:color="auto"/>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Obveze za primljene kratkoročne kredite</w:t>
            </w:r>
          </w:p>
        </w:tc>
        <w:tc>
          <w:tcPr>
            <w:tcW w:w="1100" w:type="dxa"/>
            <w:tcBorders>
              <w:top w:val="nil"/>
              <w:left w:val="nil"/>
              <w:bottom w:val="single" w:sz="8" w:space="0" w:color="auto"/>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540" w:type="dxa"/>
            <w:tcBorders>
              <w:top w:val="nil"/>
              <w:left w:val="nil"/>
              <w:bottom w:val="single" w:sz="8" w:space="0" w:color="auto"/>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200" w:type="dxa"/>
            <w:tcBorders>
              <w:top w:val="nil"/>
              <w:left w:val="nil"/>
              <w:bottom w:val="single" w:sz="8" w:space="0" w:color="auto"/>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060" w:type="dxa"/>
            <w:tcBorders>
              <w:top w:val="nil"/>
              <w:left w:val="nil"/>
              <w:bottom w:val="single" w:sz="8" w:space="0" w:color="auto"/>
              <w:right w:val="nil"/>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9.837.355,77</w:t>
            </w:r>
          </w:p>
        </w:tc>
        <w:tc>
          <w:tcPr>
            <w:tcW w:w="2040" w:type="dxa"/>
            <w:tcBorders>
              <w:top w:val="nil"/>
              <w:left w:val="nil"/>
              <w:bottom w:val="single" w:sz="8" w:space="0" w:color="auto"/>
              <w:right w:val="nil"/>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8" w:space="0" w:color="auto"/>
              <w:right w:val="single" w:sz="8"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240"/>
        </w:trPr>
        <w:tc>
          <w:tcPr>
            <w:tcW w:w="5340" w:type="dxa"/>
            <w:tcBorders>
              <w:top w:val="nil"/>
              <w:left w:val="single" w:sz="8" w:space="0" w:color="auto"/>
              <w:bottom w:val="single" w:sz="8" w:space="0" w:color="auto"/>
              <w:right w:val="single" w:sz="4" w:space="0" w:color="000000"/>
            </w:tcBorders>
            <w:shd w:val="clear" w:color="000000" w:fill="FFFFFF"/>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AOP 096 Obveze prema bankama i dr.financijskim institucijama</w:t>
            </w:r>
          </w:p>
        </w:tc>
        <w:tc>
          <w:tcPr>
            <w:tcW w:w="1100" w:type="dxa"/>
            <w:tcBorders>
              <w:top w:val="nil"/>
              <w:left w:val="nil"/>
              <w:bottom w:val="single" w:sz="8" w:space="0" w:color="auto"/>
              <w:right w:val="single" w:sz="4" w:space="0" w:color="000000"/>
            </w:tcBorders>
            <w:shd w:val="clear" w:color="000000" w:fill="FFFFFF"/>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540" w:type="dxa"/>
            <w:tcBorders>
              <w:top w:val="nil"/>
              <w:left w:val="nil"/>
              <w:bottom w:val="single" w:sz="8" w:space="0" w:color="auto"/>
              <w:right w:val="single" w:sz="4" w:space="0" w:color="000000"/>
            </w:tcBorders>
            <w:shd w:val="clear" w:color="000000" w:fill="FFFFFF"/>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200" w:type="dxa"/>
            <w:tcBorders>
              <w:top w:val="nil"/>
              <w:left w:val="nil"/>
              <w:bottom w:val="single" w:sz="8" w:space="0" w:color="auto"/>
              <w:right w:val="single" w:sz="4" w:space="0" w:color="000000"/>
            </w:tcBorders>
            <w:shd w:val="clear" w:color="000000" w:fill="FFFFFF"/>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060" w:type="dxa"/>
            <w:tcBorders>
              <w:top w:val="nil"/>
              <w:left w:val="nil"/>
              <w:bottom w:val="single" w:sz="8" w:space="0" w:color="auto"/>
              <w:right w:val="single" w:sz="4" w:space="0" w:color="000000"/>
            </w:tcBorders>
            <w:shd w:val="clear" w:color="000000" w:fill="FFFFFF"/>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1.252.227,50</w:t>
            </w:r>
          </w:p>
        </w:tc>
        <w:tc>
          <w:tcPr>
            <w:tcW w:w="2040" w:type="dxa"/>
            <w:tcBorders>
              <w:top w:val="nil"/>
              <w:left w:val="nil"/>
              <w:bottom w:val="single" w:sz="8" w:space="0" w:color="auto"/>
              <w:right w:val="single" w:sz="4" w:space="0" w:color="000000"/>
            </w:tcBorders>
            <w:shd w:val="clear" w:color="000000" w:fill="FFFFFF"/>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8" w:space="0" w:color="auto"/>
              <w:right w:val="single" w:sz="8" w:space="0" w:color="auto"/>
            </w:tcBorders>
            <w:shd w:val="clear" w:color="000000" w:fill="FFFFFF"/>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r>
      <w:tr w:rsidR="00970FD4" w:rsidRPr="00970FD4" w:rsidTr="00970FD4">
        <w:trPr>
          <w:trHeight w:val="240"/>
        </w:trPr>
        <w:tc>
          <w:tcPr>
            <w:tcW w:w="5340" w:type="dxa"/>
            <w:tcBorders>
              <w:top w:val="nil"/>
              <w:left w:val="single" w:sz="8" w:space="0" w:color="auto"/>
              <w:bottom w:val="single" w:sz="8" w:space="0" w:color="auto"/>
              <w:right w:val="single" w:sz="4" w:space="0" w:color="000000"/>
            </w:tcBorders>
            <w:shd w:val="clear" w:color="000000" w:fill="FFFFFF"/>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AOP 097 Obveze za predujmove</w:t>
            </w:r>
          </w:p>
        </w:tc>
        <w:tc>
          <w:tcPr>
            <w:tcW w:w="1100" w:type="dxa"/>
            <w:tcBorders>
              <w:top w:val="nil"/>
              <w:left w:val="nil"/>
              <w:bottom w:val="single" w:sz="8" w:space="0" w:color="auto"/>
              <w:right w:val="single" w:sz="4" w:space="0" w:color="000000"/>
            </w:tcBorders>
            <w:shd w:val="clear" w:color="000000" w:fill="FFFFFF"/>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540" w:type="dxa"/>
            <w:tcBorders>
              <w:top w:val="nil"/>
              <w:left w:val="nil"/>
              <w:bottom w:val="single" w:sz="8" w:space="0" w:color="auto"/>
              <w:right w:val="single" w:sz="4" w:space="0" w:color="000000"/>
            </w:tcBorders>
            <w:shd w:val="clear" w:color="000000" w:fill="FFFFFF"/>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200" w:type="dxa"/>
            <w:tcBorders>
              <w:top w:val="nil"/>
              <w:left w:val="nil"/>
              <w:bottom w:val="single" w:sz="8" w:space="0" w:color="auto"/>
              <w:right w:val="single" w:sz="4" w:space="0" w:color="000000"/>
            </w:tcBorders>
            <w:shd w:val="clear" w:color="000000" w:fill="FFFFFF"/>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060" w:type="dxa"/>
            <w:tcBorders>
              <w:top w:val="nil"/>
              <w:left w:val="nil"/>
              <w:bottom w:val="single" w:sz="8" w:space="0" w:color="auto"/>
              <w:right w:val="single" w:sz="4" w:space="0" w:color="000000"/>
            </w:tcBorders>
            <w:shd w:val="clear" w:color="000000" w:fill="FFFFFF"/>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98.262,30</w:t>
            </w:r>
          </w:p>
        </w:tc>
        <w:tc>
          <w:tcPr>
            <w:tcW w:w="2040" w:type="dxa"/>
            <w:tcBorders>
              <w:top w:val="nil"/>
              <w:left w:val="nil"/>
              <w:bottom w:val="single" w:sz="8" w:space="0" w:color="auto"/>
              <w:right w:val="single" w:sz="4" w:space="0" w:color="000000"/>
            </w:tcBorders>
            <w:shd w:val="clear" w:color="000000" w:fill="FFFFFF"/>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8" w:space="0" w:color="auto"/>
              <w:right w:val="single" w:sz="8" w:space="0" w:color="auto"/>
            </w:tcBorders>
            <w:shd w:val="clear" w:color="000000" w:fill="FFFFFF"/>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r>
      <w:tr w:rsidR="00970FD4" w:rsidRPr="00970FD4" w:rsidTr="00970FD4">
        <w:trPr>
          <w:trHeight w:val="225"/>
        </w:trPr>
        <w:tc>
          <w:tcPr>
            <w:tcW w:w="5340" w:type="dxa"/>
            <w:tcBorders>
              <w:top w:val="nil"/>
              <w:left w:val="single" w:sz="8" w:space="0" w:color="auto"/>
              <w:bottom w:val="nil"/>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Obveze za primljene predujmove</w:t>
            </w:r>
          </w:p>
        </w:tc>
        <w:tc>
          <w:tcPr>
            <w:tcW w:w="1100" w:type="dxa"/>
            <w:tcBorders>
              <w:top w:val="nil"/>
              <w:left w:val="nil"/>
              <w:bottom w:val="nil"/>
              <w:right w:val="nil"/>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540" w:type="dxa"/>
            <w:tcBorders>
              <w:top w:val="nil"/>
              <w:left w:val="nil"/>
              <w:bottom w:val="nil"/>
              <w:right w:val="nil"/>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200" w:type="dxa"/>
            <w:tcBorders>
              <w:top w:val="nil"/>
              <w:left w:val="nil"/>
              <w:bottom w:val="nil"/>
              <w:right w:val="nil"/>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060" w:type="dxa"/>
            <w:tcBorders>
              <w:top w:val="nil"/>
              <w:left w:val="nil"/>
              <w:bottom w:val="nil"/>
              <w:right w:val="nil"/>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040" w:type="dxa"/>
            <w:tcBorders>
              <w:top w:val="nil"/>
              <w:left w:val="single" w:sz="4" w:space="0" w:color="000000"/>
              <w:bottom w:val="nil"/>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nil"/>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r>
      <w:tr w:rsidR="00970FD4" w:rsidRPr="00970FD4" w:rsidTr="00970FD4">
        <w:trPr>
          <w:trHeight w:val="420"/>
        </w:trPr>
        <w:tc>
          <w:tcPr>
            <w:tcW w:w="534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NAZIV DOBAVLJAČA</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OIB</w:t>
            </w:r>
          </w:p>
        </w:tc>
        <w:tc>
          <w:tcPr>
            <w:tcW w:w="3740" w:type="dxa"/>
            <w:gridSpan w:val="2"/>
            <w:tcBorders>
              <w:top w:val="single" w:sz="4" w:space="0" w:color="auto"/>
              <w:left w:val="nil"/>
              <w:bottom w:val="nil"/>
              <w:right w:val="nil"/>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ADRESA</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IZNOS</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PRAVNA I ČINJENIČNA OSNOVA</w:t>
            </w:r>
          </w:p>
        </w:tc>
        <w:tc>
          <w:tcPr>
            <w:tcW w:w="640" w:type="dxa"/>
            <w:tcBorders>
              <w:top w:val="single" w:sz="4" w:space="0" w:color="auto"/>
              <w:left w:val="nil"/>
              <w:bottom w:val="single" w:sz="4" w:space="0" w:color="auto"/>
              <w:right w:val="single" w:sz="8" w:space="0" w:color="auto"/>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UDIO</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Korting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86758421778</w:t>
            </w:r>
          </w:p>
        </w:tc>
        <w:tc>
          <w:tcPr>
            <w:tcW w:w="1540" w:type="dxa"/>
            <w:tcBorders>
              <w:top w:val="single" w:sz="4" w:space="0" w:color="000000"/>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single" w:sz="4" w:space="0" w:color="000000"/>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Savska cesta 129</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90.375,11</w:t>
            </w:r>
          </w:p>
        </w:tc>
        <w:tc>
          <w:tcPr>
            <w:tcW w:w="20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ponuda</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92,7%</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Pravi Klik turistička agencija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18030016905</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Vlaška 63</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2.564,40</w:t>
            </w:r>
          </w:p>
        </w:tc>
        <w:tc>
          <w:tcPr>
            <w:tcW w:w="20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ponuda</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2,6%</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24sata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78093047651</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Oreškovićeva 6H/1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1.684,00</w:t>
            </w:r>
          </w:p>
        </w:tc>
        <w:tc>
          <w:tcPr>
            <w:tcW w:w="20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ponuda</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1,7%</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Pružek Mirjana -R-</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57334073252</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Tkalčićeva 71c</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1.171,04</w:t>
            </w:r>
          </w:p>
        </w:tc>
        <w:tc>
          <w:tcPr>
            <w:tcW w:w="20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ponuda</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1,2%</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Radmanović Stiv -R-</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62982798121</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Lucićeva 6</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614,39</w:t>
            </w:r>
          </w:p>
        </w:tc>
        <w:tc>
          <w:tcPr>
            <w:tcW w:w="20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ponuda</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0,6%</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Kolektiva web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85419333575</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Banjavčićeva 22</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583,00</w:t>
            </w:r>
          </w:p>
        </w:tc>
        <w:tc>
          <w:tcPr>
            <w:tcW w:w="20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ponuda</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0,6%</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Gačić Silvija</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46958613679</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Sisak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Braće Čulig 19</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524,36</w:t>
            </w:r>
          </w:p>
        </w:tc>
        <w:tc>
          <w:tcPr>
            <w:tcW w:w="20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ponuda</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0,5%</w:t>
            </w:r>
          </w:p>
        </w:tc>
      </w:tr>
      <w:tr w:rsidR="00970FD4" w:rsidRPr="00970FD4" w:rsidTr="00970FD4">
        <w:trPr>
          <w:trHeight w:val="240"/>
        </w:trPr>
        <w:tc>
          <w:tcPr>
            <w:tcW w:w="5340" w:type="dxa"/>
            <w:tcBorders>
              <w:top w:val="nil"/>
              <w:left w:val="single" w:sz="8" w:space="0" w:color="auto"/>
              <w:bottom w:val="single" w:sz="8" w:space="0" w:color="auto"/>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100" w:type="dxa"/>
            <w:tcBorders>
              <w:top w:val="nil"/>
              <w:left w:val="nil"/>
              <w:bottom w:val="single" w:sz="8" w:space="0" w:color="auto"/>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540" w:type="dxa"/>
            <w:tcBorders>
              <w:top w:val="nil"/>
              <w:left w:val="nil"/>
              <w:bottom w:val="single" w:sz="8" w:space="0" w:color="auto"/>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200" w:type="dxa"/>
            <w:tcBorders>
              <w:top w:val="nil"/>
              <w:left w:val="nil"/>
              <w:bottom w:val="single" w:sz="8" w:space="0" w:color="auto"/>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060" w:type="dxa"/>
            <w:tcBorders>
              <w:top w:val="nil"/>
              <w:left w:val="nil"/>
              <w:bottom w:val="single" w:sz="8" w:space="0" w:color="auto"/>
              <w:right w:val="nil"/>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97.516,30</w:t>
            </w:r>
          </w:p>
        </w:tc>
        <w:tc>
          <w:tcPr>
            <w:tcW w:w="2040" w:type="dxa"/>
            <w:tcBorders>
              <w:top w:val="nil"/>
              <w:left w:val="nil"/>
              <w:bottom w:val="single" w:sz="8" w:space="0" w:color="auto"/>
              <w:right w:val="nil"/>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8" w:space="0" w:color="auto"/>
              <w:right w:val="single" w:sz="8"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225"/>
        </w:trPr>
        <w:tc>
          <w:tcPr>
            <w:tcW w:w="5340" w:type="dxa"/>
            <w:tcBorders>
              <w:top w:val="nil"/>
              <w:left w:val="single" w:sz="8"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Obveze za primljene predujmove - povezana društva</w:t>
            </w:r>
          </w:p>
        </w:tc>
        <w:tc>
          <w:tcPr>
            <w:tcW w:w="11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5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2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06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0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4" w:space="0" w:color="auto"/>
              <w:right w:val="single" w:sz="8"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225"/>
        </w:trPr>
        <w:tc>
          <w:tcPr>
            <w:tcW w:w="5340" w:type="dxa"/>
            <w:tcBorders>
              <w:top w:val="nil"/>
              <w:left w:val="single" w:sz="8"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Grano d.o.o.</w:t>
            </w:r>
          </w:p>
        </w:tc>
        <w:tc>
          <w:tcPr>
            <w:tcW w:w="11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86077962502</w:t>
            </w:r>
          </w:p>
        </w:tc>
        <w:tc>
          <w:tcPr>
            <w:tcW w:w="15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Bakarska 17</w:t>
            </w:r>
          </w:p>
        </w:tc>
        <w:tc>
          <w:tcPr>
            <w:tcW w:w="106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746,00</w:t>
            </w:r>
          </w:p>
        </w:tc>
        <w:tc>
          <w:tcPr>
            <w:tcW w:w="20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ponuda</w:t>
            </w:r>
          </w:p>
        </w:tc>
        <w:tc>
          <w:tcPr>
            <w:tcW w:w="640" w:type="dxa"/>
            <w:tcBorders>
              <w:top w:val="nil"/>
              <w:left w:val="nil"/>
              <w:bottom w:val="single" w:sz="4" w:space="0" w:color="auto"/>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100,0%</w:t>
            </w:r>
          </w:p>
        </w:tc>
      </w:tr>
      <w:tr w:rsidR="00970FD4" w:rsidRPr="00970FD4" w:rsidTr="00970FD4">
        <w:trPr>
          <w:trHeight w:val="240"/>
        </w:trPr>
        <w:tc>
          <w:tcPr>
            <w:tcW w:w="5340" w:type="dxa"/>
            <w:tcBorders>
              <w:top w:val="nil"/>
              <w:left w:val="single" w:sz="8" w:space="0" w:color="auto"/>
              <w:bottom w:val="single" w:sz="8" w:space="0" w:color="auto"/>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100" w:type="dxa"/>
            <w:tcBorders>
              <w:top w:val="nil"/>
              <w:left w:val="nil"/>
              <w:bottom w:val="single" w:sz="8" w:space="0" w:color="auto"/>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540" w:type="dxa"/>
            <w:tcBorders>
              <w:top w:val="nil"/>
              <w:left w:val="nil"/>
              <w:bottom w:val="single" w:sz="8" w:space="0" w:color="auto"/>
              <w:right w:val="nil"/>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200" w:type="dxa"/>
            <w:tcBorders>
              <w:top w:val="nil"/>
              <w:left w:val="nil"/>
              <w:bottom w:val="single" w:sz="8" w:space="0" w:color="auto"/>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060" w:type="dxa"/>
            <w:tcBorders>
              <w:top w:val="nil"/>
              <w:left w:val="nil"/>
              <w:bottom w:val="single" w:sz="8" w:space="0" w:color="auto"/>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746,00</w:t>
            </w:r>
          </w:p>
        </w:tc>
        <w:tc>
          <w:tcPr>
            <w:tcW w:w="2040" w:type="dxa"/>
            <w:tcBorders>
              <w:top w:val="nil"/>
              <w:left w:val="nil"/>
              <w:bottom w:val="single" w:sz="8" w:space="0" w:color="auto"/>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640" w:type="dxa"/>
            <w:tcBorders>
              <w:top w:val="nil"/>
              <w:left w:val="nil"/>
              <w:bottom w:val="single" w:sz="8" w:space="0" w:color="auto"/>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240"/>
        </w:trPr>
        <w:tc>
          <w:tcPr>
            <w:tcW w:w="5340" w:type="dxa"/>
            <w:tcBorders>
              <w:top w:val="nil"/>
              <w:left w:val="single" w:sz="8" w:space="0" w:color="auto"/>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AOP 098 Obveze prema dobavljačima</w:t>
            </w:r>
          </w:p>
        </w:tc>
        <w:tc>
          <w:tcPr>
            <w:tcW w:w="110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540" w:type="dxa"/>
            <w:tcBorders>
              <w:top w:val="nil"/>
              <w:left w:val="nil"/>
              <w:bottom w:val="single" w:sz="8" w:space="0" w:color="auto"/>
              <w:right w:val="nil"/>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20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06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1.475.349,75</w:t>
            </w:r>
          </w:p>
        </w:tc>
        <w:tc>
          <w:tcPr>
            <w:tcW w:w="204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0</w:t>
            </w:r>
          </w:p>
        </w:tc>
        <w:tc>
          <w:tcPr>
            <w:tcW w:w="640" w:type="dxa"/>
            <w:tcBorders>
              <w:top w:val="nil"/>
              <w:left w:val="nil"/>
              <w:bottom w:val="single" w:sz="8" w:space="0" w:color="auto"/>
              <w:right w:val="single" w:sz="8" w:space="0" w:color="auto"/>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Obveze prema dobavljačima</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540" w:type="dxa"/>
            <w:tcBorders>
              <w:top w:val="nil"/>
              <w:left w:val="nil"/>
              <w:bottom w:val="single" w:sz="4" w:space="0" w:color="000000"/>
              <w:right w:val="nil"/>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0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420"/>
        </w:trPr>
        <w:tc>
          <w:tcPr>
            <w:tcW w:w="5340" w:type="dxa"/>
            <w:tcBorders>
              <w:top w:val="nil"/>
              <w:left w:val="single" w:sz="8" w:space="0" w:color="auto"/>
              <w:bottom w:val="single" w:sz="4" w:space="0" w:color="000000"/>
              <w:right w:val="single" w:sz="4" w:space="0" w:color="000000"/>
            </w:tcBorders>
            <w:shd w:val="clear" w:color="auto" w:fill="auto"/>
            <w:vAlign w:val="center"/>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NAZIV DOBAVLJAČA</w:t>
            </w:r>
          </w:p>
        </w:tc>
        <w:tc>
          <w:tcPr>
            <w:tcW w:w="1100" w:type="dxa"/>
            <w:tcBorders>
              <w:top w:val="nil"/>
              <w:left w:val="nil"/>
              <w:bottom w:val="nil"/>
              <w:right w:val="nil"/>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OIB</w:t>
            </w:r>
          </w:p>
        </w:tc>
        <w:tc>
          <w:tcPr>
            <w:tcW w:w="3740" w:type="dxa"/>
            <w:gridSpan w:val="2"/>
            <w:tcBorders>
              <w:top w:val="single" w:sz="4" w:space="0" w:color="auto"/>
              <w:left w:val="nil"/>
              <w:bottom w:val="nil"/>
              <w:right w:val="nil"/>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ADRESA</w:t>
            </w:r>
          </w:p>
        </w:tc>
        <w:tc>
          <w:tcPr>
            <w:tcW w:w="1060" w:type="dxa"/>
            <w:tcBorders>
              <w:top w:val="nil"/>
              <w:left w:val="nil"/>
              <w:bottom w:val="nil"/>
              <w:right w:val="nil"/>
            </w:tcBorders>
            <w:shd w:val="clear" w:color="auto" w:fill="auto"/>
            <w:vAlign w:val="center"/>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IZNOS</w:t>
            </w:r>
          </w:p>
        </w:tc>
        <w:tc>
          <w:tcPr>
            <w:tcW w:w="2040" w:type="dxa"/>
            <w:tcBorders>
              <w:top w:val="nil"/>
              <w:left w:val="single" w:sz="4" w:space="0" w:color="000000"/>
              <w:bottom w:val="single" w:sz="4" w:space="0" w:color="000000"/>
              <w:right w:val="single" w:sz="4" w:space="0" w:color="000000"/>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PRAVNA I ČINJENIČNA OSNOVA</w:t>
            </w:r>
          </w:p>
        </w:tc>
        <w:tc>
          <w:tcPr>
            <w:tcW w:w="640" w:type="dxa"/>
            <w:tcBorders>
              <w:top w:val="nil"/>
              <w:left w:val="nil"/>
              <w:bottom w:val="nil"/>
              <w:right w:val="single" w:sz="8" w:space="0" w:color="auto"/>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UDIO</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Grad Zagreb gradski ured za izg. grada</w:t>
            </w:r>
          </w:p>
        </w:tc>
        <w:tc>
          <w:tcPr>
            <w:tcW w:w="1100" w:type="dxa"/>
            <w:tcBorders>
              <w:top w:val="single" w:sz="4" w:space="0" w:color="000000"/>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61817894937</w:t>
            </w:r>
          </w:p>
        </w:tc>
        <w:tc>
          <w:tcPr>
            <w:tcW w:w="1540" w:type="dxa"/>
            <w:tcBorders>
              <w:top w:val="single" w:sz="4" w:space="0" w:color="000000"/>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single" w:sz="4" w:space="0" w:color="000000"/>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Trg Stjepana Radića 1</w:t>
            </w:r>
          </w:p>
        </w:tc>
        <w:tc>
          <w:tcPr>
            <w:tcW w:w="1060" w:type="dxa"/>
            <w:tcBorders>
              <w:top w:val="single" w:sz="4" w:space="0" w:color="000000"/>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247.823,93</w:t>
            </w:r>
          </w:p>
        </w:tc>
        <w:tc>
          <w:tcPr>
            <w:tcW w:w="2040" w:type="dxa"/>
            <w:tcBorders>
              <w:top w:val="nil"/>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single" w:sz="4" w:space="0" w:color="000000"/>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25,2%</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lastRenderedPageBreak/>
              <w:t>Roto dinamic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24723122482</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Zagreb-Susedgrad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Samoborska cesta 102</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155.288,30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15,8%</w:t>
            </w:r>
          </w:p>
        </w:tc>
      </w:tr>
      <w:tr w:rsidR="00970FD4" w:rsidRPr="00970FD4" w:rsidTr="00970FD4">
        <w:trPr>
          <w:trHeight w:val="450"/>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Savez samostalnih sindikata Hrvatske</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00602600385</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Trg kr. Petra Krešimira IV br. 2</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82.412,48</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8,4%</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Produkcijski sistemi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39449138474</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prilaz Gjure Deželića 89</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68.974,61</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Savez izviđača Hrvatske</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11199390757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Odranska 6</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61.014,85</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6,2%</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ZAGREBAČKI HOLDING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85584865987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ul.grada Vukovara 41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49.808,25</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5,1%</w:t>
            </w:r>
          </w:p>
        </w:tc>
      </w:tr>
      <w:tr w:rsidR="00970FD4" w:rsidRPr="00970FD4" w:rsidTr="00970FD4">
        <w:trPr>
          <w:trHeight w:val="450"/>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Max Maler j.d.o.o.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12008971476</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Dubravica</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Kumrovečka cesta 260,Bobovec Rozganski</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28.106,50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2,9%</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Tea Mišetić,Team grafički obrt</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95683041934</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Medveščak 31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27.456,75</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2,8%</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Tiskara Zagreb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24449097646</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Radnička cesta 210</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26.812,50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2,7%</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Javni bilježnik Anica Hukelj</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57556630385</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Matije Mrazovića 6</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19.869,25</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MATEL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11899215110</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Popovićeva 8</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18.335,00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1,9%</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Zagrebački holding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85584865987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ul.grada Vukovara 41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17.430,58</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1,8%</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ZAG.HOLDING d.o.o.-PODR.VODOOPSKRBA I ODVODNJA</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85584865987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Folnegovićeva 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15.388,74</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1,6%</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Shopping center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48527883403</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Branimirova 29</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14.711,48</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1,5%</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Projekt MOD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28161928201</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Masarykova 25</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11.000,00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1,1%</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Elektra Zagreb-HEP Operator distribucijskog sustava</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46830600751</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ul.grada Vukovara 37</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10.383,79</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1,1%</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Navitech d.o.o. YACHT SERVICE</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29690435003</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Novi Vinodolski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Ogulinska 16</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9.646,66</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ZAG.HOLDINGd.o.o.-PODRUŽ.ČISTOĆA</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85584865987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ul.grada Vukovara 41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9.141,60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0,9%</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MEGA PRODUKCIJA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03769412397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av.V.Holjevca 29</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8.625,00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0,9%</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S3 Mediji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33521036043</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Zavrtnica 17</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8.250,00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0,8%</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RIJEKAPROJEKT ENERGETIKA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96541170357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Rijeka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Moše Albaharija 10/a</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7.820,00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0,8%</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RADIO 101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46315944115</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Ljudevita Gaja 10</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7.750,00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0,8%</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Brumar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83485438514</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Markuševečke njivice 6</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7.504,58</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0,8%</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HT - hrvatske telekomunikacije</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81793146560</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Frangeša Mihanovića 9</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7.354,25</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0,7%</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8.BiT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64546332276</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Ožujska 12</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7.036,50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0,7%</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Posrednik najboljih nekretnina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12410278641</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ul.Republike Austrie 38</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6.831,00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0,7%</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Udruga Bulldog</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19402371297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Zagreb-Novi Zagreb </w:t>
            </w:r>
          </w:p>
        </w:tc>
        <w:tc>
          <w:tcPr>
            <w:tcW w:w="2200" w:type="dxa"/>
            <w:tcBorders>
              <w:top w:val="nil"/>
              <w:left w:val="nil"/>
              <w:bottom w:val="nil"/>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Savski gaj 1.put 15</w:t>
            </w:r>
          </w:p>
        </w:tc>
        <w:tc>
          <w:tcPr>
            <w:tcW w:w="1060" w:type="dxa"/>
            <w:tcBorders>
              <w:top w:val="nil"/>
              <w:left w:val="single" w:sz="4" w:space="0" w:color="000000"/>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6.750,00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0,7%</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SANATIO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70241049761</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Zagreb-Susedgrad </w:t>
            </w:r>
          </w:p>
        </w:tc>
        <w:tc>
          <w:tcPr>
            <w:tcW w:w="2200" w:type="dxa"/>
            <w:tcBorders>
              <w:top w:val="single" w:sz="4" w:space="0" w:color="000000"/>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Bolnička 34/c</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6.463,75</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0,7%</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Best Copy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95659198757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Horvaćanska cesta 31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6.000,00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0,6%</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GEN-1 ZAGREB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77604626413</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Radnička cesta 54</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5.282,29</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0,5%</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Julius Meinl Bonfanti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39546130894</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Sveta Nedjelja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Ljubljanska ulica 4</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11.922,30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1,2%</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Vrutak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95092888930</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Vodovodna 20a</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4.399,75</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0,4%</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Eventim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62317651193</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Zagreb-Novi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ul.Vice Vukova 8</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4.050,07</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0,4%</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Cijanizacija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59646425366</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Grobnička 30</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3.687,50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0,4%</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SKY Contact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67091953894</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Zagreb</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P.Šegote 27</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3.659,70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0,4%</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Nova forma</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27921976652</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Selska cesta 72</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3.625,00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0,4%</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lastRenderedPageBreak/>
              <w:t>Gradska plinara Zagreb-Opskrba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74364571096</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Radnička cesta 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3.483,75</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0,4%</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Hypo Alpe-Adria bank d.d.</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14036333877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Slavonska avenija 6</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3.183,16</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0,3%</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UDRUGA RADIO STUDENT</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80926707416</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Lepušićeva 6</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2.500,00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0,3%</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MBS EDUCA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88802694061</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Ilica 47</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2.300,00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0,2%</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S1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10020122641</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Širolina 8</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2.268,00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0,2%</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EUROHERC-Podružnica Zagreb</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22694857747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ul.grada Vukovara 282</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2.246,76</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0,2%</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VIP NET GSM</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29524210204</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Vrtni put 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1.824,50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0,2%</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TER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35210351014</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Bunjevačka 8</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1.537,01</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0,2%</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GRAPHIC ART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22980470319</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Studenačka 6</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1.500,00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0,2%</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Vivat  fina vina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22847118886</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ul.Frana Folnegovića 1b</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1.344,27</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Coca Cola HBC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00228269289</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Zagreb</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Sachsova 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1.074,00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w:t>
            </w:r>
          </w:p>
        </w:tc>
      </w:tr>
      <w:tr w:rsidR="00970FD4" w:rsidRPr="00970FD4" w:rsidTr="00970FD4">
        <w:trPr>
          <w:trHeight w:val="450"/>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Bilić-Erić Security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68580128211</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Sesvete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TC Milennijum Ljudevita Posavskog3</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950,00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Bauhaus Zagreb k.d.</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71642207963</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ul.Velimira Škorpika 27</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828,80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B1 - PLAKATI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52846567786</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Gorjanovićeva 25</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750,00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Kalničke vode bionatura d.d.(veza š-8972)</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78971851470</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Križevci</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Bjelovarska 4</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741,69</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ARBACOMMERCE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83964023143</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Zadar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Obala kneza Branimira 4/a</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720,00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Bent Excellent d.o.o. Zagreb</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91040737993</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Škorpikova 14/b</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628,61</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Los Angeles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45316300941</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Šubićeva 65</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625,00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HOLJEVIĆ-TRANSPORTNI USLUŽNI CENTAR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01208691347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Druge Poljanice 6</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600,00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Croatia osiguranje</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26187994862</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Rijeka</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Korzo 39, Filijala Rijeka</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561,45</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Nina, obrt za čišćenje</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05176581554</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Velika Gorica</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Kneza Branimira 7</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444,00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NATURA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05878740110</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Buzet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Srnegla 21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423,52</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V.L. AUTOMATIKA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63386727464</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Strmec Samoborski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Lovasići 43</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375,00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A-B-C Zaštita servis i prodaja vatrogasnih aparata</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38520248076</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Sveta Nedjelja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Siget I 5, Brezje</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333,00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FELIX MEDIA j.d.o.o.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20735780170</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Zagreb-Novi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Livadićeva 32</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316,00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AGROPROTEINKA d.d.</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80695452345</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Zagreb- Sesvete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Strojarska cesta 11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262,50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POZITIVAN  RITAM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66044886147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Pula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Marulićeva 49</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250,00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Rock Portal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58026768530</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Berislavićeva 13</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240,00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Messer Croatia plin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32179081874</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Zaprešić</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Industrijska 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181,15</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TM VOZILA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15980292681</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Susedgrad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Kovinska 4</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180,25</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nil"/>
              <w:right w:val="nil"/>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Financijska agencija - Fina, Zagreb</w:t>
            </w:r>
          </w:p>
        </w:tc>
        <w:tc>
          <w:tcPr>
            <w:tcW w:w="1100" w:type="dxa"/>
            <w:tcBorders>
              <w:top w:val="nil"/>
              <w:left w:val="single" w:sz="4" w:space="0" w:color="000000"/>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85821130368</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Zagreb</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Ulica Grada Vukovara 70</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179,00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single" w:sz="4" w:space="0" w:color="000000"/>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KOLNOA VRATA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18371988523</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Ilica 315</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150,00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Proračun grada Rijeke</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54382731928</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Rijeka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Titiov trg 3</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66,00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Oxydum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94763944647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Đure Domačinovića 3</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125,00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Oglasnik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97309929902</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Savska cesta 41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120,00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Kolektiva web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85419333575</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Banjavčićeva 22</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75,00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lastRenderedPageBreak/>
              <w:t>SECRETS PUTOVANJA I NEKRETNINE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01708852325</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Praška 6</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58,80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Ri-Stan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31135242311</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Rijeka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Šet.A.K.Miošića</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57,24</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Grad Rijeka-prihod od spomeničke rente</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54382731928</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Rijeka</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Titov trg 3</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56,00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Kreditna banka Zagreb d.d.</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70663193635</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ul.grada Vukovara 74</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37,90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Čisto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47231863259</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Frateršćica 42/2</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Hotel Dubrovnik</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84030903681</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Ljudevita Gaja 1</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0,82</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Elgrad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00443524345</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Vučak 30</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0,01</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25"/>
        </w:trPr>
        <w:tc>
          <w:tcPr>
            <w:tcW w:w="5340" w:type="dxa"/>
            <w:tcBorders>
              <w:top w:val="nil"/>
              <w:left w:val="single" w:sz="8" w:space="0" w:color="auto"/>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Outdoor Akzent d.o.o.</w:t>
            </w:r>
          </w:p>
        </w:tc>
        <w:tc>
          <w:tcPr>
            <w:tcW w:w="11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31759630177</w:t>
            </w:r>
          </w:p>
        </w:tc>
        <w:tc>
          <w:tcPr>
            <w:tcW w:w="154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xml:space="preserve"> Zagreb </w:t>
            </w:r>
          </w:p>
        </w:tc>
        <w:tc>
          <w:tcPr>
            <w:tcW w:w="220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Krapinska 27</w:t>
            </w:r>
          </w:p>
        </w:tc>
        <w:tc>
          <w:tcPr>
            <w:tcW w:w="1060" w:type="dxa"/>
            <w:tcBorders>
              <w:top w:val="nil"/>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0,01</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0,0%</w:t>
            </w:r>
          </w:p>
        </w:tc>
      </w:tr>
      <w:tr w:rsidR="00970FD4" w:rsidRPr="00970FD4" w:rsidTr="00970FD4">
        <w:trPr>
          <w:trHeight w:val="240"/>
        </w:trPr>
        <w:tc>
          <w:tcPr>
            <w:tcW w:w="5340" w:type="dxa"/>
            <w:tcBorders>
              <w:top w:val="nil"/>
              <w:left w:val="single" w:sz="8" w:space="0" w:color="auto"/>
              <w:bottom w:val="single" w:sz="8" w:space="0" w:color="auto"/>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100" w:type="dxa"/>
            <w:tcBorders>
              <w:top w:val="nil"/>
              <w:left w:val="nil"/>
              <w:bottom w:val="single" w:sz="8" w:space="0" w:color="auto"/>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540" w:type="dxa"/>
            <w:tcBorders>
              <w:top w:val="nil"/>
              <w:left w:val="nil"/>
              <w:bottom w:val="single" w:sz="8" w:space="0" w:color="auto"/>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200" w:type="dxa"/>
            <w:tcBorders>
              <w:top w:val="nil"/>
              <w:left w:val="nil"/>
              <w:bottom w:val="single" w:sz="8" w:space="0" w:color="auto"/>
              <w:right w:val="single" w:sz="4" w:space="0" w:color="000000"/>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060" w:type="dxa"/>
            <w:tcBorders>
              <w:top w:val="nil"/>
              <w:left w:val="nil"/>
              <w:bottom w:val="single" w:sz="8" w:space="0" w:color="auto"/>
              <w:right w:val="single" w:sz="4" w:space="0" w:color="000000"/>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1.024.216,16</w:t>
            </w:r>
          </w:p>
        </w:tc>
        <w:tc>
          <w:tcPr>
            <w:tcW w:w="2040" w:type="dxa"/>
            <w:tcBorders>
              <w:top w:val="single" w:sz="4" w:space="0" w:color="000000"/>
              <w:left w:val="nil"/>
              <w:bottom w:val="single" w:sz="8" w:space="0" w:color="auto"/>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8" w:space="0" w:color="auto"/>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225"/>
        </w:trPr>
        <w:tc>
          <w:tcPr>
            <w:tcW w:w="5340" w:type="dxa"/>
            <w:tcBorders>
              <w:top w:val="nil"/>
              <w:left w:val="single" w:sz="8"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Dobavljači za gotovinske račune</w:t>
            </w:r>
          </w:p>
        </w:tc>
        <w:tc>
          <w:tcPr>
            <w:tcW w:w="11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5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2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06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0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4" w:space="0" w:color="auto"/>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420"/>
        </w:trPr>
        <w:tc>
          <w:tcPr>
            <w:tcW w:w="5340" w:type="dxa"/>
            <w:tcBorders>
              <w:top w:val="nil"/>
              <w:left w:val="single" w:sz="8" w:space="0" w:color="auto"/>
              <w:bottom w:val="single" w:sz="4" w:space="0" w:color="000000"/>
              <w:right w:val="single" w:sz="4" w:space="0" w:color="000000"/>
            </w:tcBorders>
            <w:shd w:val="clear" w:color="auto" w:fill="auto"/>
            <w:vAlign w:val="center"/>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NAZIV DOBAVLJAČA</w:t>
            </w:r>
          </w:p>
        </w:tc>
        <w:tc>
          <w:tcPr>
            <w:tcW w:w="1100" w:type="dxa"/>
            <w:tcBorders>
              <w:top w:val="nil"/>
              <w:left w:val="nil"/>
              <w:bottom w:val="nil"/>
              <w:right w:val="nil"/>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OIB</w:t>
            </w:r>
          </w:p>
        </w:tc>
        <w:tc>
          <w:tcPr>
            <w:tcW w:w="1540" w:type="dxa"/>
            <w:tcBorders>
              <w:top w:val="nil"/>
              <w:left w:val="nil"/>
              <w:bottom w:val="nil"/>
              <w:right w:val="nil"/>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ADRESA</w:t>
            </w:r>
          </w:p>
        </w:tc>
        <w:tc>
          <w:tcPr>
            <w:tcW w:w="2200" w:type="dxa"/>
            <w:tcBorders>
              <w:top w:val="nil"/>
              <w:left w:val="nil"/>
              <w:bottom w:val="nil"/>
              <w:right w:val="nil"/>
            </w:tcBorders>
            <w:shd w:val="clear" w:color="auto" w:fill="auto"/>
            <w:vAlign w:val="center"/>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IZNOS</w:t>
            </w:r>
          </w:p>
        </w:tc>
        <w:tc>
          <w:tcPr>
            <w:tcW w:w="2040" w:type="dxa"/>
            <w:tcBorders>
              <w:top w:val="nil"/>
              <w:left w:val="nil"/>
              <w:bottom w:val="single" w:sz="4" w:space="0" w:color="auto"/>
              <w:right w:val="single" w:sz="4" w:space="0" w:color="auto"/>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PRAVNA I ČINJENIČNA OSNOVA</w:t>
            </w:r>
          </w:p>
        </w:tc>
        <w:tc>
          <w:tcPr>
            <w:tcW w:w="640" w:type="dxa"/>
            <w:tcBorders>
              <w:top w:val="nil"/>
              <w:left w:val="nil"/>
              <w:bottom w:val="single" w:sz="4" w:space="0" w:color="auto"/>
              <w:right w:val="single" w:sz="8" w:space="0" w:color="auto"/>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UDIO</w:t>
            </w:r>
          </w:p>
        </w:tc>
      </w:tr>
      <w:tr w:rsidR="00970FD4" w:rsidRPr="00970FD4" w:rsidTr="00970FD4">
        <w:trPr>
          <w:trHeight w:val="225"/>
        </w:trPr>
        <w:tc>
          <w:tcPr>
            <w:tcW w:w="5340" w:type="dxa"/>
            <w:tcBorders>
              <w:top w:val="nil"/>
              <w:left w:val="single" w:sz="8" w:space="0" w:color="auto"/>
              <w:bottom w:val="nil"/>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Vubiri</w:t>
            </w:r>
          </w:p>
        </w:tc>
        <w:tc>
          <w:tcPr>
            <w:tcW w:w="1100" w:type="dxa"/>
            <w:tcBorders>
              <w:top w:val="single" w:sz="4" w:space="0" w:color="000000"/>
              <w:left w:val="nil"/>
              <w:bottom w:val="single" w:sz="4" w:space="0" w:color="000000"/>
              <w:right w:val="single" w:sz="4" w:space="0" w:color="000000"/>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43540937236</w:t>
            </w:r>
          </w:p>
        </w:tc>
        <w:tc>
          <w:tcPr>
            <w:tcW w:w="15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Zagreb</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Zagrebačka cesta 181</w:t>
            </w:r>
          </w:p>
        </w:tc>
        <w:tc>
          <w:tcPr>
            <w:tcW w:w="1060" w:type="dxa"/>
            <w:tcBorders>
              <w:top w:val="nil"/>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750,00</w:t>
            </w:r>
          </w:p>
        </w:tc>
        <w:tc>
          <w:tcPr>
            <w:tcW w:w="2040" w:type="dxa"/>
            <w:tcBorders>
              <w:top w:val="nil"/>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računi</w:t>
            </w:r>
          </w:p>
        </w:tc>
        <w:tc>
          <w:tcPr>
            <w:tcW w:w="640" w:type="dxa"/>
            <w:tcBorders>
              <w:top w:val="nil"/>
              <w:left w:val="nil"/>
              <w:bottom w:val="nil"/>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1,8%</w:t>
            </w:r>
          </w:p>
        </w:tc>
      </w:tr>
      <w:tr w:rsidR="00970FD4" w:rsidRPr="00970FD4" w:rsidTr="00970FD4">
        <w:trPr>
          <w:trHeight w:val="240"/>
        </w:trPr>
        <w:tc>
          <w:tcPr>
            <w:tcW w:w="5340" w:type="dxa"/>
            <w:tcBorders>
              <w:top w:val="single" w:sz="4" w:space="0" w:color="auto"/>
              <w:left w:val="single" w:sz="8" w:space="0" w:color="auto"/>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100" w:type="dxa"/>
            <w:tcBorders>
              <w:top w:val="nil"/>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540" w:type="dxa"/>
            <w:tcBorders>
              <w:top w:val="single" w:sz="4" w:space="0" w:color="auto"/>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200" w:type="dxa"/>
            <w:tcBorders>
              <w:top w:val="nil"/>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060" w:type="dxa"/>
            <w:tcBorders>
              <w:top w:val="single" w:sz="4" w:space="0" w:color="auto"/>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750,00</w:t>
            </w:r>
          </w:p>
        </w:tc>
        <w:tc>
          <w:tcPr>
            <w:tcW w:w="2040" w:type="dxa"/>
            <w:tcBorders>
              <w:top w:val="single" w:sz="4" w:space="0" w:color="auto"/>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single" w:sz="4" w:space="0" w:color="auto"/>
              <w:left w:val="nil"/>
              <w:bottom w:val="single" w:sz="8" w:space="0" w:color="auto"/>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225"/>
        </w:trPr>
        <w:tc>
          <w:tcPr>
            <w:tcW w:w="5340" w:type="dxa"/>
            <w:tcBorders>
              <w:top w:val="nil"/>
              <w:left w:val="single" w:sz="8"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Dobavljači kartičari</w:t>
            </w:r>
          </w:p>
        </w:tc>
        <w:tc>
          <w:tcPr>
            <w:tcW w:w="11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5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2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06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0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4" w:space="0" w:color="auto"/>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420"/>
        </w:trPr>
        <w:tc>
          <w:tcPr>
            <w:tcW w:w="5340" w:type="dxa"/>
            <w:tcBorders>
              <w:top w:val="nil"/>
              <w:left w:val="single" w:sz="8" w:space="0" w:color="auto"/>
              <w:bottom w:val="single" w:sz="4" w:space="0" w:color="000000"/>
              <w:right w:val="single" w:sz="4" w:space="0" w:color="000000"/>
            </w:tcBorders>
            <w:shd w:val="clear" w:color="auto" w:fill="auto"/>
            <w:vAlign w:val="center"/>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NAZIV DOBAVLJAČA</w:t>
            </w:r>
          </w:p>
        </w:tc>
        <w:tc>
          <w:tcPr>
            <w:tcW w:w="1100" w:type="dxa"/>
            <w:tcBorders>
              <w:top w:val="nil"/>
              <w:left w:val="nil"/>
              <w:bottom w:val="nil"/>
              <w:right w:val="nil"/>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OIB</w:t>
            </w:r>
          </w:p>
        </w:tc>
        <w:tc>
          <w:tcPr>
            <w:tcW w:w="1540" w:type="dxa"/>
            <w:tcBorders>
              <w:top w:val="nil"/>
              <w:left w:val="nil"/>
              <w:bottom w:val="nil"/>
              <w:right w:val="nil"/>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ADRESA</w:t>
            </w:r>
          </w:p>
        </w:tc>
        <w:tc>
          <w:tcPr>
            <w:tcW w:w="2200" w:type="dxa"/>
            <w:tcBorders>
              <w:top w:val="nil"/>
              <w:left w:val="nil"/>
              <w:bottom w:val="nil"/>
              <w:right w:val="nil"/>
            </w:tcBorders>
            <w:shd w:val="clear" w:color="auto" w:fill="auto"/>
            <w:vAlign w:val="center"/>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060" w:type="dxa"/>
            <w:tcBorders>
              <w:top w:val="nil"/>
              <w:left w:val="nil"/>
              <w:bottom w:val="nil"/>
              <w:right w:val="nil"/>
            </w:tcBorders>
            <w:shd w:val="clear" w:color="auto" w:fill="auto"/>
            <w:vAlign w:val="center"/>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IZNOS</w:t>
            </w:r>
          </w:p>
        </w:tc>
        <w:tc>
          <w:tcPr>
            <w:tcW w:w="2040" w:type="dxa"/>
            <w:tcBorders>
              <w:top w:val="nil"/>
              <w:left w:val="single" w:sz="4" w:space="0" w:color="000000"/>
              <w:bottom w:val="single" w:sz="4" w:space="0" w:color="000000"/>
              <w:right w:val="single" w:sz="4" w:space="0" w:color="000000"/>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PRAVNA I ČINJENIČNA OSNOVA</w:t>
            </w:r>
          </w:p>
        </w:tc>
        <w:tc>
          <w:tcPr>
            <w:tcW w:w="640" w:type="dxa"/>
            <w:tcBorders>
              <w:top w:val="nil"/>
              <w:left w:val="nil"/>
              <w:bottom w:val="nil"/>
              <w:right w:val="single" w:sz="8" w:space="0" w:color="auto"/>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UDIO</w:t>
            </w:r>
          </w:p>
        </w:tc>
      </w:tr>
      <w:tr w:rsidR="00970FD4" w:rsidRPr="00970FD4" w:rsidTr="00970FD4">
        <w:trPr>
          <w:trHeight w:val="225"/>
        </w:trPr>
        <w:tc>
          <w:tcPr>
            <w:tcW w:w="5340" w:type="dxa"/>
            <w:tcBorders>
              <w:top w:val="nil"/>
              <w:left w:val="single" w:sz="8" w:space="0" w:color="auto"/>
              <w:bottom w:val="nil"/>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Erste Card Club d.o.o. Diners</w:t>
            </w:r>
          </w:p>
        </w:tc>
        <w:tc>
          <w:tcPr>
            <w:tcW w:w="110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85941596441</w:t>
            </w:r>
          </w:p>
        </w:tc>
        <w:tc>
          <w:tcPr>
            <w:tcW w:w="15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Zagreb</w:t>
            </w:r>
          </w:p>
        </w:tc>
        <w:tc>
          <w:tcPr>
            <w:tcW w:w="220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Praška 5</w:t>
            </w:r>
          </w:p>
        </w:tc>
        <w:tc>
          <w:tcPr>
            <w:tcW w:w="106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7.139,30</w:t>
            </w:r>
          </w:p>
        </w:tc>
        <w:tc>
          <w:tcPr>
            <w:tcW w:w="2040" w:type="dxa"/>
            <w:tcBorders>
              <w:top w:val="nil"/>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single" w:sz="4" w:space="0" w:color="auto"/>
              <w:left w:val="nil"/>
              <w:bottom w:val="nil"/>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60,6%</w:t>
            </w:r>
          </w:p>
        </w:tc>
      </w:tr>
      <w:tr w:rsidR="00970FD4" w:rsidRPr="00970FD4" w:rsidTr="00970FD4">
        <w:trPr>
          <w:trHeight w:val="225"/>
        </w:trPr>
        <w:tc>
          <w:tcPr>
            <w:tcW w:w="5340" w:type="dxa"/>
            <w:tcBorders>
              <w:top w:val="single" w:sz="4" w:space="0" w:color="auto"/>
              <w:left w:val="single" w:sz="8" w:space="0" w:color="auto"/>
              <w:bottom w:val="nil"/>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Erste Card Club d.o.o. Visa Corp.</w:t>
            </w:r>
          </w:p>
        </w:tc>
        <w:tc>
          <w:tcPr>
            <w:tcW w:w="110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85941596441</w:t>
            </w:r>
          </w:p>
        </w:tc>
        <w:tc>
          <w:tcPr>
            <w:tcW w:w="15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Zagreb</w:t>
            </w:r>
          </w:p>
        </w:tc>
        <w:tc>
          <w:tcPr>
            <w:tcW w:w="220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Praška 5</w:t>
            </w:r>
          </w:p>
        </w:tc>
        <w:tc>
          <w:tcPr>
            <w:tcW w:w="106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406,01</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single" w:sz="4" w:space="0" w:color="auto"/>
              <w:left w:val="nil"/>
              <w:bottom w:val="nil"/>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3,4%</w:t>
            </w:r>
          </w:p>
        </w:tc>
      </w:tr>
      <w:tr w:rsidR="00970FD4" w:rsidRPr="00970FD4" w:rsidTr="00970FD4">
        <w:trPr>
          <w:trHeight w:val="225"/>
        </w:trPr>
        <w:tc>
          <w:tcPr>
            <w:tcW w:w="5340" w:type="dxa"/>
            <w:tcBorders>
              <w:top w:val="single" w:sz="4" w:space="0" w:color="auto"/>
              <w:left w:val="single" w:sz="8" w:space="0" w:color="auto"/>
              <w:bottom w:val="nil"/>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Bauhaus Zagreb k.d.</w:t>
            </w:r>
          </w:p>
        </w:tc>
        <w:tc>
          <w:tcPr>
            <w:tcW w:w="110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71642207963</w:t>
            </w:r>
          </w:p>
        </w:tc>
        <w:tc>
          <w:tcPr>
            <w:tcW w:w="15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Zagreb</w:t>
            </w:r>
          </w:p>
        </w:tc>
        <w:tc>
          <w:tcPr>
            <w:tcW w:w="220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Žitnjak bb</w:t>
            </w:r>
          </w:p>
        </w:tc>
        <w:tc>
          <w:tcPr>
            <w:tcW w:w="106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4.235,65</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single" w:sz="4" w:space="0" w:color="auto"/>
              <w:left w:val="nil"/>
              <w:bottom w:val="nil"/>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36,0%</w:t>
            </w:r>
          </w:p>
        </w:tc>
      </w:tr>
      <w:tr w:rsidR="00970FD4" w:rsidRPr="00970FD4" w:rsidTr="00970FD4">
        <w:trPr>
          <w:trHeight w:val="240"/>
        </w:trPr>
        <w:tc>
          <w:tcPr>
            <w:tcW w:w="5340" w:type="dxa"/>
            <w:tcBorders>
              <w:top w:val="single" w:sz="4" w:space="0" w:color="auto"/>
              <w:left w:val="single" w:sz="8" w:space="0" w:color="auto"/>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100" w:type="dxa"/>
            <w:tcBorders>
              <w:top w:val="single" w:sz="4" w:space="0" w:color="auto"/>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540" w:type="dxa"/>
            <w:tcBorders>
              <w:top w:val="single" w:sz="4" w:space="0" w:color="auto"/>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200" w:type="dxa"/>
            <w:tcBorders>
              <w:top w:val="single" w:sz="4" w:space="0" w:color="auto"/>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060" w:type="dxa"/>
            <w:tcBorders>
              <w:top w:val="single" w:sz="4" w:space="0" w:color="auto"/>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11.780,96</w:t>
            </w:r>
          </w:p>
        </w:tc>
        <w:tc>
          <w:tcPr>
            <w:tcW w:w="2040" w:type="dxa"/>
            <w:tcBorders>
              <w:top w:val="single" w:sz="4" w:space="0" w:color="auto"/>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single" w:sz="4" w:space="0" w:color="auto"/>
              <w:left w:val="nil"/>
              <w:bottom w:val="single" w:sz="8" w:space="0" w:color="auto"/>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225"/>
        </w:trPr>
        <w:tc>
          <w:tcPr>
            <w:tcW w:w="5340" w:type="dxa"/>
            <w:tcBorders>
              <w:top w:val="nil"/>
              <w:left w:val="single" w:sz="8"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Dobavljači iz inozemstva</w:t>
            </w:r>
          </w:p>
        </w:tc>
        <w:tc>
          <w:tcPr>
            <w:tcW w:w="11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5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2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06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0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4" w:space="0" w:color="auto"/>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420"/>
        </w:trPr>
        <w:tc>
          <w:tcPr>
            <w:tcW w:w="5340" w:type="dxa"/>
            <w:tcBorders>
              <w:top w:val="nil"/>
              <w:left w:val="single" w:sz="8" w:space="0" w:color="auto"/>
              <w:bottom w:val="single" w:sz="4" w:space="0" w:color="000000"/>
              <w:right w:val="single" w:sz="4" w:space="0" w:color="000000"/>
            </w:tcBorders>
            <w:shd w:val="clear" w:color="auto" w:fill="auto"/>
            <w:vAlign w:val="center"/>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NAZIV DOBAVLJAČA</w:t>
            </w:r>
          </w:p>
        </w:tc>
        <w:tc>
          <w:tcPr>
            <w:tcW w:w="1100" w:type="dxa"/>
            <w:tcBorders>
              <w:top w:val="nil"/>
              <w:left w:val="nil"/>
              <w:bottom w:val="nil"/>
              <w:right w:val="nil"/>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OIB</w:t>
            </w:r>
          </w:p>
        </w:tc>
        <w:tc>
          <w:tcPr>
            <w:tcW w:w="1540" w:type="dxa"/>
            <w:tcBorders>
              <w:top w:val="nil"/>
              <w:left w:val="nil"/>
              <w:bottom w:val="nil"/>
              <w:right w:val="nil"/>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ADRESA</w:t>
            </w:r>
          </w:p>
        </w:tc>
        <w:tc>
          <w:tcPr>
            <w:tcW w:w="2200" w:type="dxa"/>
            <w:tcBorders>
              <w:top w:val="nil"/>
              <w:left w:val="nil"/>
              <w:bottom w:val="nil"/>
              <w:right w:val="nil"/>
            </w:tcBorders>
            <w:shd w:val="clear" w:color="auto" w:fill="auto"/>
            <w:vAlign w:val="center"/>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060" w:type="dxa"/>
            <w:tcBorders>
              <w:top w:val="nil"/>
              <w:left w:val="nil"/>
              <w:bottom w:val="nil"/>
              <w:right w:val="nil"/>
            </w:tcBorders>
            <w:shd w:val="clear" w:color="auto" w:fill="auto"/>
            <w:vAlign w:val="center"/>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IZNOS</w:t>
            </w:r>
          </w:p>
        </w:tc>
        <w:tc>
          <w:tcPr>
            <w:tcW w:w="2040" w:type="dxa"/>
            <w:tcBorders>
              <w:top w:val="nil"/>
              <w:left w:val="single" w:sz="4" w:space="0" w:color="000000"/>
              <w:bottom w:val="single" w:sz="4" w:space="0" w:color="000000"/>
              <w:right w:val="single" w:sz="4" w:space="0" w:color="000000"/>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PRAVNA I ČINJENIČNA OSNOVA</w:t>
            </w:r>
          </w:p>
        </w:tc>
        <w:tc>
          <w:tcPr>
            <w:tcW w:w="640" w:type="dxa"/>
            <w:tcBorders>
              <w:top w:val="nil"/>
              <w:left w:val="nil"/>
              <w:bottom w:val="nil"/>
              <w:right w:val="single" w:sz="8" w:space="0" w:color="auto"/>
            </w:tcBorders>
            <w:shd w:val="clear" w:color="auto" w:fill="auto"/>
            <w:vAlign w:val="center"/>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UDIO</w:t>
            </w:r>
          </w:p>
        </w:tc>
      </w:tr>
      <w:tr w:rsidR="00970FD4" w:rsidRPr="00970FD4" w:rsidTr="00970FD4">
        <w:trPr>
          <w:trHeight w:val="225"/>
        </w:trPr>
        <w:tc>
          <w:tcPr>
            <w:tcW w:w="5340" w:type="dxa"/>
            <w:tcBorders>
              <w:top w:val="nil"/>
              <w:left w:val="single" w:sz="8"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Intergrand d.o.o.</w:t>
            </w:r>
          </w:p>
        </w:tc>
        <w:tc>
          <w:tcPr>
            <w:tcW w:w="1100" w:type="dxa"/>
            <w:tcBorders>
              <w:top w:val="single" w:sz="4" w:space="0" w:color="auto"/>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102003920</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Bačko</w:t>
            </w:r>
          </w:p>
        </w:tc>
        <w:tc>
          <w:tcPr>
            <w:tcW w:w="2200" w:type="dxa"/>
            <w:tcBorders>
              <w:top w:val="single" w:sz="4" w:space="0" w:color="auto"/>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Maršala Tita 61</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395.351,44</w:t>
            </w:r>
          </w:p>
        </w:tc>
        <w:tc>
          <w:tcPr>
            <w:tcW w:w="2040" w:type="dxa"/>
            <w:tcBorders>
              <w:top w:val="nil"/>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single" w:sz="4" w:space="0" w:color="000000"/>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90,1%</w:t>
            </w:r>
          </w:p>
        </w:tc>
      </w:tr>
      <w:tr w:rsidR="00970FD4" w:rsidRPr="00970FD4" w:rsidTr="00970FD4">
        <w:trPr>
          <w:trHeight w:val="225"/>
        </w:trPr>
        <w:tc>
          <w:tcPr>
            <w:tcW w:w="5340" w:type="dxa"/>
            <w:tcBorders>
              <w:top w:val="nil"/>
              <w:left w:val="single" w:sz="8"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Internationa Booking department</w:t>
            </w:r>
          </w:p>
        </w:tc>
        <w:tc>
          <w:tcPr>
            <w:tcW w:w="11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stranac</w:t>
            </w:r>
          </w:p>
        </w:tc>
        <w:tc>
          <w:tcPr>
            <w:tcW w:w="15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Munchen</w:t>
            </w:r>
          </w:p>
        </w:tc>
        <w:tc>
          <w:tcPr>
            <w:tcW w:w="22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Bodenseestr. 91</w:t>
            </w:r>
          </w:p>
        </w:tc>
        <w:tc>
          <w:tcPr>
            <w:tcW w:w="106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3.865,00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0,9%</w:t>
            </w:r>
          </w:p>
        </w:tc>
      </w:tr>
      <w:tr w:rsidR="00970FD4" w:rsidRPr="00970FD4" w:rsidTr="00970FD4">
        <w:trPr>
          <w:trHeight w:val="450"/>
        </w:trPr>
        <w:tc>
          <w:tcPr>
            <w:tcW w:w="5340" w:type="dxa"/>
            <w:tcBorders>
              <w:top w:val="nil"/>
              <w:left w:val="single" w:sz="8"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Touring Machine, inc.</w:t>
            </w:r>
          </w:p>
        </w:tc>
        <w:tc>
          <w:tcPr>
            <w:tcW w:w="11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46-4815178</w:t>
            </w:r>
          </w:p>
        </w:tc>
        <w:tc>
          <w:tcPr>
            <w:tcW w:w="15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San Francisco</w:t>
            </w:r>
          </w:p>
        </w:tc>
        <w:tc>
          <w:tcPr>
            <w:tcW w:w="22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3727 Buchanon Street, 4th Floo</w:t>
            </w:r>
          </w:p>
        </w:tc>
        <w:tc>
          <w:tcPr>
            <w:tcW w:w="106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37.831,69</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8,6%</w:t>
            </w:r>
          </w:p>
        </w:tc>
      </w:tr>
      <w:tr w:rsidR="00970FD4" w:rsidRPr="00970FD4" w:rsidTr="00970FD4">
        <w:trPr>
          <w:trHeight w:val="225"/>
        </w:trPr>
        <w:tc>
          <w:tcPr>
            <w:tcW w:w="5340" w:type="dxa"/>
            <w:tcBorders>
              <w:top w:val="nil"/>
              <w:left w:val="single" w:sz="8" w:space="0" w:color="auto"/>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WME Music Euro Account</w:t>
            </w:r>
          </w:p>
        </w:tc>
        <w:tc>
          <w:tcPr>
            <w:tcW w:w="11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stranac</w:t>
            </w:r>
          </w:p>
        </w:tc>
        <w:tc>
          <w:tcPr>
            <w:tcW w:w="154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London</w:t>
            </w:r>
          </w:p>
        </w:tc>
        <w:tc>
          <w:tcPr>
            <w:tcW w:w="220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44-46 Whitgield Street</w:t>
            </w:r>
          </w:p>
        </w:tc>
        <w:tc>
          <w:tcPr>
            <w:tcW w:w="1060" w:type="dxa"/>
            <w:tcBorders>
              <w:top w:val="nil"/>
              <w:left w:val="nil"/>
              <w:bottom w:val="single" w:sz="4" w:space="0" w:color="auto"/>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1.554,50</w:t>
            </w:r>
          </w:p>
        </w:tc>
        <w:tc>
          <w:tcPr>
            <w:tcW w:w="2040" w:type="dxa"/>
            <w:tcBorders>
              <w:top w:val="single" w:sz="4" w:space="0" w:color="auto"/>
              <w:left w:val="nil"/>
              <w:bottom w:val="nil"/>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račun</w:t>
            </w:r>
          </w:p>
        </w:tc>
        <w:tc>
          <w:tcPr>
            <w:tcW w:w="640" w:type="dxa"/>
            <w:tcBorders>
              <w:top w:val="nil"/>
              <w:left w:val="nil"/>
              <w:bottom w:val="single" w:sz="4" w:space="0" w:color="000000"/>
              <w:right w:val="single" w:sz="8"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0,4%</w:t>
            </w:r>
          </w:p>
        </w:tc>
      </w:tr>
      <w:tr w:rsidR="00970FD4" w:rsidRPr="00970FD4" w:rsidTr="00970FD4">
        <w:trPr>
          <w:trHeight w:val="240"/>
        </w:trPr>
        <w:tc>
          <w:tcPr>
            <w:tcW w:w="5340" w:type="dxa"/>
            <w:tcBorders>
              <w:top w:val="nil"/>
              <w:left w:val="single" w:sz="8" w:space="0" w:color="auto"/>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100" w:type="dxa"/>
            <w:tcBorders>
              <w:top w:val="nil"/>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540" w:type="dxa"/>
            <w:tcBorders>
              <w:top w:val="nil"/>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2200" w:type="dxa"/>
            <w:tcBorders>
              <w:top w:val="nil"/>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c>
          <w:tcPr>
            <w:tcW w:w="1060" w:type="dxa"/>
            <w:tcBorders>
              <w:top w:val="nil"/>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438.602,63</w:t>
            </w:r>
          </w:p>
        </w:tc>
        <w:tc>
          <w:tcPr>
            <w:tcW w:w="2040" w:type="dxa"/>
            <w:tcBorders>
              <w:top w:val="single" w:sz="4" w:space="0" w:color="auto"/>
              <w:left w:val="nil"/>
              <w:bottom w:val="single" w:sz="8" w:space="0" w:color="auto"/>
              <w:right w:val="single" w:sz="4" w:space="0" w:color="auto"/>
            </w:tcBorders>
            <w:shd w:val="clear" w:color="auto" w:fill="auto"/>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8" w:space="0" w:color="auto"/>
              <w:right w:val="single" w:sz="8" w:space="0" w:color="auto"/>
            </w:tcBorders>
            <w:shd w:val="clear" w:color="auto" w:fill="auto"/>
            <w:vAlign w:val="bottom"/>
            <w:hideMark/>
          </w:tcPr>
          <w:p w:rsidR="00970FD4" w:rsidRPr="00970FD4" w:rsidRDefault="00970FD4" w:rsidP="00970FD4">
            <w:pPr>
              <w:spacing w:after="0" w:line="240" w:lineRule="auto"/>
              <w:rPr>
                <w:rFonts w:ascii="Times New Roman" w:eastAsia="Times New Roman" w:hAnsi="Times New Roman" w:cs="Times New Roman"/>
                <w:color w:val="000000"/>
                <w:sz w:val="16"/>
                <w:szCs w:val="16"/>
              </w:rPr>
            </w:pPr>
            <w:r w:rsidRPr="00970FD4">
              <w:rPr>
                <w:rFonts w:ascii="Times New Roman" w:eastAsia="Times New Roman" w:hAnsi="Times New Roman" w:cs="Times New Roman"/>
                <w:color w:val="000000"/>
                <w:sz w:val="16"/>
                <w:szCs w:val="16"/>
              </w:rPr>
              <w:t> </w:t>
            </w:r>
          </w:p>
        </w:tc>
      </w:tr>
      <w:tr w:rsidR="00970FD4" w:rsidRPr="00970FD4" w:rsidTr="00970FD4">
        <w:trPr>
          <w:trHeight w:val="240"/>
        </w:trPr>
        <w:tc>
          <w:tcPr>
            <w:tcW w:w="5340" w:type="dxa"/>
            <w:tcBorders>
              <w:top w:val="nil"/>
              <w:left w:val="single" w:sz="8" w:space="0" w:color="auto"/>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AOP 101 Obveze prema zaposlenicima</w:t>
            </w:r>
          </w:p>
        </w:tc>
        <w:tc>
          <w:tcPr>
            <w:tcW w:w="110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540" w:type="dxa"/>
            <w:tcBorders>
              <w:top w:val="nil"/>
              <w:left w:val="nil"/>
              <w:bottom w:val="single" w:sz="8" w:space="0" w:color="auto"/>
              <w:right w:val="nil"/>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20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06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29.534,47</w:t>
            </w:r>
          </w:p>
        </w:tc>
        <w:tc>
          <w:tcPr>
            <w:tcW w:w="204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8" w:space="0" w:color="auto"/>
              <w:right w:val="single" w:sz="8" w:space="0" w:color="auto"/>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r>
      <w:tr w:rsidR="00970FD4" w:rsidRPr="00970FD4" w:rsidTr="00970FD4">
        <w:trPr>
          <w:trHeight w:val="240"/>
        </w:trPr>
        <w:tc>
          <w:tcPr>
            <w:tcW w:w="5340" w:type="dxa"/>
            <w:tcBorders>
              <w:top w:val="nil"/>
              <w:left w:val="single" w:sz="8" w:space="0" w:color="auto"/>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AOP 102 Obveze za poreze, doprinose i slična davanja</w:t>
            </w:r>
          </w:p>
        </w:tc>
        <w:tc>
          <w:tcPr>
            <w:tcW w:w="110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540" w:type="dxa"/>
            <w:tcBorders>
              <w:top w:val="nil"/>
              <w:left w:val="nil"/>
              <w:bottom w:val="single" w:sz="8" w:space="0" w:color="auto"/>
              <w:right w:val="nil"/>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20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06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164.542,00</w:t>
            </w:r>
          </w:p>
        </w:tc>
        <w:tc>
          <w:tcPr>
            <w:tcW w:w="204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8" w:space="0" w:color="auto"/>
              <w:right w:val="single" w:sz="8" w:space="0" w:color="auto"/>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r>
      <w:tr w:rsidR="00970FD4" w:rsidRPr="00970FD4" w:rsidTr="00970FD4">
        <w:trPr>
          <w:trHeight w:val="240"/>
        </w:trPr>
        <w:tc>
          <w:tcPr>
            <w:tcW w:w="5340" w:type="dxa"/>
            <w:tcBorders>
              <w:top w:val="nil"/>
              <w:left w:val="single" w:sz="8" w:space="0" w:color="auto"/>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AOP 103 Obveze s osnova udjela u rezultatu</w:t>
            </w:r>
          </w:p>
        </w:tc>
        <w:tc>
          <w:tcPr>
            <w:tcW w:w="110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540" w:type="dxa"/>
            <w:tcBorders>
              <w:top w:val="nil"/>
              <w:left w:val="nil"/>
              <w:bottom w:val="single" w:sz="8" w:space="0" w:color="auto"/>
              <w:right w:val="nil"/>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220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106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right"/>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318.723,00</w:t>
            </w:r>
          </w:p>
        </w:tc>
        <w:tc>
          <w:tcPr>
            <w:tcW w:w="2040" w:type="dxa"/>
            <w:tcBorders>
              <w:top w:val="nil"/>
              <w:left w:val="nil"/>
              <w:bottom w:val="single" w:sz="8" w:space="0" w:color="auto"/>
              <w:right w:val="single" w:sz="4" w:space="0" w:color="000000"/>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c>
          <w:tcPr>
            <w:tcW w:w="640" w:type="dxa"/>
            <w:tcBorders>
              <w:top w:val="nil"/>
              <w:left w:val="nil"/>
              <w:bottom w:val="single" w:sz="8" w:space="0" w:color="auto"/>
              <w:right w:val="single" w:sz="8" w:space="0" w:color="auto"/>
            </w:tcBorders>
            <w:shd w:val="clear" w:color="000000" w:fill="D8D8D8"/>
            <w:vAlign w:val="bottom"/>
            <w:hideMark/>
          </w:tcPr>
          <w:p w:rsidR="00970FD4" w:rsidRPr="00970FD4" w:rsidRDefault="00970FD4" w:rsidP="00970FD4">
            <w:pPr>
              <w:spacing w:after="0" w:line="240" w:lineRule="auto"/>
              <w:jc w:val="center"/>
              <w:rPr>
                <w:rFonts w:ascii="Times New Roman" w:eastAsia="Times New Roman" w:hAnsi="Times New Roman" w:cs="Times New Roman"/>
                <w:b/>
                <w:bCs/>
                <w:color w:val="000000"/>
                <w:sz w:val="16"/>
                <w:szCs w:val="16"/>
              </w:rPr>
            </w:pPr>
            <w:r w:rsidRPr="00970FD4">
              <w:rPr>
                <w:rFonts w:ascii="Times New Roman" w:eastAsia="Times New Roman" w:hAnsi="Times New Roman" w:cs="Times New Roman"/>
                <w:b/>
                <w:bCs/>
                <w:color w:val="000000"/>
                <w:sz w:val="16"/>
                <w:szCs w:val="16"/>
              </w:rPr>
              <w:t> </w:t>
            </w:r>
          </w:p>
        </w:tc>
      </w:tr>
    </w:tbl>
    <w:p w:rsidR="004D3E2B" w:rsidRDefault="004D3E2B" w:rsidP="004D3E2B">
      <w:pPr>
        <w:pStyle w:val="Bezproreda"/>
      </w:pPr>
    </w:p>
    <w:p w:rsidR="004D3E2B" w:rsidRDefault="004D3E2B" w:rsidP="004D3E2B">
      <w:pPr>
        <w:pStyle w:val="Bezproreda"/>
      </w:pPr>
    </w:p>
    <w:p w:rsidR="004D3E2B" w:rsidRDefault="004D3E2B" w:rsidP="004D3E2B">
      <w:pPr>
        <w:pStyle w:val="Bezproreda"/>
      </w:pPr>
    </w:p>
    <w:p w:rsidR="004D3E2B" w:rsidRDefault="004D3E2B" w:rsidP="004D3E2B">
      <w:pPr>
        <w:pStyle w:val="Bezproreda"/>
      </w:pPr>
    </w:p>
    <w:p w:rsidR="00F9696A" w:rsidRDefault="00F9696A" w:rsidP="00F9696A">
      <w:pPr>
        <w:pStyle w:val="Naslov2"/>
        <w:rPr>
          <w:i/>
          <w:sz w:val="28"/>
          <w:szCs w:val="28"/>
        </w:rPr>
        <w:sectPr w:rsidR="00F9696A" w:rsidSect="002F4AF9">
          <w:pgSz w:w="16838" w:h="11906" w:orient="landscape"/>
          <w:pgMar w:top="1418" w:right="1418" w:bottom="1418" w:left="1418" w:header="709" w:footer="709" w:gutter="0"/>
          <w:cols w:space="708"/>
          <w:titlePg/>
          <w:docGrid w:linePitch="360"/>
        </w:sectPr>
      </w:pPr>
    </w:p>
    <w:p w:rsidR="004D3E2B" w:rsidRDefault="004D3E2B" w:rsidP="00F9696A">
      <w:pPr>
        <w:pStyle w:val="Naslov2"/>
        <w:rPr>
          <w:sz w:val="24"/>
          <w:szCs w:val="24"/>
        </w:rPr>
      </w:pPr>
      <w:bookmarkStart w:id="33" w:name="_Toc437382597"/>
      <w:r w:rsidRPr="004D3E2B">
        <w:rPr>
          <w:i/>
          <w:sz w:val="28"/>
          <w:szCs w:val="28"/>
        </w:rPr>
        <w:lastRenderedPageBreak/>
        <w:t xml:space="preserve">Prilog </w:t>
      </w:r>
      <w:r w:rsidR="00970FD4">
        <w:rPr>
          <w:i/>
          <w:sz w:val="28"/>
          <w:szCs w:val="28"/>
        </w:rPr>
        <w:t>4</w:t>
      </w:r>
      <w:r>
        <w:rPr>
          <w:sz w:val="28"/>
          <w:szCs w:val="28"/>
        </w:rPr>
        <w:t xml:space="preserve"> - </w:t>
      </w:r>
      <w:r w:rsidR="00F9696A">
        <w:rPr>
          <w:sz w:val="24"/>
          <w:szCs w:val="24"/>
        </w:rPr>
        <w:t>P</w:t>
      </w:r>
      <w:r w:rsidR="00F9696A" w:rsidRPr="00F9696A">
        <w:rPr>
          <w:sz w:val="24"/>
          <w:szCs w:val="24"/>
        </w:rPr>
        <w:t>opis imovine dužnika</w:t>
      </w:r>
      <w:bookmarkEnd w:id="33"/>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800"/>
        <w:gridCol w:w="1061"/>
        <w:gridCol w:w="1120"/>
        <w:gridCol w:w="1000"/>
        <w:gridCol w:w="920"/>
      </w:tblGrid>
      <w:tr w:rsidR="00674991" w:rsidRPr="00674991" w:rsidTr="00674991">
        <w:trPr>
          <w:trHeight w:val="240"/>
          <w:jc w:val="center"/>
        </w:trPr>
        <w:tc>
          <w:tcPr>
            <w:tcW w:w="5760" w:type="dxa"/>
            <w:gridSpan w:val="2"/>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Raul d.o.o. </w:t>
            </w:r>
            <w:r w:rsidRPr="00674991">
              <w:rPr>
                <w:rFonts w:ascii="Times New Roman" w:eastAsia="Times New Roman" w:hAnsi="Times New Roman" w:cs="Times New Roman"/>
                <w:sz w:val="16"/>
                <w:szCs w:val="16"/>
              </w:rPr>
              <w:t>30.09.2015</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p>
        </w:tc>
        <w:tc>
          <w:tcPr>
            <w:tcW w:w="9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p>
        </w:tc>
      </w:tr>
      <w:tr w:rsidR="00674991" w:rsidRPr="00674991" w:rsidTr="00674991">
        <w:trPr>
          <w:trHeight w:val="240"/>
          <w:jc w:val="center"/>
        </w:trPr>
        <w:tc>
          <w:tcPr>
            <w:tcW w:w="960" w:type="dxa"/>
            <w:shd w:val="clear" w:color="000000" w:fill="D8D8D8"/>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AOP 010</w:t>
            </w:r>
          </w:p>
        </w:tc>
        <w:tc>
          <w:tcPr>
            <w:tcW w:w="4800" w:type="dxa"/>
            <w:shd w:val="clear" w:color="000000" w:fill="D8D8D8"/>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MATERIJALNA IMOVINA</w:t>
            </w:r>
          </w:p>
        </w:tc>
        <w:tc>
          <w:tcPr>
            <w:tcW w:w="1060" w:type="dxa"/>
            <w:shd w:val="clear" w:color="000000" w:fill="D8D8D8"/>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000000" w:fill="D8D8D8"/>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000000" w:fill="D8D8D8"/>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920" w:type="dxa"/>
            <w:shd w:val="clear" w:color="000000" w:fill="D8D8D8"/>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1.551.131</w:t>
            </w:r>
          </w:p>
        </w:tc>
      </w:tr>
      <w:tr w:rsidR="00674991" w:rsidRPr="00674991" w:rsidTr="00674991">
        <w:trPr>
          <w:trHeight w:val="465"/>
          <w:jc w:val="center"/>
        </w:trPr>
        <w:tc>
          <w:tcPr>
            <w:tcW w:w="960" w:type="dxa"/>
            <w:shd w:val="clear" w:color="auto" w:fill="auto"/>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Inventar</w:t>
            </w:r>
          </w:p>
        </w:tc>
        <w:tc>
          <w:tcPr>
            <w:tcW w:w="4800" w:type="dxa"/>
            <w:shd w:val="clear" w:color="auto" w:fill="auto"/>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Naziv</w:t>
            </w:r>
          </w:p>
        </w:tc>
        <w:tc>
          <w:tcPr>
            <w:tcW w:w="1060" w:type="dxa"/>
            <w:shd w:val="clear" w:color="auto" w:fill="auto"/>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Konto/AA/</w:t>
            </w:r>
          </w:p>
        </w:tc>
        <w:tc>
          <w:tcPr>
            <w:tcW w:w="1120" w:type="dxa"/>
            <w:shd w:val="clear" w:color="auto" w:fill="auto"/>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Datum nabave</w:t>
            </w:r>
          </w:p>
        </w:tc>
        <w:tc>
          <w:tcPr>
            <w:tcW w:w="1000" w:type="dxa"/>
            <w:shd w:val="clear" w:color="auto" w:fill="auto"/>
            <w:vAlign w:val="bottom"/>
            <w:hideMark/>
          </w:tcPr>
          <w:p w:rsidR="00674991" w:rsidRPr="00674991" w:rsidRDefault="00674991" w:rsidP="00674991">
            <w:pPr>
              <w:spacing w:after="0" w:line="240" w:lineRule="auto"/>
              <w:jc w:val="center"/>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Nabavna vrijednost</w:t>
            </w:r>
          </w:p>
        </w:tc>
        <w:tc>
          <w:tcPr>
            <w:tcW w:w="920" w:type="dxa"/>
            <w:shd w:val="clear" w:color="auto" w:fill="auto"/>
            <w:vAlign w:val="bottom"/>
            <w:hideMark/>
          </w:tcPr>
          <w:p w:rsidR="00674991" w:rsidRPr="00674991" w:rsidRDefault="00674991" w:rsidP="00674991">
            <w:pPr>
              <w:spacing w:after="0" w:line="240" w:lineRule="auto"/>
              <w:jc w:val="center"/>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Neto knjig, vrijednost</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AOP 012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Građevinski objekti</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9.534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Poslovne zgrade, stanovi, kiosci</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 radovi - Preradovićeva Apartman</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0300/0390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29.8.2005</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12.521,72</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9.534</w:t>
            </w:r>
          </w:p>
        </w:tc>
      </w:tr>
      <w:tr w:rsidR="00674991" w:rsidRPr="00674991" w:rsidTr="00674991">
        <w:trPr>
          <w:trHeight w:val="240"/>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9.534</w:t>
            </w:r>
          </w:p>
        </w:tc>
      </w:tr>
      <w:tr w:rsidR="00674991" w:rsidRPr="00674991" w:rsidTr="00674991">
        <w:trPr>
          <w:trHeight w:val="240"/>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AOP 013</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Postrojenja i oprema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1.376.969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Uređaji za grijanje i hlađenje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290</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Čišćenje odsisnog sustava vent. - Junk</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1.7.2008</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4.500,00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1.313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10-00085</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(1 vanj.jed i 2 unut.jed.)</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4.440,00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2.738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10-00086</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Bojler ZWSB 24/28 fine food store Passage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10.682,00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6.587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10-00140</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G12 AH</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3.940,00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2.430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10-00141</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G12 AH</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3.940,00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2.430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10-00142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(unutarnja jedinica)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12.108,87</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7.467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10-00143</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(unutarnja jedinica)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12.108,87</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7.467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10-00144</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(unutarnja kedinica)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9.066,62</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5.591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10-00145</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Beko</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4.933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10-00146</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Odsisni ventilator AW/AR 350</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49.509,00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30.530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10-00147</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LG</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9.561,75</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5.896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10-00148</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Rashladni uređaj</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4.933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10-00149</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LG S12AT</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4.857,73</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2.996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10-00151</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Gree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4.700,00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2.898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10-00152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Falcon EFS09CHR 2.7kw</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8.026,20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4.949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12-0003</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Toshiba klima vanjska SDI RAV-SP1404AT-E 12.5/14 KW- 2 KOM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26.3.2012</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28.733,70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18.916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12-0004</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Toshiba klima 4-kazeta RAV-SM1404UT-E 12.3/14.0 KW -2 KOM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26.3.2012</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14.772,50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9.725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12-0005</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Toshiba klima vanjska SDI RAV-SP1404AT-E 10/11.2 KW - 2 KOM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26.3.2012</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25.800,10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16.985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12-0006</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Toshiba klima 4-kazeta RAV-SM1104UT-E, 10/11.2 KW - 2 KOM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26.3.2012</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13.254,40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8.726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12-0007</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Toshiba klima 4-kazete panel RBC-U31PG(W)-E2 -4 KOM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26.3.2012</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5.521,40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3.635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12-0008</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Toshiba DALJINSKI RBC-AMT32E(JP) - 4 KOM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26.3.2012</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1.972,20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1.298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12-0018</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VAILLANT PLIN. BOJLER VUW 242/3-3</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27.6.2012</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4.370,29</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2.986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12-0019</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RR-1 pumpa za sistem Normist</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28.6.2012</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10.686,40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7.302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12-0022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i montaža  plinskog grijača ROBUR</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5.11.2012</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18.980,84</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13.761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12-0023</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i montaža  plinskog grijača ROBUR</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5.11.2012</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18.980,84</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13.761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13-0012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Robur grijač zraka M20 C18.3 KW+ termostat</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7.420,29</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3.865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13-0024</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GREE BEE GWH 18 ND</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2.943,53</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1.533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13-0025</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GREE BEE GWH 18 ND</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2.943,54</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1.533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14-0001</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Odsisni ventilator AW/AR 350</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89.000,00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53.771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14-0009</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Montaža klima opreme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149.983,64</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90.615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14-0019</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(chiller) Toshiba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289.801,62</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175.089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14-0020</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(zidni, unutarnji)</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110.000,00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66.458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14-0021</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(stropni, unutarnji)</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116.385,71</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70.316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14-0022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Rekuperator zraka Lossnay LGH-100RX-E+daljinski</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27.484,64</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16.605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14-0023</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Toshiba RAV-SM564UT-E/RAV SM803 AT-E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64.000,00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38.667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14-0024</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Toshiba RAV-SM564UT-E/RAV SM803 AT-E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64.000,00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38.667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14-0025</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(parapetni, unutarnji)</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58.000,00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35.042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14-0026</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Rashladnik vode sa hidrokitom Uniflair 27 kW</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62.713,95</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37.890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14-0027</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Toshiba RAV-SM564UT-E/RAV SM803 AT-E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64.000,00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38.667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14-0028</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Toshiba RAV-SM564UT-E/RAV SM803 AT-E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64.000,00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38.667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14-0029</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Toshiba RAV-SM564UT-E/RAV SM803 AT-E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64.000,00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38.667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14-0030</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Klima uređaj Toshiba RAV-SM564UT-E/RAV SM803 AT-E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64.000,00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38.667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14-0031</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Rekuperator zraka Lossnay LGH-100RX-E+daljinski</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27.484,64</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16.605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14-0044</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Haier AC36ES1ERA podno/stropni 10/10,6 KW, inverter, R-410a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20.5.2014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3.514,50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2.563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14-0045</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Haier AC36ES1ERA podno/stropni 10/10,6 KW, inverter, R-410a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20.5.2014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3.514,50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2.563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14-0051</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Krovni ventilator+5-st. upravljač sa mot. zast.</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5.995,26</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4.621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lastRenderedPageBreak/>
              <w:t xml:space="preserve"> 14-0064</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RR-2 pumpa za sistem Normist</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0310/03910</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7.313,73</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5.638</w:t>
            </w:r>
          </w:p>
        </w:tc>
      </w:tr>
      <w:tr w:rsidR="00674991" w:rsidRPr="00674991" w:rsidTr="00674991">
        <w:trPr>
          <w:trHeight w:val="240"/>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1.006.963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Računalna oprema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13-0007</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HP Probook 4540n Notebook-C4Y86EA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03111/03919</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3.798,54</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14-0103</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Ručni terminal TT35-NL2D-R6TI A8 1 Ghz</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03111/03919</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31.10.2014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4.450,00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2.596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14-0104</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Ručni terminal TT35-NL2D-R6TI A8 1 Ghz</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03111/03919</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31.10.2014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4.450,00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2.596</w:t>
            </w:r>
          </w:p>
        </w:tc>
      </w:tr>
      <w:tr w:rsidR="00674991" w:rsidRPr="00674991" w:rsidTr="00674991">
        <w:trPr>
          <w:trHeight w:val="240"/>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5.192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Mobiteli H</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14-0054</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Motorola ES400</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03131/03914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8.182,80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4.432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14-0055</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Motorola ES400</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03131/03914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8.182,80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4.432</w:t>
            </w:r>
          </w:p>
        </w:tc>
      </w:tr>
      <w:tr w:rsidR="00674991" w:rsidRPr="00674991" w:rsidTr="00674991">
        <w:trPr>
          <w:trHeight w:val="240"/>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8.865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Oprema trgovine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14-0010</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i montaža rolo vrata na čeličnu konstrukciju</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0314/03915</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29.594,70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17.880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14-0011</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Sistem zaštite Peran</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0314/03915</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100.000,00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60.417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14-0012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Namještaj - Branimir trgovina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0314/03915</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42.360,86</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25.593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14-0047</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Vertikalna tenda dim; 470x320 cm, logo</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0314/03915</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26.8.2014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4.300,00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3.225</w:t>
            </w:r>
          </w:p>
        </w:tc>
      </w:tr>
      <w:tr w:rsidR="00674991" w:rsidRPr="00674991" w:rsidTr="00674991">
        <w:trPr>
          <w:trHeight w:val="240"/>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107.115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Ugostiteljska oprema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10-00067</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Perilica G4170SCVI Miele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6.056,91</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3.735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10-00087</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Ormar za arhiviranje klizni i zidni ladičar</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24.000,00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14.800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10-00088</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Ormari i ugradnja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7.400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10-00089</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Ormar i ormarić</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23.550,00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14.523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10-00102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Namještaj za prod.</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28.616,67</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17.647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10-00104</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Metalna konstrukcija za vješ.</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4.500,00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2.775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14-0002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Suncobran Iroko i betonska ploča (4 kom.)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4.993,75</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3.017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14-0003</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Suncobran Iroko i betonska ploča (4 kom.)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4.993,75</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3.017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14-0004</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Suncobran Iroko i betonska ploča (4 kom.)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4.993,75</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3.017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14-0005</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Suncobran Iroko i betonska ploča (4 kom.)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4.993,75</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3.017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14-0007</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Kuhinja prema nacrtu</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8.700,00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5.256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14-0015</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Set Miele H4418+KM 5600</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17.521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14-0056</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Willy 100 black (svjetiljka, luster)</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8.030,18</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6.190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14-0057</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Šank dužine 5000 mm, ploča šanka 40 mm debljine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4.500,00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3.469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14-0058</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Šank dužine 7000 mm + 1000 mm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7.020,00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5.411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14-0059</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Namještaj iveral, MDF, okov: blum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12.333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14-0061</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Zglobna tenda 880x150 cm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12.510,00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9.643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14-0063</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Bojler ZWSE 23-4MFA-fine food store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10.358,00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7.984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14-0090</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Stropna lampa, svijetla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5.840,25</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4.502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14-0091</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Impregnirano platno za Jumbo suncobrane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27.021,60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20.829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14-0092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Acrylic platno za Jumbo suncobrane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9.700,20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7.477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14-0093</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Prednje i bočna strana šanka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7.568,00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5.834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14-0094</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Natpis</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4.356,00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3.358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14-0095</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Suncobran 400x400 cm</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6.333,30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4.882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14-0096</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Natpis</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7.648,41</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5.896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14-0097</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Retropult komplet</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38.937,00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30.014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14-0098</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Rashladni ormar 1</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2.726,45</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2.102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14-0099</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Rashladni ormar 2</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5.452,90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4.203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14-0100</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Točionici komplet</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7.788,00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6.003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14-0102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Hakomatic B12 stroj za pranje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0318/03917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16.840,00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12.981</w:t>
            </w:r>
          </w:p>
        </w:tc>
      </w:tr>
      <w:tr w:rsidR="00674991" w:rsidRPr="00674991" w:rsidTr="00674991">
        <w:trPr>
          <w:trHeight w:val="240"/>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248.836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AOP 014</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Alati, pogonski inventar i transportna imovina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164.628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Namještaj  prodav. i ugo. obj.</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14-0006</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Namještaj-opema trgovine</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03211/03926</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31.12.2013</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45.215,00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27.317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14-0050</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 i mont. radnih stolova i ormara MDF bijeli mat</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03211/03926</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15.9.2014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18.451,85</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14.223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15-0001</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Garnitura za terasu</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03211/03917</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1.12.2014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13.667</w:t>
            </w:r>
          </w:p>
        </w:tc>
      </w:tr>
      <w:tr w:rsidR="00674991" w:rsidRPr="00674991" w:rsidTr="00674991">
        <w:trPr>
          <w:trHeight w:val="240"/>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55.207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Audio i video oprema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10-00159</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Platno mot.400x300 MKC MAJOR</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9.554,23</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5.892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10-00164</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Kamera full HD nights.</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17.10.2011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9.450,00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5.828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10-00176</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DJ MIXER PIONEER DJM-800</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16.12.2011</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7.926,47</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5.020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lastRenderedPageBreak/>
              <w:t xml:space="preserve"> 12-0016</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Ulaganje i održavanje (kabeli,utikač,) Tvornica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30.4.2012</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8.435,31</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5.624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12-0017</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Audi oprema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30.5.2012</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6.000,00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4.050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14-0062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LCD TV Toshiba + nosač za LCD plazmu</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10.880,00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8.387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14-0070</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Videonadzor i protuprovala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14.820,00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11.424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14-0071</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Videonadzor i protuprovala</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9.494,90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7.319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14-0072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CD repr. Pioneer CDJ-200NXS</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8.959,44</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6.906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14-0073</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CD repr. Pioneer CDJ-200NXS</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8.959,44</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6.906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14-0075</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Box E.V. TX2181</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5.191,76</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4.002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14-0076</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Box E.V. TX2181</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5.191,76</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4.002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14-0077</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Box E.V. Live-X ELX118P</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3.936,80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3.035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14-0078</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Box E.V. Live-X ELX118P</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3.936,80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3.035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14-0079</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Box E.V. Live-X ELX118P</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3.936,80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3.035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14-0080</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Box E.V. Live-X ELX118P</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3.936,80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3.035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14-0081</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Pojačalo E.V. Q121</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4.104,80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3.164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14-0082</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Procesor E.V. One 2-in-6-out dig. SP</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3.928,40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3.028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14-0083</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Bubanj set Pearl Export EXX725/C31</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4.396,00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3.389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14-0085</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Bubanj k. pearl export exx725F/C31</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4.640,00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3.577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14-0086</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Sreenline Wave 165'' Bianco Ice 366x206 projekcijsko platno</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4.599,60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3.545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14-0101</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DJ Pult</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0324/03924</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00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6.772,00</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5.220</w:t>
            </w:r>
          </w:p>
        </w:tc>
      </w:tr>
      <w:tr w:rsidR="00674991" w:rsidRPr="00674991" w:rsidTr="00674991">
        <w:trPr>
          <w:trHeight w:val="240"/>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8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0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9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109.420</w:t>
            </w:r>
          </w:p>
        </w:tc>
      </w:tr>
    </w:tbl>
    <w:p w:rsidR="00F9696A" w:rsidRDefault="00F9696A" w:rsidP="00F9696A">
      <w:pPr>
        <w:pStyle w:val="Naslov2"/>
        <w:rPr>
          <w:sz w:val="24"/>
          <w:szCs w:val="24"/>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4600"/>
        <w:gridCol w:w="936"/>
        <w:gridCol w:w="1120"/>
        <w:gridCol w:w="1220"/>
        <w:gridCol w:w="1140"/>
      </w:tblGrid>
      <w:tr w:rsidR="00674991" w:rsidRPr="00674991" w:rsidTr="00674991">
        <w:trPr>
          <w:trHeight w:val="240"/>
          <w:jc w:val="center"/>
        </w:trPr>
        <w:tc>
          <w:tcPr>
            <w:tcW w:w="5560" w:type="dxa"/>
            <w:gridSpan w:val="2"/>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Raul d.o.o. 30.09.2015</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p>
        </w:tc>
        <w:tc>
          <w:tcPr>
            <w:tcW w:w="12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p>
        </w:tc>
        <w:tc>
          <w:tcPr>
            <w:tcW w:w="114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p>
        </w:tc>
      </w:tr>
      <w:tr w:rsidR="00674991" w:rsidRPr="00674991" w:rsidTr="00674991">
        <w:trPr>
          <w:trHeight w:val="240"/>
          <w:jc w:val="center"/>
        </w:trPr>
        <w:tc>
          <w:tcPr>
            <w:tcW w:w="960" w:type="dxa"/>
            <w:shd w:val="clear" w:color="000000" w:fill="D8D8D8"/>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AOP 003</w:t>
            </w:r>
          </w:p>
        </w:tc>
        <w:tc>
          <w:tcPr>
            <w:tcW w:w="4600" w:type="dxa"/>
            <w:shd w:val="clear" w:color="000000" w:fill="D8D8D8"/>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xml:space="preserve">NEMATERIJALNA IMOVINA </w:t>
            </w:r>
          </w:p>
        </w:tc>
        <w:tc>
          <w:tcPr>
            <w:tcW w:w="880" w:type="dxa"/>
            <w:shd w:val="clear" w:color="000000" w:fill="D8D8D8"/>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1120" w:type="dxa"/>
            <w:shd w:val="clear" w:color="000000" w:fill="D8D8D8"/>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1220" w:type="dxa"/>
            <w:shd w:val="clear" w:color="000000" w:fill="D8D8D8"/>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 </w:t>
            </w:r>
          </w:p>
        </w:tc>
        <w:tc>
          <w:tcPr>
            <w:tcW w:w="1140" w:type="dxa"/>
            <w:shd w:val="clear" w:color="000000" w:fill="D8D8D8"/>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3.456.951</w:t>
            </w:r>
          </w:p>
        </w:tc>
      </w:tr>
      <w:tr w:rsidR="00674991" w:rsidRPr="00674991" w:rsidTr="00674991">
        <w:trPr>
          <w:trHeight w:val="465"/>
          <w:jc w:val="center"/>
        </w:trPr>
        <w:tc>
          <w:tcPr>
            <w:tcW w:w="960" w:type="dxa"/>
            <w:shd w:val="clear" w:color="auto" w:fill="auto"/>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Inventar</w:t>
            </w:r>
          </w:p>
        </w:tc>
        <w:tc>
          <w:tcPr>
            <w:tcW w:w="4600" w:type="dxa"/>
            <w:shd w:val="clear" w:color="auto" w:fill="auto"/>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Naziv</w:t>
            </w:r>
          </w:p>
        </w:tc>
        <w:tc>
          <w:tcPr>
            <w:tcW w:w="880" w:type="dxa"/>
            <w:shd w:val="clear" w:color="auto" w:fill="auto"/>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Konto/AA/</w:t>
            </w:r>
          </w:p>
        </w:tc>
        <w:tc>
          <w:tcPr>
            <w:tcW w:w="1120" w:type="dxa"/>
            <w:shd w:val="clear" w:color="auto" w:fill="auto"/>
            <w:vAlign w:val="bottom"/>
            <w:hideMark/>
          </w:tcPr>
          <w:p w:rsidR="00674991" w:rsidRPr="00674991" w:rsidRDefault="00674991" w:rsidP="00674991">
            <w:pPr>
              <w:spacing w:after="0" w:line="240" w:lineRule="auto"/>
              <w:jc w:val="center"/>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Datum nabave</w:t>
            </w:r>
          </w:p>
        </w:tc>
        <w:tc>
          <w:tcPr>
            <w:tcW w:w="1220" w:type="dxa"/>
            <w:shd w:val="clear" w:color="auto" w:fill="auto"/>
            <w:vAlign w:val="bottom"/>
            <w:hideMark/>
          </w:tcPr>
          <w:p w:rsidR="00674991" w:rsidRPr="00674991" w:rsidRDefault="00674991" w:rsidP="00674991">
            <w:pPr>
              <w:spacing w:after="0" w:line="240" w:lineRule="auto"/>
              <w:jc w:val="center"/>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Nabavna vrijednost</w:t>
            </w:r>
          </w:p>
        </w:tc>
        <w:tc>
          <w:tcPr>
            <w:tcW w:w="1140" w:type="dxa"/>
            <w:shd w:val="clear" w:color="auto" w:fill="auto"/>
            <w:vAlign w:val="bottom"/>
            <w:hideMark/>
          </w:tcPr>
          <w:p w:rsidR="00674991" w:rsidRPr="00674991" w:rsidRDefault="00674991" w:rsidP="00674991">
            <w:pPr>
              <w:spacing w:after="0" w:line="240" w:lineRule="auto"/>
              <w:jc w:val="center"/>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Neto knjig. vrijednost</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AOP 009</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Ostala nematerijalna imovina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2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3.456.951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Ulaganje na tuđu imovinu</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2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4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Adapt. ugost. obj. - Preradovićeva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29.8.2005</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23.000,00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17.729,13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39</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Adapt. ugost. obj. - Preradovićeva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15.9.2005</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15.495,00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11.976,32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Uređ. ugostit. obj. - Preradovićeva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8.8.2005</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27.000,00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20.812,50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83</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Adaptac. ugostit. objekta -Apartman</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5.11.2005</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2.243,20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1.743,19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136</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Adaptacija  posl. prost. - Apartman</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71.447,57</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57.009,19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Vodoinstalater. radovi - Bistro Junk</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27.10.2006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2.580,00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2.063,95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139</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Vodoinstalater. radovi - Bistro Churchill</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14.10.2006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9.025,45</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7.220,36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Vodoinstalater. radovi - Bistro Junk</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14.10.2006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16.508,55</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13.206,89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144</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Građevinski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26.507,05</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21.260,87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145</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Vodoinstalater.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8.11.2006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26.101,60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20.935,64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Građevinski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2.10.2006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1.016,00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812,77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149</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Građevinski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9.10.2006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750,00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600,02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164</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Instalacija centralnog grijanja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6.12.2006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13.834,60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11.125,31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165</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Instalacija centralnog grijanja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6.12.2006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15.186,95</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12.212,86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166</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Instalacija centralnog grijanja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6.12.2006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12.696,45</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10.210,08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Instalacija centralnog grijanja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3.12.2006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10.170,00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8.178,35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Građevinski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2.12.2006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30.539,16</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24.558,60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169</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Izvedba plinske instalacije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6.12.2006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6.366,00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5.119,35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Građevinski materijal</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29.12.2006</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14.417,37</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11.593,96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179</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Materij. za opremu kup onice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16.1.2007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5.231,93</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4.218,23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Oprema stana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9.1.2007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22.851,23</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18.423,78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181</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Dodatna oprema za namještaj</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7.959,01</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6.416,94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184</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Građevinski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9.548,28</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7.718,20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185</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Građevinski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19.622,81</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15.820,90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186</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Vodoinstalaterski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19.1.2007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37.658,70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30.362,27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Izvršeni soboslikarski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6.2.2007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16.968,74</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13.716,40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Dobava i ugradnja keram. pločica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10.2.2007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11.100,00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8.972,45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189</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Impregnacija zidova i ličilaćki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27.1.2007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8.332,63</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6.718,15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190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Impregn. zidova , ravnanje i ličil. radova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27.1.2007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16.643,23</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13.418,64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lastRenderedPageBreak/>
              <w:t>191</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Dobava i ugrad. mater.za centralno grijanje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10.2.2007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16.643,00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13.453,09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197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građevinski radovi - Bosiljevska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28.809,25</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23.467,54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198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instacije za centralno grijanje - Bosiljevska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1.5.2007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3.400,00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2.769,62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199</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Vodoinstalater. radovi - Bosiljevska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11.5.2007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34.442,65</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28.056,34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Građevinski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8.072,32</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6.609,17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211</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Građevinski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14.517,76</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11.886,39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Građevinski radovi - Preradovićeva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10.9.2007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11.718,18</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9.643,14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Radovi u objektu - YUNK</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20.9.2007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6.540,55</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5.382,31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225</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Postava parketa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26.6.2007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12.760,00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10.420,70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226</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Postava keram. pločica i kada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18.6.2007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3.447,57</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2.815,54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227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Vodoinstal.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15.6.2007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31.772,35</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25.947,44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228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Građevinski 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40.479,10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33.057,93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237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Izvedeni radovi - City centar</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28.9.2007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55.660,00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46.131,40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238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Izvedeni radovi - Bosiljevska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28.9.2007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28.680,00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23.601,25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240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Instalacija klimatizacije i plina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10.10.2007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6.495,00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5.361,57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266</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Proizvodnja i montaža scenografije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14.12.2007</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12.000,00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9.950,00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Keramičarski radovi na objektu Apartman</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16.1.2008</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11.518,03</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9.679,09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Scenograf. adapt. lokala South beach - SITY CENTAR</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12.4.2008</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9.000,00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7.537,50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271</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Scenograf. adaptac. lokala Apartman</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15.4.2008</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9.000,00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7.537,50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343</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dostava i montaža polica za maloprodajne objekte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1.10.2009</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29.158,72</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25.574,59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344</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dostava i montaža polica za maloprodajne objekte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1.10.2009</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29.158,73</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24.967,10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346</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Izrada,dostava i montaža pulta,prip.i koord,rolo alum.vrata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25.9.2009</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41.047,60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35.916,61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347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Iveral 18mm ST 2,usluge rezanja,mediapan bij. 3mm W5001</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1.9.2009</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7.549,96</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6.606,20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348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pu lak bijeli mat,pu tem bijeli,razrjeđivač pu extra spori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25.8.2009</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2.754,23</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2.404,18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349</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mont.radovi,zidar.rad.soboslikarski i ličil.rad.mont.radovi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21.8.2009</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22.733,00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19.844,00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350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ploča GRANADA klasik 40x40x3.8 i kl.</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11.5.2009</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4.332,38</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3.754,69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351</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Kerrock 12x3600x760 100,kerrock sudoper bea 100</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14.8.2009</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10.884,42</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9.501,15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362</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Stolarski radovi na pos.objek.u Preradovićevoj 7</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11.5.2009</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47.540,00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41.201,35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10-00001</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Izvođ.građ.-obrt. i instal. radova-Branimir centar</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12.1.2010</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29.545,40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25.421,40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10-00009</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Bravarski radovi -Apartman</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4.3.2010</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17.950,00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15.893,19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10-00010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Dobava materijala te izrada obloge terase-Branimir centar</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8.3.2010</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12.636,00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10.924,77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10-00011</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Dobava i postava rešetkastog spuštenog stropa-Branimir centa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8.3.2010</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3.011,76</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2.604,02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10-00012</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Adaptacija prostora Branimir centar</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8.3.2010</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18.765,29</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16.224,25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10-00015</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podkonstrukcije za šank-Apartman</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24.3.2010</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2.620,00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2.319,78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10-00016</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Adaptacija prostora-Branimir centar</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4.5.2010</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37.449,38</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32.534,15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10-00017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Rolovrata-Importane centar</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3.5.2010</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28.508,07</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25.360,33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10-00018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Adaptacija prostora Branimir centar</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17.6.2010</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13.654,12</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11.890,39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10-00019</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Izvođenje vodenog zida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18.10.2010</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12.000,00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10.800,00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10-00028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Postavljanje parketa, brušenje, lakiranje...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9.12.2010</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3.730,00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3.015,10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10-00034</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Izvođenje radova Tvornica Kult.</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14.4.2011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173.859,57</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136.190,09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10-00058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Izmjera, izrada, doprma i motaža staklene stijene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28.6.2011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10.500,00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8.750,00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10-00062</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ACO EUROCHANNEL 200X1500mm+dijelovi</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4.8.2011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12.255,31</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9.804,31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10-00063</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DOUGLAZIA DRV.POD 4000/120/21 PROTUKL.PROF.</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21.9.2011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4.436,69</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3.752,67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10-00064</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Izvođenje radova Tvornica Kulture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29.8.2011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583.071,16</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466.456,99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10-00065</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Izvođenje radova Tvornice Kulture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26.9.2011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306.710,71</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246.646,55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10-00066</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Izvođenje radova Tvornice Kulture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808.973,40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650.549,49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10-00068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dobava i montaža ALU stolarije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27.190,72</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21.979,25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10-00069</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Ugradnja keramičkih pločica -fine food store Passage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29.384,47</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24.976,76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10-00070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Ugradnja keramičkih pločica -fine food store Passage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31.335,67</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26.635,28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10-00071</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Ugradnja keramičkih pločica -fine food store Passage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16.617,04</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14.124,46</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10-00072</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Radovi na zidovima-gletanje, impreg.,bojanje- Passage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7.229,95</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6.145,50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10-00073</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rukohvata-fine food store Passage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7.731,34</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6.571,67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10-00074</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Montaža sanitarije -fine food store Passage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3.470,00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2.949,48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10-00075</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Instalacija plina -fine food store Passage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19.612,00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16.670,17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10-00076</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Dodatna elektroinstalacija Ilica 1</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5.000,00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4.250,03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10-00077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Radovi na ventilaciji -fine food store Passage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51.141,00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43.469,82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10-00078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Građevinsko obrtnički radovi -fine food store Passage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29.250,58</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24.862,97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10-00079</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i montaža galanterijeza fine food store Passage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14.122,00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12.003,72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10-00080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vodovodne instalacije na objektu Ilica 1a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5.434,14</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4.619,04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lastRenderedPageBreak/>
              <w:t xml:space="preserve"> 10-00081</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el.instalacije na objektu Ilica 1a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6.150,00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5.227,45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10-00082</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ventilator, regulator, filter, poc.lim+montaža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13.675,00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11.623,74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10-00083</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elektroinstalacije na objektu Ilica 1a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10.000,00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8.499,97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10-00084</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elektroinstalacije na objektu Ilica 1a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20.10.2011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10.000,00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8.499,97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10-00172</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dobava i montaža ALU stolarije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21.11.2011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8.910,53</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7.239,74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10-00174</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dobava i montaža ALU stolarije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12.12.2011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8.393,53</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6.854,77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10-00175</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dobava i montaža ALU stolarije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21.12.2011</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6.025,69</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4.920,93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10-00177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i ugradnja zvučno izol.vrata, demont.post.vrata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31.1.2012</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52.610,00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43.184,01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12-0001</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PVC stolarija boja crna 1000x2550</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28.2.2012</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5.842,81</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4.820,22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12-0002</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Montaža opreme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31.3.2012</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4.000,00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3.316,60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12-0015</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Deck ARIŠ EUROPSKI PR (144x25x4000)mm165,890 m2</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10.4.2012</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18.232,51</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16.713,22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12-0020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Zvukoizolacija stropa i zida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18.10.2012</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504.258,95</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432.822,24</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12-0021</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i montaža alu prozora-mali pogon- 1 komplet</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5.11.2012</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24.984,24</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21.548,93</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12-0024</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Radovi na elektroinstalacijama u Tvornici Kulture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30.11.2012</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16.425,00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14.166,51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12-0026</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PP vrata, jednokrilna čelična T-0</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12.10.2012</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5.311,00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4.558,59</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12-0027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Izvođenje bravarskih radova- Tvornica Kulture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18.12.2012</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12.000,00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10.400,00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12-0028</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bravarskih radova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14.12.2012</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8.000,00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6.933,40</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13-0001</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Vrata 930x2540, montaža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1.1.2013</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6.801,92</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5.044,81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13-0002</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PVC stolarija 2590x2110 mm</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6.2.2013</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10.001,22</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7.500,98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13-0003</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PVC stolarija 2590x2110 mm</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6.2.2013</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10.001,22</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7.500,98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13-0004</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PVC stolarija 2590x2110 mm</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6.2.2013</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10.001,22</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7.500,98</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13-0005</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Radovi na elektoinstaalaciji Tvornica kulture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8.2.2013</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9.171,00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8.024,67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13-0006</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Radovi na instalaciji u Tvornici kulture</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29.3.2013</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20.405,00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17.939,41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13-0020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i ugradnja impreg platna JUMBO suncobran</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30.9.2013</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25.895,70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18.882,32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13-0021</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Acylic platno za JUMBO suncobran</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30.9.2013</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9.296,02</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6.778,32</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14-0034</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Prozor 2640x1450 sa roletom</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17.4.2014</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5.948,91</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5.329,21</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14-0035</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Prozor 720x1450 sa roletom</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17.4.2014</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1.551,57</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1.389,97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14-0036</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Prozor 1920x1450 sa roletom</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17.4.2014</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4.011,95</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3.594,05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14-0037</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Prozor 620x1450 sa roletom - balk. vrata 1380x2</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17.4.2014</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6.191,25</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5.546,35</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14-0052</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izrada i montaža zimskog vrta 13 ploha s kopčama i zatvarač.</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26.9.2014</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11.800,00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9.095,87</w:t>
            </w:r>
          </w:p>
        </w:tc>
      </w:tr>
      <w:tr w:rsidR="00674991" w:rsidRPr="00674991" w:rsidTr="00674991">
        <w:trPr>
          <w:trHeight w:val="225"/>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xml:space="preserve"> 14-0060</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Automatska vrata - poliuretanska</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0125/0192</w:t>
            </w:r>
          </w:p>
        </w:tc>
        <w:tc>
          <w:tcPr>
            <w:tcW w:w="11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30.9.2014</w:t>
            </w:r>
          </w:p>
        </w:tc>
        <w:tc>
          <w:tcPr>
            <w:tcW w:w="122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20.580,40</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15.864,04</w:t>
            </w:r>
          </w:p>
        </w:tc>
      </w:tr>
      <w:tr w:rsidR="00674991" w:rsidRPr="00674991" w:rsidTr="00674991">
        <w:trPr>
          <w:trHeight w:val="240"/>
          <w:jc w:val="center"/>
        </w:trPr>
        <w:tc>
          <w:tcPr>
            <w:tcW w:w="96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460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88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220" w:type="dxa"/>
            <w:shd w:val="clear" w:color="auto" w:fill="auto"/>
            <w:noWrap/>
            <w:vAlign w:val="bottom"/>
            <w:hideMark/>
          </w:tcPr>
          <w:p w:rsidR="00674991" w:rsidRPr="00674991" w:rsidRDefault="00674991" w:rsidP="00674991">
            <w:pPr>
              <w:spacing w:after="0" w:line="240" w:lineRule="auto"/>
              <w:rPr>
                <w:rFonts w:ascii="Times New Roman" w:eastAsia="Times New Roman" w:hAnsi="Times New Roman" w:cs="Times New Roman"/>
                <w:color w:val="000000"/>
                <w:sz w:val="16"/>
                <w:szCs w:val="16"/>
              </w:rPr>
            </w:pPr>
            <w:r w:rsidRPr="00674991">
              <w:rPr>
                <w:rFonts w:ascii="Times New Roman" w:eastAsia="Times New Roman" w:hAnsi="Times New Roman" w:cs="Times New Roman"/>
                <w:color w:val="000000"/>
                <w:sz w:val="16"/>
                <w:szCs w:val="16"/>
              </w:rPr>
              <w:t> </w:t>
            </w:r>
          </w:p>
        </w:tc>
        <w:tc>
          <w:tcPr>
            <w:tcW w:w="1140" w:type="dxa"/>
            <w:shd w:val="clear" w:color="auto" w:fill="auto"/>
            <w:noWrap/>
            <w:vAlign w:val="bottom"/>
            <w:hideMark/>
          </w:tcPr>
          <w:p w:rsidR="00674991" w:rsidRPr="00674991" w:rsidRDefault="00674991" w:rsidP="00674991">
            <w:pPr>
              <w:spacing w:after="0" w:line="240" w:lineRule="auto"/>
              <w:jc w:val="right"/>
              <w:rPr>
                <w:rFonts w:ascii="Times New Roman" w:eastAsia="Times New Roman" w:hAnsi="Times New Roman" w:cs="Times New Roman"/>
                <w:b/>
                <w:bCs/>
                <w:color w:val="000000"/>
                <w:sz w:val="16"/>
                <w:szCs w:val="16"/>
              </w:rPr>
            </w:pPr>
            <w:r w:rsidRPr="00674991">
              <w:rPr>
                <w:rFonts w:ascii="Times New Roman" w:eastAsia="Times New Roman" w:hAnsi="Times New Roman" w:cs="Times New Roman"/>
                <w:b/>
                <w:bCs/>
                <w:color w:val="000000"/>
                <w:sz w:val="16"/>
                <w:szCs w:val="16"/>
              </w:rPr>
              <w:t>3.456.950,57</w:t>
            </w:r>
          </w:p>
        </w:tc>
      </w:tr>
    </w:tbl>
    <w:p w:rsidR="00F9696A" w:rsidRDefault="00F9696A" w:rsidP="00F9696A">
      <w:pPr>
        <w:pStyle w:val="Bezproreda"/>
      </w:pPr>
    </w:p>
    <w:p w:rsidR="00F9696A" w:rsidRDefault="00F9696A" w:rsidP="00F9696A">
      <w:pPr>
        <w:pStyle w:val="Bezproreda"/>
      </w:pPr>
    </w:p>
    <w:tbl>
      <w:tblPr>
        <w:tblW w:w="10420" w:type="dxa"/>
        <w:jc w:val="center"/>
        <w:tblLook w:val="04A0" w:firstRow="1" w:lastRow="0" w:firstColumn="1" w:lastColumn="0" w:noHBand="0" w:noVBand="1"/>
      </w:tblPr>
      <w:tblGrid>
        <w:gridCol w:w="1200"/>
        <w:gridCol w:w="960"/>
        <w:gridCol w:w="960"/>
        <w:gridCol w:w="960"/>
        <w:gridCol w:w="960"/>
        <w:gridCol w:w="1133"/>
        <w:gridCol w:w="990"/>
        <w:gridCol w:w="960"/>
        <w:gridCol w:w="960"/>
        <w:gridCol w:w="1540"/>
      </w:tblGrid>
      <w:tr w:rsidR="00674991" w:rsidRPr="00674991" w:rsidTr="00674991">
        <w:trPr>
          <w:trHeight w:val="315"/>
          <w:jc w:val="center"/>
        </w:trPr>
        <w:tc>
          <w:tcPr>
            <w:tcW w:w="2160" w:type="dxa"/>
            <w:gridSpan w:val="2"/>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r w:rsidRPr="00674991">
              <w:rPr>
                <w:rFonts w:ascii="Calibri" w:eastAsia="Times New Roman" w:hAnsi="Calibri" w:cs="Times New Roman"/>
                <w:color w:val="000000"/>
              </w:rPr>
              <w:t>Raul d.o.o. 30.09.2015</w:t>
            </w: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c>
          <w:tcPr>
            <w:tcW w:w="1540" w:type="dxa"/>
            <w:tcBorders>
              <w:top w:val="nil"/>
              <w:left w:val="nil"/>
              <w:bottom w:val="nil"/>
              <w:right w:val="nil"/>
            </w:tcBorders>
            <w:shd w:val="clear" w:color="auto" w:fill="auto"/>
            <w:noWrap/>
            <w:vAlign w:val="bottom"/>
            <w:hideMark/>
          </w:tcPr>
          <w:p w:rsidR="00674991" w:rsidRPr="00674991" w:rsidRDefault="00674991" w:rsidP="00674991">
            <w:pPr>
              <w:spacing w:after="0" w:line="240" w:lineRule="auto"/>
              <w:rPr>
                <w:rFonts w:ascii="Calibri" w:eastAsia="Times New Roman" w:hAnsi="Calibri" w:cs="Times New Roman"/>
                <w:color w:val="000000"/>
              </w:rPr>
            </w:pPr>
          </w:p>
        </w:tc>
      </w:tr>
      <w:tr w:rsidR="00674991" w:rsidRPr="00674991" w:rsidTr="00674991">
        <w:trPr>
          <w:trHeight w:val="315"/>
          <w:jc w:val="center"/>
        </w:trPr>
        <w:tc>
          <w:tcPr>
            <w:tcW w:w="1200" w:type="dxa"/>
            <w:tcBorders>
              <w:top w:val="single" w:sz="8" w:space="0" w:color="auto"/>
              <w:left w:val="single" w:sz="8" w:space="0" w:color="auto"/>
              <w:bottom w:val="single" w:sz="8" w:space="0" w:color="auto"/>
              <w:right w:val="nil"/>
            </w:tcBorders>
            <w:shd w:val="clear" w:color="000000" w:fill="D8D8D8"/>
            <w:noWrap/>
            <w:vAlign w:val="bottom"/>
            <w:hideMark/>
          </w:tcPr>
          <w:p w:rsidR="00674991" w:rsidRPr="00674991" w:rsidRDefault="00674991" w:rsidP="00674991">
            <w:pPr>
              <w:spacing w:after="0" w:line="240" w:lineRule="auto"/>
              <w:rPr>
                <w:rFonts w:ascii="Calibri" w:eastAsia="Times New Roman" w:hAnsi="Calibri" w:cs="Times New Roman"/>
                <w:b/>
                <w:bCs/>
                <w:color w:val="000000"/>
              </w:rPr>
            </w:pPr>
            <w:r w:rsidRPr="00674991">
              <w:rPr>
                <w:rFonts w:ascii="Calibri" w:eastAsia="Times New Roman" w:hAnsi="Calibri" w:cs="Times New Roman"/>
                <w:b/>
                <w:bCs/>
                <w:color w:val="000000"/>
              </w:rPr>
              <w:t>AOP 041</w:t>
            </w:r>
          </w:p>
        </w:tc>
        <w:tc>
          <w:tcPr>
            <w:tcW w:w="3840" w:type="dxa"/>
            <w:gridSpan w:val="4"/>
            <w:tcBorders>
              <w:top w:val="single" w:sz="8" w:space="0" w:color="auto"/>
              <w:left w:val="nil"/>
              <w:bottom w:val="single" w:sz="8" w:space="0" w:color="auto"/>
              <w:right w:val="nil"/>
            </w:tcBorders>
            <w:shd w:val="clear" w:color="000000" w:fill="D8D8D8"/>
            <w:noWrap/>
            <w:vAlign w:val="bottom"/>
            <w:hideMark/>
          </w:tcPr>
          <w:p w:rsidR="00674991" w:rsidRPr="00674991" w:rsidRDefault="00674991" w:rsidP="00674991">
            <w:pPr>
              <w:spacing w:after="0" w:line="240" w:lineRule="auto"/>
              <w:rPr>
                <w:rFonts w:ascii="Calibri" w:eastAsia="Times New Roman" w:hAnsi="Calibri" w:cs="Times New Roman"/>
                <w:b/>
                <w:bCs/>
                <w:color w:val="000000"/>
              </w:rPr>
            </w:pPr>
            <w:r w:rsidRPr="00674991">
              <w:rPr>
                <w:rFonts w:ascii="Calibri" w:eastAsia="Times New Roman" w:hAnsi="Calibri" w:cs="Times New Roman"/>
                <w:b/>
                <w:bCs/>
                <w:color w:val="000000"/>
              </w:rPr>
              <w:t>Dugotrajna imovina namjenjena prodaji</w:t>
            </w:r>
          </w:p>
        </w:tc>
        <w:tc>
          <w:tcPr>
            <w:tcW w:w="960" w:type="dxa"/>
            <w:tcBorders>
              <w:top w:val="single" w:sz="8" w:space="0" w:color="auto"/>
              <w:left w:val="nil"/>
              <w:bottom w:val="single" w:sz="8" w:space="0" w:color="auto"/>
              <w:right w:val="nil"/>
            </w:tcBorders>
            <w:shd w:val="clear" w:color="000000" w:fill="D8D8D8"/>
            <w:noWrap/>
            <w:vAlign w:val="bottom"/>
            <w:hideMark/>
          </w:tcPr>
          <w:p w:rsidR="00674991" w:rsidRPr="00674991" w:rsidRDefault="00674991" w:rsidP="00674991">
            <w:pPr>
              <w:spacing w:after="0" w:line="240" w:lineRule="auto"/>
              <w:rPr>
                <w:rFonts w:ascii="Calibri" w:eastAsia="Times New Roman" w:hAnsi="Calibri" w:cs="Times New Roman"/>
                <w:b/>
                <w:bCs/>
                <w:color w:val="000000"/>
              </w:rPr>
            </w:pPr>
            <w:r w:rsidRPr="00674991">
              <w:rPr>
                <w:rFonts w:ascii="Calibri" w:eastAsia="Times New Roman" w:hAnsi="Calibri" w:cs="Times New Roman"/>
                <w:b/>
                <w:bCs/>
                <w:color w:val="000000"/>
              </w:rPr>
              <w:t> </w:t>
            </w:r>
          </w:p>
        </w:tc>
        <w:tc>
          <w:tcPr>
            <w:tcW w:w="960" w:type="dxa"/>
            <w:tcBorders>
              <w:top w:val="single" w:sz="8" w:space="0" w:color="auto"/>
              <w:left w:val="nil"/>
              <w:bottom w:val="single" w:sz="8" w:space="0" w:color="auto"/>
              <w:right w:val="nil"/>
            </w:tcBorders>
            <w:shd w:val="clear" w:color="000000" w:fill="D8D8D8"/>
            <w:noWrap/>
            <w:vAlign w:val="bottom"/>
            <w:hideMark/>
          </w:tcPr>
          <w:p w:rsidR="00674991" w:rsidRPr="00674991" w:rsidRDefault="00674991" w:rsidP="00674991">
            <w:pPr>
              <w:spacing w:after="0" w:line="240" w:lineRule="auto"/>
              <w:rPr>
                <w:rFonts w:ascii="Calibri" w:eastAsia="Times New Roman" w:hAnsi="Calibri" w:cs="Times New Roman"/>
                <w:b/>
                <w:bCs/>
                <w:color w:val="000000"/>
              </w:rPr>
            </w:pPr>
            <w:r w:rsidRPr="00674991">
              <w:rPr>
                <w:rFonts w:ascii="Calibri" w:eastAsia="Times New Roman" w:hAnsi="Calibri" w:cs="Times New Roman"/>
                <w:b/>
                <w:bCs/>
                <w:color w:val="000000"/>
              </w:rPr>
              <w:t> </w:t>
            </w:r>
          </w:p>
        </w:tc>
        <w:tc>
          <w:tcPr>
            <w:tcW w:w="960" w:type="dxa"/>
            <w:tcBorders>
              <w:top w:val="single" w:sz="8" w:space="0" w:color="auto"/>
              <w:left w:val="nil"/>
              <w:bottom w:val="single" w:sz="8" w:space="0" w:color="auto"/>
              <w:right w:val="nil"/>
            </w:tcBorders>
            <w:shd w:val="clear" w:color="000000" w:fill="D8D8D8"/>
            <w:noWrap/>
            <w:vAlign w:val="bottom"/>
            <w:hideMark/>
          </w:tcPr>
          <w:p w:rsidR="00674991" w:rsidRPr="00674991" w:rsidRDefault="00674991" w:rsidP="00674991">
            <w:pPr>
              <w:spacing w:after="0" w:line="240" w:lineRule="auto"/>
              <w:rPr>
                <w:rFonts w:ascii="Calibri" w:eastAsia="Times New Roman" w:hAnsi="Calibri" w:cs="Times New Roman"/>
                <w:b/>
                <w:bCs/>
                <w:color w:val="000000"/>
              </w:rPr>
            </w:pPr>
            <w:r w:rsidRPr="00674991">
              <w:rPr>
                <w:rFonts w:ascii="Calibri" w:eastAsia="Times New Roman" w:hAnsi="Calibri" w:cs="Times New Roman"/>
                <w:b/>
                <w:bCs/>
                <w:color w:val="000000"/>
              </w:rPr>
              <w:t> </w:t>
            </w:r>
          </w:p>
        </w:tc>
        <w:tc>
          <w:tcPr>
            <w:tcW w:w="960" w:type="dxa"/>
            <w:tcBorders>
              <w:top w:val="single" w:sz="8" w:space="0" w:color="auto"/>
              <w:left w:val="nil"/>
              <w:bottom w:val="single" w:sz="8" w:space="0" w:color="auto"/>
              <w:right w:val="nil"/>
            </w:tcBorders>
            <w:shd w:val="clear" w:color="000000" w:fill="D8D8D8"/>
            <w:noWrap/>
            <w:vAlign w:val="bottom"/>
            <w:hideMark/>
          </w:tcPr>
          <w:p w:rsidR="00674991" w:rsidRPr="00674991" w:rsidRDefault="00674991" w:rsidP="00674991">
            <w:pPr>
              <w:spacing w:after="0" w:line="240" w:lineRule="auto"/>
              <w:rPr>
                <w:rFonts w:ascii="Calibri" w:eastAsia="Times New Roman" w:hAnsi="Calibri" w:cs="Times New Roman"/>
                <w:b/>
                <w:bCs/>
                <w:color w:val="000000"/>
              </w:rPr>
            </w:pPr>
            <w:r w:rsidRPr="00674991">
              <w:rPr>
                <w:rFonts w:ascii="Calibri" w:eastAsia="Times New Roman" w:hAnsi="Calibri" w:cs="Times New Roman"/>
                <w:b/>
                <w:bCs/>
                <w:color w:val="000000"/>
              </w:rPr>
              <w:t> </w:t>
            </w:r>
          </w:p>
        </w:tc>
        <w:tc>
          <w:tcPr>
            <w:tcW w:w="1540" w:type="dxa"/>
            <w:tcBorders>
              <w:top w:val="single" w:sz="8" w:space="0" w:color="auto"/>
              <w:left w:val="nil"/>
              <w:bottom w:val="single" w:sz="8" w:space="0" w:color="auto"/>
              <w:right w:val="single" w:sz="8" w:space="0" w:color="auto"/>
            </w:tcBorders>
            <w:shd w:val="clear" w:color="000000" w:fill="D8D8D8"/>
            <w:noWrap/>
            <w:vAlign w:val="bottom"/>
            <w:hideMark/>
          </w:tcPr>
          <w:p w:rsidR="00674991" w:rsidRPr="00674991" w:rsidRDefault="00674991" w:rsidP="00674991">
            <w:pPr>
              <w:spacing w:after="0" w:line="240" w:lineRule="auto"/>
              <w:jc w:val="right"/>
              <w:rPr>
                <w:rFonts w:ascii="Calibri" w:eastAsia="Times New Roman" w:hAnsi="Calibri" w:cs="Times New Roman"/>
                <w:b/>
                <w:bCs/>
                <w:color w:val="000000"/>
              </w:rPr>
            </w:pPr>
          </w:p>
        </w:tc>
      </w:tr>
      <w:tr w:rsidR="00674991" w:rsidRPr="00674991" w:rsidTr="00674991">
        <w:trPr>
          <w:trHeight w:val="675"/>
          <w:jc w:val="center"/>
        </w:trPr>
        <w:tc>
          <w:tcPr>
            <w:tcW w:w="1200" w:type="dxa"/>
            <w:tcBorders>
              <w:top w:val="nil"/>
              <w:left w:val="single" w:sz="8" w:space="0" w:color="auto"/>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Lokacija</w:t>
            </w:r>
          </w:p>
        </w:tc>
        <w:tc>
          <w:tcPr>
            <w:tcW w:w="960" w:type="dxa"/>
            <w:tcBorders>
              <w:top w:val="nil"/>
              <w:left w:val="nil"/>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Tip nekretine</w:t>
            </w:r>
          </w:p>
        </w:tc>
        <w:tc>
          <w:tcPr>
            <w:tcW w:w="960" w:type="dxa"/>
            <w:tcBorders>
              <w:top w:val="nil"/>
              <w:left w:val="nil"/>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Površina zemljišta u m</w:t>
            </w:r>
            <w:r w:rsidRPr="00674991">
              <w:rPr>
                <w:rFonts w:ascii="Arial" w:eastAsia="Times New Roman" w:hAnsi="Arial" w:cs="Arial"/>
                <w:sz w:val="16"/>
                <w:szCs w:val="16"/>
                <w:vertAlign w:val="superscript"/>
              </w:rPr>
              <w:t>2</w:t>
            </w:r>
          </w:p>
        </w:tc>
        <w:tc>
          <w:tcPr>
            <w:tcW w:w="960" w:type="dxa"/>
            <w:tcBorders>
              <w:top w:val="nil"/>
              <w:left w:val="nil"/>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ZK Odjel</w:t>
            </w:r>
          </w:p>
        </w:tc>
        <w:tc>
          <w:tcPr>
            <w:tcW w:w="960" w:type="dxa"/>
            <w:tcBorders>
              <w:top w:val="nil"/>
              <w:left w:val="nil"/>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Kat. općina</w:t>
            </w:r>
          </w:p>
        </w:tc>
        <w:tc>
          <w:tcPr>
            <w:tcW w:w="960" w:type="dxa"/>
            <w:tcBorders>
              <w:top w:val="nil"/>
              <w:left w:val="nil"/>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z.k.ul.br./ br.poduloška</w:t>
            </w:r>
          </w:p>
        </w:tc>
        <w:tc>
          <w:tcPr>
            <w:tcW w:w="960" w:type="dxa"/>
            <w:tcBorders>
              <w:top w:val="nil"/>
              <w:left w:val="nil"/>
              <w:bottom w:val="single" w:sz="4" w:space="0" w:color="auto"/>
              <w:right w:val="single" w:sz="4"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z.k.čest.br.</w:t>
            </w:r>
          </w:p>
        </w:tc>
        <w:tc>
          <w:tcPr>
            <w:tcW w:w="960" w:type="dxa"/>
            <w:tcBorders>
              <w:top w:val="nil"/>
              <w:left w:val="nil"/>
              <w:bottom w:val="single" w:sz="4" w:space="0" w:color="auto"/>
              <w:right w:val="nil"/>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Založno pravo</w:t>
            </w:r>
          </w:p>
        </w:tc>
        <w:tc>
          <w:tcPr>
            <w:tcW w:w="960" w:type="dxa"/>
            <w:tcBorders>
              <w:top w:val="nil"/>
              <w:left w:val="single" w:sz="4" w:space="0" w:color="auto"/>
              <w:bottom w:val="single" w:sz="4" w:space="0" w:color="auto"/>
              <w:right w:val="nil"/>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Iznos</w:t>
            </w:r>
          </w:p>
        </w:tc>
        <w:tc>
          <w:tcPr>
            <w:tcW w:w="1540" w:type="dxa"/>
            <w:tcBorders>
              <w:top w:val="nil"/>
              <w:left w:val="single" w:sz="4" w:space="0" w:color="auto"/>
              <w:bottom w:val="single" w:sz="4" w:space="0" w:color="auto"/>
              <w:right w:val="single" w:sz="8" w:space="0" w:color="auto"/>
            </w:tcBorders>
            <w:shd w:val="clear" w:color="FFFFCC" w:fill="D8D8D8"/>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Knjigovodstvena vrijednost</w:t>
            </w:r>
          </w:p>
        </w:tc>
      </w:tr>
      <w:tr w:rsidR="00674991" w:rsidRPr="00674991" w:rsidTr="00674991">
        <w:trPr>
          <w:trHeight w:val="450"/>
          <w:jc w:val="center"/>
        </w:trPr>
        <w:tc>
          <w:tcPr>
            <w:tcW w:w="1200" w:type="dxa"/>
            <w:tcBorders>
              <w:top w:val="nil"/>
              <w:left w:val="single" w:sz="8" w:space="0" w:color="auto"/>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Zagreb, Dežmanova 5</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stan</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92,02</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25574</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422/2</w:t>
            </w:r>
          </w:p>
        </w:tc>
        <w:tc>
          <w:tcPr>
            <w:tcW w:w="960" w:type="dxa"/>
            <w:tcBorders>
              <w:top w:val="nil"/>
              <w:left w:val="nil"/>
              <w:bottom w:val="single" w:sz="4"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Erste banka</w:t>
            </w:r>
          </w:p>
        </w:tc>
        <w:tc>
          <w:tcPr>
            <w:tcW w:w="960" w:type="dxa"/>
            <w:tcBorders>
              <w:top w:val="nil"/>
              <w:left w:val="single" w:sz="4" w:space="0" w:color="auto"/>
              <w:bottom w:val="single" w:sz="4"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800.000 eur</w:t>
            </w:r>
          </w:p>
        </w:tc>
        <w:tc>
          <w:tcPr>
            <w:tcW w:w="1540" w:type="dxa"/>
            <w:vMerge w:val="restart"/>
            <w:tcBorders>
              <w:top w:val="nil"/>
              <w:left w:val="single" w:sz="4" w:space="0" w:color="auto"/>
              <w:bottom w:val="single" w:sz="4" w:space="0" w:color="000000"/>
              <w:right w:val="single" w:sz="8"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7.174.519</w:t>
            </w:r>
          </w:p>
        </w:tc>
      </w:tr>
      <w:tr w:rsidR="00674991" w:rsidRPr="00674991" w:rsidTr="00674991">
        <w:trPr>
          <w:trHeight w:val="450"/>
          <w:jc w:val="center"/>
        </w:trPr>
        <w:tc>
          <w:tcPr>
            <w:tcW w:w="1200" w:type="dxa"/>
            <w:tcBorders>
              <w:top w:val="nil"/>
              <w:left w:val="single" w:sz="8" w:space="0" w:color="auto"/>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Zagreb, Dežmanova 5</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stan</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102,79</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25574</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422/2</w:t>
            </w:r>
          </w:p>
        </w:tc>
        <w:tc>
          <w:tcPr>
            <w:tcW w:w="960" w:type="dxa"/>
            <w:tcBorders>
              <w:top w:val="nil"/>
              <w:left w:val="nil"/>
              <w:bottom w:val="single" w:sz="4"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Erste banka</w:t>
            </w:r>
          </w:p>
        </w:tc>
        <w:tc>
          <w:tcPr>
            <w:tcW w:w="960" w:type="dxa"/>
            <w:tcBorders>
              <w:top w:val="nil"/>
              <w:left w:val="single" w:sz="4" w:space="0" w:color="auto"/>
              <w:bottom w:val="single" w:sz="4"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800.000 eur</w:t>
            </w:r>
          </w:p>
        </w:tc>
        <w:tc>
          <w:tcPr>
            <w:tcW w:w="1540" w:type="dxa"/>
            <w:vMerge/>
            <w:tcBorders>
              <w:top w:val="nil"/>
              <w:left w:val="single" w:sz="4" w:space="0" w:color="auto"/>
              <w:bottom w:val="single" w:sz="4" w:space="0" w:color="000000"/>
              <w:right w:val="single" w:sz="8" w:space="0" w:color="auto"/>
            </w:tcBorders>
            <w:vAlign w:val="center"/>
            <w:hideMark/>
          </w:tcPr>
          <w:p w:rsidR="00674991" w:rsidRPr="00674991" w:rsidRDefault="00674991" w:rsidP="00674991">
            <w:pPr>
              <w:spacing w:after="0" w:line="240" w:lineRule="auto"/>
              <w:rPr>
                <w:rFonts w:ascii="Arial" w:eastAsia="Times New Roman" w:hAnsi="Arial" w:cs="Arial"/>
                <w:sz w:val="16"/>
                <w:szCs w:val="16"/>
              </w:rPr>
            </w:pPr>
          </w:p>
        </w:tc>
      </w:tr>
      <w:tr w:rsidR="00674991" w:rsidRPr="00674991" w:rsidTr="00674991">
        <w:trPr>
          <w:trHeight w:val="450"/>
          <w:jc w:val="center"/>
        </w:trPr>
        <w:tc>
          <w:tcPr>
            <w:tcW w:w="1200" w:type="dxa"/>
            <w:tcBorders>
              <w:top w:val="nil"/>
              <w:left w:val="single" w:sz="8" w:space="0" w:color="auto"/>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Zagreb, Dežmanova 5</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garaža</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12,56</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25574</w:t>
            </w:r>
          </w:p>
        </w:tc>
        <w:tc>
          <w:tcPr>
            <w:tcW w:w="960" w:type="dxa"/>
            <w:tcBorders>
              <w:top w:val="nil"/>
              <w:left w:val="nil"/>
              <w:bottom w:val="single" w:sz="4"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422/2</w:t>
            </w:r>
          </w:p>
        </w:tc>
        <w:tc>
          <w:tcPr>
            <w:tcW w:w="960" w:type="dxa"/>
            <w:tcBorders>
              <w:top w:val="nil"/>
              <w:left w:val="nil"/>
              <w:bottom w:val="single" w:sz="4"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Erste banka</w:t>
            </w:r>
          </w:p>
        </w:tc>
        <w:tc>
          <w:tcPr>
            <w:tcW w:w="960" w:type="dxa"/>
            <w:tcBorders>
              <w:top w:val="nil"/>
              <w:left w:val="single" w:sz="4" w:space="0" w:color="auto"/>
              <w:bottom w:val="single" w:sz="4"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800.000 eur</w:t>
            </w:r>
          </w:p>
        </w:tc>
        <w:tc>
          <w:tcPr>
            <w:tcW w:w="1540" w:type="dxa"/>
            <w:tcBorders>
              <w:top w:val="nil"/>
              <w:left w:val="single" w:sz="4" w:space="0" w:color="auto"/>
              <w:bottom w:val="single" w:sz="4" w:space="0" w:color="auto"/>
              <w:right w:val="single" w:sz="8"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452.448</w:t>
            </w:r>
          </w:p>
        </w:tc>
      </w:tr>
      <w:tr w:rsidR="00674991" w:rsidRPr="00674991" w:rsidTr="00674991">
        <w:trPr>
          <w:trHeight w:val="465"/>
          <w:jc w:val="center"/>
        </w:trPr>
        <w:tc>
          <w:tcPr>
            <w:tcW w:w="1200" w:type="dxa"/>
            <w:tcBorders>
              <w:top w:val="nil"/>
              <w:left w:val="single" w:sz="8" w:space="0" w:color="auto"/>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Zagreb, Dežmanova 5</w:t>
            </w:r>
          </w:p>
        </w:tc>
        <w:tc>
          <w:tcPr>
            <w:tcW w:w="960" w:type="dxa"/>
            <w:tcBorders>
              <w:top w:val="nil"/>
              <w:left w:val="nil"/>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garaža</w:t>
            </w:r>
          </w:p>
        </w:tc>
        <w:tc>
          <w:tcPr>
            <w:tcW w:w="960" w:type="dxa"/>
            <w:tcBorders>
              <w:top w:val="nil"/>
              <w:left w:val="nil"/>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10,62</w:t>
            </w:r>
          </w:p>
        </w:tc>
        <w:tc>
          <w:tcPr>
            <w:tcW w:w="960" w:type="dxa"/>
            <w:tcBorders>
              <w:top w:val="nil"/>
              <w:left w:val="nil"/>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Donja stubica</w:t>
            </w:r>
          </w:p>
        </w:tc>
        <w:tc>
          <w:tcPr>
            <w:tcW w:w="960" w:type="dxa"/>
            <w:tcBorders>
              <w:top w:val="nil"/>
              <w:left w:val="nil"/>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Grad Zagreb</w:t>
            </w:r>
          </w:p>
        </w:tc>
        <w:tc>
          <w:tcPr>
            <w:tcW w:w="960" w:type="dxa"/>
            <w:tcBorders>
              <w:top w:val="nil"/>
              <w:left w:val="nil"/>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25574</w:t>
            </w:r>
          </w:p>
        </w:tc>
        <w:tc>
          <w:tcPr>
            <w:tcW w:w="960" w:type="dxa"/>
            <w:tcBorders>
              <w:top w:val="nil"/>
              <w:left w:val="nil"/>
              <w:bottom w:val="single" w:sz="8" w:space="0" w:color="auto"/>
              <w:right w:val="single" w:sz="4"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422/2</w:t>
            </w:r>
          </w:p>
        </w:tc>
        <w:tc>
          <w:tcPr>
            <w:tcW w:w="960" w:type="dxa"/>
            <w:tcBorders>
              <w:top w:val="nil"/>
              <w:left w:val="nil"/>
              <w:bottom w:val="single" w:sz="8"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Erste banka</w:t>
            </w:r>
          </w:p>
        </w:tc>
        <w:tc>
          <w:tcPr>
            <w:tcW w:w="960" w:type="dxa"/>
            <w:tcBorders>
              <w:top w:val="nil"/>
              <w:left w:val="single" w:sz="4" w:space="0" w:color="auto"/>
              <w:bottom w:val="single" w:sz="8" w:space="0" w:color="auto"/>
              <w:right w:val="nil"/>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800.000 eur</w:t>
            </w:r>
          </w:p>
        </w:tc>
        <w:tc>
          <w:tcPr>
            <w:tcW w:w="1540" w:type="dxa"/>
            <w:tcBorders>
              <w:top w:val="nil"/>
              <w:left w:val="single" w:sz="4" w:space="0" w:color="auto"/>
              <w:bottom w:val="single" w:sz="8" w:space="0" w:color="auto"/>
              <w:right w:val="single" w:sz="8" w:space="0" w:color="auto"/>
            </w:tcBorders>
            <w:shd w:val="clear" w:color="auto" w:fill="auto"/>
            <w:vAlign w:val="center"/>
            <w:hideMark/>
          </w:tcPr>
          <w:p w:rsidR="00674991" w:rsidRPr="00674991" w:rsidRDefault="00674991" w:rsidP="00674991">
            <w:pPr>
              <w:spacing w:after="0" w:line="240" w:lineRule="auto"/>
              <w:jc w:val="center"/>
              <w:rPr>
                <w:rFonts w:ascii="Arial" w:eastAsia="Times New Roman" w:hAnsi="Arial" w:cs="Arial"/>
                <w:sz w:val="16"/>
                <w:szCs w:val="16"/>
              </w:rPr>
            </w:pPr>
            <w:r w:rsidRPr="00674991">
              <w:rPr>
                <w:rFonts w:ascii="Arial" w:eastAsia="Times New Roman" w:hAnsi="Arial" w:cs="Arial"/>
                <w:sz w:val="16"/>
                <w:szCs w:val="16"/>
              </w:rPr>
              <w:t>248.033</w:t>
            </w:r>
          </w:p>
        </w:tc>
      </w:tr>
    </w:tbl>
    <w:p w:rsidR="00F9696A" w:rsidRDefault="00F9696A" w:rsidP="00F9696A">
      <w:pPr>
        <w:pStyle w:val="Bezproreda"/>
      </w:pPr>
    </w:p>
    <w:p w:rsidR="00F9696A" w:rsidRDefault="00F9696A" w:rsidP="00F9696A">
      <w:pPr>
        <w:pStyle w:val="Bezproreda"/>
      </w:pPr>
    </w:p>
    <w:p w:rsidR="00AA580C" w:rsidRDefault="00AA580C" w:rsidP="00F9696A">
      <w:pPr>
        <w:pStyle w:val="Bezproreda"/>
      </w:pPr>
    </w:p>
    <w:p w:rsidR="00AA580C" w:rsidRDefault="00AA580C" w:rsidP="00F9696A">
      <w:pPr>
        <w:pStyle w:val="Bezproreda"/>
      </w:pPr>
    </w:p>
    <w:p w:rsidR="00AA580C" w:rsidRDefault="00AA580C" w:rsidP="00F9696A">
      <w:pPr>
        <w:pStyle w:val="Bezproreda"/>
      </w:pPr>
    </w:p>
    <w:p w:rsidR="00AA580C" w:rsidRDefault="00AA580C" w:rsidP="00F9696A">
      <w:pPr>
        <w:pStyle w:val="Bezproreda"/>
      </w:pPr>
    </w:p>
    <w:tbl>
      <w:tblPr>
        <w:tblW w:w="9436" w:type="dxa"/>
        <w:jc w:val="center"/>
        <w:tblLook w:val="04A0" w:firstRow="1" w:lastRow="0" w:firstColumn="1" w:lastColumn="0" w:noHBand="0" w:noVBand="1"/>
      </w:tblPr>
      <w:tblGrid>
        <w:gridCol w:w="890"/>
        <w:gridCol w:w="4095"/>
        <w:gridCol w:w="695"/>
        <w:gridCol w:w="1452"/>
        <w:gridCol w:w="1538"/>
        <w:gridCol w:w="1226"/>
      </w:tblGrid>
      <w:tr w:rsidR="00376077" w:rsidRPr="00376077" w:rsidTr="00376077">
        <w:trPr>
          <w:trHeight w:val="315"/>
          <w:jc w:val="center"/>
        </w:trPr>
        <w:tc>
          <w:tcPr>
            <w:tcW w:w="4985" w:type="dxa"/>
            <w:gridSpan w:val="2"/>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lastRenderedPageBreak/>
              <w:t>Raul d.o.o. 30.09.2015</w:t>
            </w:r>
          </w:p>
        </w:tc>
        <w:tc>
          <w:tcPr>
            <w:tcW w:w="695"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p>
        </w:tc>
        <w:tc>
          <w:tcPr>
            <w:tcW w:w="1452"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p>
        </w:tc>
        <w:tc>
          <w:tcPr>
            <w:tcW w:w="1538"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p>
        </w:tc>
        <w:tc>
          <w:tcPr>
            <w:tcW w:w="766"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p>
        </w:tc>
      </w:tr>
      <w:tr w:rsidR="00376077" w:rsidRPr="00376077" w:rsidTr="00376077">
        <w:trPr>
          <w:trHeight w:val="315"/>
          <w:jc w:val="center"/>
        </w:trPr>
        <w:tc>
          <w:tcPr>
            <w:tcW w:w="890" w:type="dxa"/>
            <w:tcBorders>
              <w:top w:val="single" w:sz="8" w:space="0" w:color="auto"/>
              <w:left w:val="single" w:sz="8" w:space="0" w:color="auto"/>
              <w:bottom w:val="single" w:sz="8" w:space="0" w:color="auto"/>
              <w:right w:val="single" w:sz="4" w:space="0" w:color="auto"/>
            </w:tcBorders>
            <w:shd w:val="clear" w:color="000000" w:fill="D8D8D8"/>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AOP 020</w:t>
            </w:r>
          </w:p>
        </w:tc>
        <w:tc>
          <w:tcPr>
            <w:tcW w:w="4095" w:type="dxa"/>
            <w:tcBorders>
              <w:top w:val="single" w:sz="8" w:space="0" w:color="auto"/>
              <w:left w:val="nil"/>
              <w:bottom w:val="single" w:sz="8" w:space="0" w:color="auto"/>
              <w:right w:val="single" w:sz="4" w:space="0" w:color="auto"/>
            </w:tcBorders>
            <w:shd w:val="clear" w:color="000000" w:fill="D8D8D8"/>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DUGOTRAJNA FINANCIJSKA IMOVINA</w:t>
            </w:r>
          </w:p>
        </w:tc>
        <w:tc>
          <w:tcPr>
            <w:tcW w:w="695" w:type="dxa"/>
            <w:tcBorders>
              <w:top w:val="single" w:sz="8" w:space="0" w:color="auto"/>
              <w:left w:val="nil"/>
              <w:bottom w:val="single" w:sz="8" w:space="0" w:color="auto"/>
              <w:right w:val="single" w:sz="4" w:space="0" w:color="auto"/>
            </w:tcBorders>
            <w:shd w:val="clear" w:color="000000" w:fill="D8D8D8"/>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452" w:type="dxa"/>
            <w:tcBorders>
              <w:top w:val="single" w:sz="8" w:space="0" w:color="auto"/>
              <w:left w:val="nil"/>
              <w:bottom w:val="single" w:sz="8" w:space="0" w:color="auto"/>
              <w:right w:val="single" w:sz="4" w:space="0" w:color="auto"/>
            </w:tcBorders>
            <w:shd w:val="clear" w:color="000000" w:fill="D8D8D8"/>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538" w:type="dxa"/>
            <w:tcBorders>
              <w:top w:val="single" w:sz="8" w:space="0" w:color="auto"/>
              <w:left w:val="nil"/>
              <w:bottom w:val="single" w:sz="8" w:space="0" w:color="auto"/>
              <w:right w:val="single" w:sz="4" w:space="0" w:color="auto"/>
            </w:tcBorders>
            <w:shd w:val="clear" w:color="000000" w:fill="D8D8D8"/>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766" w:type="dxa"/>
            <w:tcBorders>
              <w:top w:val="single" w:sz="8" w:space="0" w:color="auto"/>
              <w:left w:val="nil"/>
              <w:bottom w:val="single" w:sz="8" w:space="0" w:color="auto"/>
              <w:right w:val="single" w:sz="8" w:space="0" w:color="auto"/>
            </w:tcBorders>
            <w:shd w:val="clear" w:color="000000" w:fill="D8D8D8"/>
            <w:noWrap/>
            <w:vAlign w:val="bottom"/>
            <w:hideMark/>
          </w:tcPr>
          <w:p w:rsidR="00376077" w:rsidRPr="00376077" w:rsidRDefault="00376077" w:rsidP="00376077">
            <w:pPr>
              <w:spacing w:after="0" w:line="240" w:lineRule="auto"/>
              <w:jc w:val="right"/>
              <w:rPr>
                <w:rFonts w:ascii="Calibri" w:eastAsia="Times New Roman" w:hAnsi="Calibri" w:cs="Times New Roman"/>
                <w:b/>
                <w:bCs/>
                <w:color w:val="000000"/>
              </w:rPr>
            </w:pPr>
            <w:r w:rsidRPr="00376077">
              <w:rPr>
                <w:rFonts w:ascii="Calibri" w:eastAsia="Times New Roman" w:hAnsi="Calibri" w:cs="Times New Roman"/>
                <w:b/>
                <w:bCs/>
                <w:color w:val="000000"/>
              </w:rPr>
              <w:t>31.653.478</w:t>
            </w:r>
          </w:p>
        </w:tc>
      </w:tr>
      <w:tr w:rsidR="00376077" w:rsidRPr="00376077" w:rsidTr="00376077">
        <w:trPr>
          <w:trHeight w:val="300"/>
          <w:jc w:val="center"/>
        </w:trPr>
        <w:tc>
          <w:tcPr>
            <w:tcW w:w="890" w:type="dxa"/>
            <w:tcBorders>
              <w:top w:val="nil"/>
              <w:left w:val="single" w:sz="8" w:space="0" w:color="auto"/>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AOP 021</w:t>
            </w:r>
          </w:p>
        </w:tc>
        <w:tc>
          <w:tcPr>
            <w:tcW w:w="4095"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Udjeli kod povezanih poduzetnika</w:t>
            </w:r>
          </w:p>
        </w:tc>
        <w:tc>
          <w:tcPr>
            <w:tcW w:w="695"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452"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538"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766" w:type="dxa"/>
            <w:tcBorders>
              <w:top w:val="nil"/>
              <w:left w:val="nil"/>
              <w:bottom w:val="single" w:sz="4" w:space="0" w:color="auto"/>
              <w:right w:val="single" w:sz="8"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r>
      <w:tr w:rsidR="00376077" w:rsidRPr="00376077" w:rsidTr="00376077">
        <w:trPr>
          <w:trHeight w:val="300"/>
          <w:jc w:val="center"/>
        </w:trPr>
        <w:tc>
          <w:tcPr>
            <w:tcW w:w="890" w:type="dxa"/>
            <w:tcBorders>
              <w:top w:val="nil"/>
              <w:left w:val="single" w:sz="8" w:space="0" w:color="auto"/>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Odnosi se na:</w:t>
            </w:r>
          </w:p>
        </w:tc>
        <w:tc>
          <w:tcPr>
            <w:tcW w:w="4095"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Smoking d.o.o., Zagreb, Rabusova 13   OIB:78644180553</w:t>
            </w:r>
          </w:p>
        </w:tc>
        <w:tc>
          <w:tcPr>
            <w:tcW w:w="695"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452"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538"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766" w:type="dxa"/>
            <w:tcBorders>
              <w:top w:val="nil"/>
              <w:left w:val="nil"/>
              <w:bottom w:val="single" w:sz="4" w:space="0" w:color="auto"/>
              <w:right w:val="single" w:sz="8"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Times New Roman"/>
                <w:color w:val="000000"/>
              </w:rPr>
            </w:pPr>
            <w:r w:rsidRPr="00376077">
              <w:rPr>
                <w:rFonts w:ascii="Calibri" w:eastAsia="Times New Roman" w:hAnsi="Calibri" w:cs="Times New Roman"/>
                <w:color w:val="000000"/>
              </w:rPr>
              <w:t>20.000</w:t>
            </w:r>
          </w:p>
        </w:tc>
      </w:tr>
      <w:tr w:rsidR="00376077" w:rsidRPr="00376077" w:rsidTr="00376077">
        <w:trPr>
          <w:trHeight w:val="300"/>
          <w:jc w:val="center"/>
        </w:trPr>
        <w:tc>
          <w:tcPr>
            <w:tcW w:w="890" w:type="dxa"/>
            <w:tcBorders>
              <w:top w:val="nil"/>
              <w:left w:val="single" w:sz="8" w:space="0" w:color="auto"/>
              <w:bottom w:val="nil"/>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4095" w:type="dxa"/>
            <w:tcBorders>
              <w:top w:val="nil"/>
              <w:left w:val="nil"/>
              <w:bottom w:val="nil"/>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Roberto plus d.o.o. Zagreb, Velikopoljska 42, OIB: 66385801110</w:t>
            </w:r>
          </w:p>
        </w:tc>
        <w:tc>
          <w:tcPr>
            <w:tcW w:w="695" w:type="dxa"/>
            <w:tcBorders>
              <w:top w:val="nil"/>
              <w:left w:val="nil"/>
              <w:bottom w:val="nil"/>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452" w:type="dxa"/>
            <w:tcBorders>
              <w:top w:val="nil"/>
              <w:left w:val="nil"/>
              <w:bottom w:val="nil"/>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538" w:type="dxa"/>
            <w:tcBorders>
              <w:top w:val="nil"/>
              <w:left w:val="nil"/>
              <w:bottom w:val="nil"/>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766" w:type="dxa"/>
            <w:tcBorders>
              <w:top w:val="nil"/>
              <w:left w:val="nil"/>
              <w:bottom w:val="nil"/>
              <w:right w:val="single" w:sz="8"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Times New Roman"/>
                <w:color w:val="000000"/>
              </w:rPr>
            </w:pPr>
            <w:r w:rsidRPr="00376077">
              <w:rPr>
                <w:rFonts w:ascii="Calibri" w:eastAsia="Times New Roman" w:hAnsi="Calibri" w:cs="Times New Roman"/>
                <w:color w:val="000000"/>
              </w:rPr>
              <w:t>20.000</w:t>
            </w:r>
          </w:p>
        </w:tc>
      </w:tr>
      <w:tr w:rsidR="00376077" w:rsidRPr="00376077" w:rsidTr="00376077">
        <w:trPr>
          <w:trHeight w:val="315"/>
          <w:jc w:val="center"/>
        </w:trPr>
        <w:tc>
          <w:tcPr>
            <w:tcW w:w="89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4095" w:type="dxa"/>
            <w:tcBorders>
              <w:top w:val="single" w:sz="4" w:space="0" w:color="auto"/>
              <w:left w:val="nil"/>
              <w:bottom w:val="single" w:sz="8"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695" w:type="dxa"/>
            <w:tcBorders>
              <w:top w:val="single" w:sz="4" w:space="0" w:color="auto"/>
              <w:left w:val="nil"/>
              <w:bottom w:val="single" w:sz="8"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452" w:type="dxa"/>
            <w:tcBorders>
              <w:top w:val="single" w:sz="4" w:space="0" w:color="auto"/>
              <w:left w:val="nil"/>
              <w:bottom w:val="single" w:sz="8"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538" w:type="dxa"/>
            <w:tcBorders>
              <w:top w:val="single" w:sz="4" w:space="0" w:color="auto"/>
              <w:left w:val="nil"/>
              <w:bottom w:val="single" w:sz="8"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766" w:type="dxa"/>
            <w:tcBorders>
              <w:top w:val="single" w:sz="4" w:space="0" w:color="auto"/>
              <w:left w:val="nil"/>
              <w:bottom w:val="single" w:sz="8" w:space="0" w:color="auto"/>
              <w:right w:val="single" w:sz="8"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Times New Roman"/>
                <w:b/>
                <w:bCs/>
                <w:color w:val="000000"/>
              </w:rPr>
            </w:pPr>
            <w:r w:rsidRPr="00376077">
              <w:rPr>
                <w:rFonts w:ascii="Calibri" w:eastAsia="Times New Roman" w:hAnsi="Calibri" w:cs="Times New Roman"/>
                <w:b/>
                <w:bCs/>
                <w:color w:val="000000"/>
              </w:rPr>
              <w:t>40.000</w:t>
            </w:r>
          </w:p>
        </w:tc>
      </w:tr>
      <w:tr w:rsidR="00376077" w:rsidRPr="00376077" w:rsidTr="00376077">
        <w:trPr>
          <w:trHeight w:val="300"/>
          <w:jc w:val="center"/>
        </w:trPr>
        <w:tc>
          <w:tcPr>
            <w:tcW w:w="890" w:type="dxa"/>
            <w:tcBorders>
              <w:top w:val="nil"/>
              <w:left w:val="single" w:sz="8" w:space="0" w:color="auto"/>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AOP 022</w:t>
            </w:r>
          </w:p>
        </w:tc>
        <w:tc>
          <w:tcPr>
            <w:tcW w:w="4095"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Dani zajmovi povezanim poduzetnicima</w:t>
            </w:r>
          </w:p>
        </w:tc>
        <w:tc>
          <w:tcPr>
            <w:tcW w:w="695"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452"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538"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766" w:type="dxa"/>
            <w:tcBorders>
              <w:top w:val="nil"/>
              <w:left w:val="nil"/>
              <w:bottom w:val="single" w:sz="4" w:space="0" w:color="auto"/>
              <w:right w:val="single" w:sz="8"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b/>
                <w:bCs/>
                <w:color w:val="000000"/>
              </w:rPr>
            </w:pPr>
            <w:r w:rsidRPr="00376077">
              <w:rPr>
                <w:rFonts w:ascii="Calibri" w:eastAsia="Times New Roman" w:hAnsi="Calibri" w:cs="Times New Roman"/>
                <w:b/>
                <w:bCs/>
                <w:color w:val="000000"/>
              </w:rPr>
              <w:t> </w:t>
            </w:r>
          </w:p>
        </w:tc>
      </w:tr>
      <w:tr w:rsidR="00376077" w:rsidRPr="00376077" w:rsidTr="00376077">
        <w:trPr>
          <w:trHeight w:val="300"/>
          <w:jc w:val="center"/>
        </w:trPr>
        <w:tc>
          <w:tcPr>
            <w:tcW w:w="890" w:type="dxa"/>
            <w:tcBorders>
              <w:top w:val="nil"/>
              <w:left w:val="single" w:sz="8" w:space="0" w:color="auto"/>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4095"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Grano d.o.o.,  Zagreb, Bakarska 17, OIB: 86077962502</w:t>
            </w:r>
          </w:p>
        </w:tc>
        <w:tc>
          <w:tcPr>
            <w:tcW w:w="695"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452"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538"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766" w:type="dxa"/>
            <w:tcBorders>
              <w:top w:val="nil"/>
              <w:left w:val="nil"/>
              <w:bottom w:val="single" w:sz="4" w:space="0" w:color="auto"/>
              <w:right w:val="single" w:sz="8"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Times New Roman"/>
                <w:color w:val="000000"/>
              </w:rPr>
            </w:pPr>
            <w:r w:rsidRPr="00376077">
              <w:rPr>
                <w:rFonts w:ascii="Calibri" w:eastAsia="Times New Roman" w:hAnsi="Calibri" w:cs="Times New Roman"/>
                <w:color w:val="000000"/>
              </w:rPr>
              <w:t>31.388.936</w:t>
            </w:r>
          </w:p>
        </w:tc>
      </w:tr>
      <w:tr w:rsidR="00376077" w:rsidRPr="00376077" w:rsidTr="00376077">
        <w:trPr>
          <w:trHeight w:val="300"/>
          <w:jc w:val="center"/>
        </w:trPr>
        <w:tc>
          <w:tcPr>
            <w:tcW w:w="890" w:type="dxa"/>
            <w:tcBorders>
              <w:top w:val="nil"/>
              <w:left w:val="single" w:sz="8" w:space="0" w:color="auto"/>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4095"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Kristofer d.o.o., Zagreb, Pavla Hatza 16, OIB:01573832487</w:t>
            </w:r>
          </w:p>
        </w:tc>
        <w:tc>
          <w:tcPr>
            <w:tcW w:w="695"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452"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538"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766" w:type="dxa"/>
            <w:tcBorders>
              <w:top w:val="nil"/>
              <w:left w:val="nil"/>
              <w:bottom w:val="single" w:sz="4" w:space="0" w:color="auto"/>
              <w:right w:val="single" w:sz="8"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Times New Roman"/>
                <w:color w:val="000000"/>
              </w:rPr>
            </w:pPr>
            <w:r w:rsidRPr="00376077">
              <w:rPr>
                <w:rFonts w:ascii="Calibri" w:eastAsia="Times New Roman" w:hAnsi="Calibri" w:cs="Times New Roman"/>
                <w:color w:val="000000"/>
              </w:rPr>
              <w:t>166.642</w:t>
            </w:r>
          </w:p>
        </w:tc>
      </w:tr>
      <w:tr w:rsidR="00376077" w:rsidRPr="00376077" w:rsidTr="00376077">
        <w:trPr>
          <w:trHeight w:val="300"/>
          <w:jc w:val="center"/>
        </w:trPr>
        <w:tc>
          <w:tcPr>
            <w:tcW w:w="890" w:type="dxa"/>
            <w:tcBorders>
              <w:top w:val="nil"/>
              <w:left w:val="single" w:sz="8" w:space="0" w:color="auto"/>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4095"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Crveni krug d.o.o. Zagreb, Bogovićeva 3, OIB:26330728839</w:t>
            </w:r>
          </w:p>
        </w:tc>
        <w:tc>
          <w:tcPr>
            <w:tcW w:w="695"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452"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538"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766" w:type="dxa"/>
            <w:tcBorders>
              <w:top w:val="nil"/>
              <w:left w:val="nil"/>
              <w:bottom w:val="single" w:sz="4" w:space="0" w:color="auto"/>
              <w:right w:val="single" w:sz="8"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Times New Roman"/>
                <w:color w:val="000000"/>
              </w:rPr>
            </w:pPr>
            <w:r w:rsidRPr="00376077">
              <w:rPr>
                <w:rFonts w:ascii="Calibri" w:eastAsia="Times New Roman" w:hAnsi="Calibri" w:cs="Times New Roman"/>
                <w:color w:val="000000"/>
              </w:rPr>
              <w:t>57.900</w:t>
            </w:r>
          </w:p>
        </w:tc>
      </w:tr>
      <w:tr w:rsidR="00376077" w:rsidRPr="00376077" w:rsidTr="00376077">
        <w:trPr>
          <w:trHeight w:val="315"/>
          <w:jc w:val="center"/>
        </w:trPr>
        <w:tc>
          <w:tcPr>
            <w:tcW w:w="890" w:type="dxa"/>
            <w:tcBorders>
              <w:top w:val="nil"/>
              <w:left w:val="single" w:sz="8" w:space="0" w:color="auto"/>
              <w:bottom w:val="single" w:sz="8"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4095" w:type="dxa"/>
            <w:tcBorders>
              <w:top w:val="nil"/>
              <w:left w:val="nil"/>
              <w:bottom w:val="single" w:sz="8"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695" w:type="dxa"/>
            <w:tcBorders>
              <w:top w:val="nil"/>
              <w:left w:val="nil"/>
              <w:bottom w:val="single" w:sz="8"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452" w:type="dxa"/>
            <w:tcBorders>
              <w:top w:val="nil"/>
              <w:left w:val="nil"/>
              <w:bottom w:val="single" w:sz="8"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1538" w:type="dxa"/>
            <w:tcBorders>
              <w:top w:val="nil"/>
              <w:left w:val="nil"/>
              <w:bottom w:val="single" w:sz="8"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Times New Roman"/>
                <w:color w:val="000000"/>
              </w:rPr>
            </w:pPr>
            <w:r w:rsidRPr="00376077">
              <w:rPr>
                <w:rFonts w:ascii="Calibri" w:eastAsia="Times New Roman" w:hAnsi="Calibri" w:cs="Times New Roman"/>
                <w:color w:val="000000"/>
              </w:rPr>
              <w:t> </w:t>
            </w:r>
          </w:p>
        </w:tc>
        <w:tc>
          <w:tcPr>
            <w:tcW w:w="766" w:type="dxa"/>
            <w:tcBorders>
              <w:top w:val="nil"/>
              <w:left w:val="nil"/>
              <w:bottom w:val="single" w:sz="8" w:space="0" w:color="auto"/>
              <w:right w:val="single" w:sz="8"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Times New Roman"/>
                <w:b/>
                <w:bCs/>
                <w:color w:val="000000"/>
              </w:rPr>
            </w:pPr>
            <w:r w:rsidRPr="00376077">
              <w:rPr>
                <w:rFonts w:ascii="Calibri" w:eastAsia="Times New Roman" w:hAnsi="Calibri" w:cs="Times New Roman"/>
                <w:b/>
                <w:bCs/>
                <w:color w:val="000000"/>
              </w:rPr>
              <w:t>31.613.478</w:t>
            </w:r>
          </w:p>
        </w:tc>
      </w:tr>
    </w:tbl>
    <w:p w:rsidR="00AA580C" w:rsidRDefault="00AA580C" w:rsidP="00F9696A">
      <w:pPr>
        <w:pStyle w:val="Bezproreda"/>
      </w:pPr>
    </w:p>
    <w:p w:rsidR="00AA580C" w:rsidRDefault="00AA580C" w:rsidP="00F9696A">
      <w:pPr>
        <w:pStyle w:val="Bezproreda"/>
      </w:pPr>
    </w:p>
    <w:p w:rsidR="00AA580C" w:rsidRDefault="00AA580C" w:rsidP="00F9696A">
      <w:pPr>
        <w:pStyle w:val="Bezproreda"/>
      </w:pPr>
    </w:p>
    <w:p w:rsidR="00AA580C" w:rsidRDefault="00AA580C" w:rsidP="00AA580C">
      <w:pPr>
        <w:pStyle w:val="Naslov2"/>
        <w:rPr>
          <w:i/>
          <w:sz w:val="28"/>
          <w:szCs w:val="28"/>
        </w:rPr>
        <w:sectPr w:rsidR="00AA580C" w:rsidSect="00674991">
          <w:pgSz w:w="11906" w:h="16838"/>
          <w:pgMar w:top="1418" w:right="1418" w:bottom="1418" w:left="1418" w:header="709" w:footer="709" w:gutter="0"/>
          <w:cols w:space="708"/>
          <w:titlePg/>
          <w:docGrid w:linePitch="360"/>
        </w:sectPr>
      </w:pPr>
    </w:p>
    <w:p w:rsidR="00AA580C" w:rsidRDefault="00AA580C" w:rsidP="00AA580C">
      <w:pPr>
        <w:pStyle w:val="Naslov2"/>
        <w:rPr>
          <w:sz w:val="24"/>
          <w:szCs w:val="24"/>
        </w:rPr>
      </w:pPr>
      <w:bookmarkStart w:id="34" w:name="_Toc437382598"/>
      <w:r w:rsidRPr="004D3E2B">
        <w:rPr>
          <w:i/>
          <w:sz w:val="28"/>
          <w:szCs w:val="28"/>
        </w:rPr>
        <w:lastRenderedPageBreak/>
        <w:t xml:space="preserve">Prilog </w:t>
      </w:r>
      <w:r w:rsidR="00970FD4">
        <w:rPr>
          <w:i/>
          <w:sz w:val="28"/>
          <w:szCs w:val="28"/>
        </w:rPr>
        <w:t>5</w:t>
      </w:r>
      <w:r>
        <w:rPr>
          <w:sz w:val="28"/>
          <w:szCs w:val="28"/>
        </w:rPr>
        <w:t xml:space="preserve"> - </w:t>
      </w:r>
      <w:r>
        <w:rPr>
          <w:sz w:val="24"/>
          <w:szCs w:val="24"/>
        </w:rPr>
        <w:t>Primljeni i dani krediti</w:t>
      </w:r>
      <w:bookmarkEnd w:id="34"/>
    </w:p>
    <w:p w:rsidR="00AA580C" w:rsidRDefault="00AA580C" w:rsidP="00F9696A">
      <w:pPr>
        <w:pStyle w:val="Bezproreda"/>
      </w:pPr>
    </w:p>
    <w:tbl>
      <w:tblPr>
        <w:tblW w:w="15180" w:type="dxa"/>
        <w:tblInd w:w="93" w:type="dxa"/>
        <w:tblLook w:val="04A0" w:firstRow="1" w:lastRow="0" w:firstColumn="1" w:lastColumn="0" w:noHBand="0" w:noVBand="1"/>
      </w:tblPr>
      <w:tblGrid>
        <w:gridCol w:w="960"/>
        <w:gridCol w:w="1240"/>
        <w:gridCol w:w="1320"/>
        <w:gridCol w:w="1260"/>
        <w:gridCol w:w="1140"/>
        <w:gridCol w:w="960"/>
        <w:gridCol w:w="1140"/>
        <w:gridCol w:w="1070"/>
        <w:gridCol w:w="960"/>
        <w:gridCol w:w="1180"/>
        <w:gridCol w:w="1120"/>
        <w:gridCol w:w="1128"/>
        <w:gridCol w:w="1720"/>
      </w:tblGrid>
      <w:tr w:rsidR="00376077" w:rsidRPr="00376077" w:rsidTr="00376077">
        <w:trPr>
          <w:trHeight w:val="255"/>
        </w:trPr>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7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r>
      <w:tr w:rsidR="00376077" w:rsidRPr="00376077" w:rsidTr="00376077">
        <w:trPr>
          <w:trHeight w:val="255"/>
        </w:trPr>
        <w:tc>
          <w:tcPr>
            <w:tcW w:w="2200" w:type="dxa"/>
            <w:gridSpan w:val="2"/>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RAUL d.o.o.</w:t>
            </w:r>
          </w:p>
        </w:tc>
        <w:tc>
          <w:tcPr>
            <w:tcW w:w="1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2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2100" w:type="dxa"/>
            <w:gridSpan w:val="2"/>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30.9.2015</w:t>
            </w:r>
          </w:p>
        </w:tc>
        <w:tc>
          <w:tcPr>
            <w:tcW w:w="17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r>
      <w:tr w:rsidR="00376077" w:rsidRPr="00376077" w:rsidTr="00376077">
        <w:trPr>
          <w:trHeight w:val="255"/>
        </w:trPr>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7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r>
      <w:tr w:rsidR="00376077" w:rsidRPr="00376077" w:rsidTr="00376077">
        <w:trPr>
          <w:trHeight w:val="255"/>
        </w:trPr>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7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r>
      <w:tr w:rsidR="00376077" w:rsidRPr="00376077" w:rsidTr="00376077">
        <w:trPr>
          <w:trHeight w:val="499"/>
        </w:trPr>
        <w:tc>
          <w:tcPr>
            <w:tcW w:w="13460" w:type="dxa"/>
            <w:gridSpan w:val="12"/>
            <w:tcBorders>
              <w:top w:val="nil"/>
              <w:left w:val="single" w:sz="4" w:space="0" w:color="000000"/>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HYPO-ALPE-ADRIA BANK d.d., Zagreb, Slavonska avenija 6, OIB: 14036333877</w:t>
            </w:r>
          </w:p>
        </w:tc>
        <w:tc>
          <w:tcPr>
            <w:tcW w:w="17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trPr>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12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2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11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7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747"/>
        </w:trPr>
        <w:tc>
          <w:tcPr>
            <w:tcW w:w="960" w:type="dxa"/>
            <w:tcBorders>
              <w:top w:val="single" w:sz="4" w:space="0" w:color="000000"/>
              <w:left w:val="single" w:sz="4" w:space="0" w:color="000000"/>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KONTO</w:t>
            </w:r>
          </w:p>
        </w:tc>
        <w:tc>
          <w:tcPr>
            <w:tcW w:w="1240" w:type="dxa"/>
            <w:tcBorders>
              <w:top w:val="single" w:sz="4" w:space="0" w:color="000000"/>
              <w:left w:val="nil"/>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BROJ UGOVORA O KREDITU</w:t>
            </w:r>
          </w:p>
        </w:tc>
        <w:tc>
          <w:tcPr>
            <w:tcW w:w="1320" w:type="dxa"/>
            <w:tcBorders>
              <w:top w:val="single" w:sz="4" w:space="0" w:color="000000"/>
              <w:left w:val="nil"/>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IZNOS EUR</w:t>
            </w:r>
          </w:p>
        </w:tc>
        <w:tc>
          <w:tcPr>
            <w:tcW w:w="1260" w:type="dxa"/>
            <w:tcBorders>
              <w:top w:val="single" w:sz="4" w:space="0" w:color="000000"/>
              <w:left w:val="nil"/>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DATUM IZDAVANJA</w:t>
            </w:r>
          </w:p>
        </w:tc>
        <w:tc>
          <w:tcPr>
            <w:tcW w:w="1140" w:type="dxa"/>
            <w:tcBorders>
              <w:top w:val="single" w:sz="4" w:space="0" w:color="000000"/>
              <w:left w:val="nil"/>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DATUM DOSPIJEĆA</w:t>
            </w:r>
          </w:p>
        </w:tc>
        <w:tc>
          <w:tcPr>
            <w:tcW w:w="960" w:type="dxa"/>
            <w:tcBorders>
              <w:top w:val="single" w:sz="4" w:space="0" w:color="000000"/>
              <w:left w:val="nil"/>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KTA</w:t>
            </w:r>
          </w:p>
        </w:tc>
        <w:tc>
          <w:tcPr>
            <w:tcW w:w="1140" w:type="dxa"/>
            <w:tcBorders>
              <w:top w:val="single" w:sz="4" w:space="0" w:color="000000"/>
              <w:left w:val="nil"/>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NAKNADA</w:t>
            </w:r>
          </w:p>
        </w:tc>
        <w:tc>
          <w:tcPr>
            <w:tcW w:w="1060" w:type="dxa"/>
            <w:tcBorders>
              <w:top w:val="single" w:sz="4" w:space="0" w:color="000000"/>
              <w:left w:val="nil"/>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IZNOS ANUITETA U VALUTI</w:t>
            </w:r>
          </w:p>
        </w:tc>
        <w:tc>
          <w:tcPr>
            <w:tcW w:w="960" w:type="dxa"/>
            <w:tcBorders>
              <w:top w:val="single" w:sz="4" w:space="0" w:color="000000"/>
              <w:left w:val="nil"/>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TEČAJ</w:t>
            </w:r>
          </w:p>
        </w:tc>
        <w:tc>
          <w:tcPr>
            <w:tcW w:w="1180" w:type="dxa"/>
            <w:tcBorders>
              <w:top w:val="single" w:sz="4" w:space="0" w:color="000000"/>
              <w:left w:val="nil"/>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STANJE HRK 30.09.2015</w:t>
            </w:r>
          </w:p>
        </w:tc>
        <w:tc>
          <w:tcPr>
            <w:tcW w:w="1120" w:type="dxa"/>
            <w:tcBorders>
              <w:top w:val="single" w:sz="4" w:space="0" w:color="000000"/>
              <w:left w:val="nil"/>
              <w:bottom w:val="single" w:sz="4" w:space="0" w:color="000000"/>
              <w:right w:val="single" w:sz="4" w:space="0" w:color="000000"/>
            </w:tcBorders>
            <w:shd w:val="clear" w:color="FFFFFF" w:fill="E6E6E6"/>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SVRHA</w:t>
            </w:r>
          </w:p>
        </w:tc>
        <w:tc>
          <w:tcPr>
            <w:tcW w:w="1120" w:type="dxa"/>
            <w:tcBorders>
              <w:top w:val="single" w:sz="4" w:space="0" w:color="000000"/>
              <w:left w:val="nil"/>
              <w:bottom w:val="single" w:sz="4" w:space="0" w:color="000000"/>
              <w:right w:val="single" w:sz="4" w:space="0" w:color="000000"/>
            </w:tcBorders>
            <w:shd w:val="clear" w:color="FFFFFF" w:fill="E6E6E6"/>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OTPLATA</w:t>
            </w:r>
          </w:p>
        </w:tc>
        <w:tc>
          <w:tcPr>
            <w:tcW w:w="172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p>
        </w:tc>
      </w:tr>
      <w:tr w:rsidR="00376077" w:rsidRPr="00376077" w:rsidTr="00376077">
        <w:trPr>
          <w:trHeight w:val="600"/>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sz w:val="20"/>
                <w:szCs w:val="20"/>
              </w:rPr>
            </w:pPr>
            <w:r w:rsidRPr="00376077">
              <w:rPr>
                <w:rFonts w:ascii="Calibri" w:eastAsia="Times New Roman" w:hAnsi="Calibri" w:cs="Arial"/>
                <w:sz w:val="20"/>
                <w:szCs w:val="20"/>
              </w:rPr>
              <w:t>2520340</w:t>
            </w:r>
          </w:p>
        </w:tc>
        <w:tc>
          <w:tcPr>
            <w:tcW w:w="1240" w:type="dxa"/>
            <w:tcBorders>
              <w:top w:val="nil"/>
              <w:left w:val="nil"/>
              <w:bottom w:val="single" w:sz="4" w:space="0" w:color="000000"/>
              <w:right w:val="single" w:sz="4" w:space="0" w:color="000000"/>
            </w:tcBorders>
            <w:shd w:val="clear" w:color="FFFFCC" w:fill="FFFFFF"/>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51009461</w:t>
            </w:r>
          </w:p>
        </w:tc>
        <w:tc>
          <w:tcPr>
            <w:tcW w:w="1320" w:type="dxa"/>
            <w:tcBorders>
              <w:top w:val="nil"/>
              <w:left w:val="nil"/>
              <w:bottom w:val="single" w:sz="4" w:space="0" w:color="000000"/>
              <w:right w:val="single" w:sz="4" w:space="0" w:color="000000"/>
            </w:tcBorders>
            <w:shd w:val="clear" w:color="FFFFCC" w:fill="FFFFFF"/>
            <w:vAlign w:val="bottom"/>
            <w:hideMark/>
          </w:tcPr>
          <w:p w:rsidR="00376077" w:rsidRPr="00376077" w:rsidRDefault="00376077" w:rsidP="00376077">
            <w:pPr>
              <w:spacing w:after="0" w:line="240" w:lineRule="auto"/>
              <w:jc w:val="right"/>
              <w:rPr>
                <w:rFonts w:ascii="Calibri" w:eastAsia="Times New Roman" w:hAnsi="Calibri" w:cs="Arial"/>
                <w:sz w:val="20"/>
                <w:szCs w:val="20"/>
              </w:rPr>
            </w:pPr>
            <w:r w:rsidRPr="00376077">
              <w:rPr>
                <w:rFonts w:ascii="Calibri" w:eastAsia="Times New Roman" w:hAnsi="Calibri" w:cs="Arial"/>
                <w:sz w:val="20"/>
                <w:szCs w:val="20"/>
              </w:rPr>
              <w:t>338.000</w:t>
            </w:r>
          </w:p>
        </w:tc>
        <w:tc>
          <w:tcPr>
            <w:tcW w:w="12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07.03.2011</w:t>
            </w:r>
          </w:p>
        </w:tc>
        <w:tc>
          <w:tcPr>
            <w:tcW w:w="11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01.06.2018</w:t>
            </w:r>
          </w:p>
        </w:tc>
        <w:tc>
          <w:tcPr>
            <w:tcW w:w="9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7,75%</w:t>
            </w:r>
          </w:p>
        </w:tc>
        <w:tc>
          <w:tcPr>
            <w:tcW w:w="1140" w:type="dxa"/>
            <w:tcBorders>
              <w:top w:val="nil"/>
              <w:left w:val="nil"/>
              <w:bottom w:val="single" w:sz="4" w:space="0" w:color="000000"/>
              <w:right w:val="single" w:sz="4" w:space="0" w:color="000000"/>
            </w:tcBorders>
            <w:shd w:val="clear" w:color="FFFFCC" w:fill="FFFFFF"/>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1,00%</w:t>
            </w:r>
          </w:p>
        </w:tc>
        <w:tc>
          <w:tcPr>
            <w:tcW w:w="10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sz w:val="20"/>
                <w:szCs w:val="20"/>
              </w:rPr>
            </w:pPr>
            <w:r w:rsidRPr="00376077">
              <w:rPr>
                <w:rFonts w:ascii="Calibri" w:eastAsia="Times New Roman" w:hAnsi="Calibri" w:cs="Arial"/>
                <w:sz w:val="20"/>
                <w:szCs w:val="20"/>
              </w:rPr>
              <w:t>5.243</w:t>
            </w:r>
          </w:p>
        </w:tc>
        <w:tc>
          <w:tcPr>
            <w:tcW w:w="9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Srednji tč. Hypo</w:t>
            </w:r>
          </w:p>
        </w:tc>
        <w:tc>
          <w:tcPr>
            <w:tcW w:w="11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sz w:val="20"/>
                <w:szCs w:val="20"/>
              </w:rPr>
            </w:pPr>
            <w:r w:rsidRPr="00376077">
              <w:rPr>
                <w:rFonts w:ascii="Calibri" w:eastAsia="Times New Roman" w:hAnsi="Calibri" w:cs="Arial"/>
                <w:sz w:val="20"/>
                <w:szCs w:val="20"/>
              </w:rPr>
              <w:t>1.149.202</w:t>
            </w:r>
          </w:p>
        </w:tc>
        <w:tc>
          <w:tcPr>
            <w:tcW w:w="11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nekretnina Rijeka</w:t>
            </w:r>
          </w:p>
        </w:tc>
        <w:tc>
          <w:tcPr>
            <w:tcW w:w="11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84 rata</w:t>
            </w:r>
          </w:p>
        </w:tc>
        <w:tc>
          <w:tcPr>
            <w:tcW w:w="172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sz w:val="20"/>
                <w:szCs w:val="20"/>
              </w:rPr>
            </w:pPr>
          </w:p>
        </w:tc>
      </w:tr>
      <w:tr w:rsidR="00376077" w:rsidRPr="00376077" w:rsidTr="00376077">
        <w:trPr>
          <w:trHeight w:val="585"/>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sz w:val="20"/>
                <w:szCs w:val="20"/>
              </w:rPr>
            </w:pPr>
            <w:r w:rsidRPr="00376077">
              <w:rPr>
                <w:rFonts w:ascii="Calibri" w:eastAsia="Times New Roman" w:hAnsi="Calibri" w:cs="Arial"/>
                <w:sz w:val="20"/>
                <w:szCs w:val="20"/>
              </w:rPr>
              <w:t>2520421</w:t>
            </w:r>
          </w:p>
        </w:tc>
        <w:tc>
          <w:tcPr>
            <w:tcW w:w="1240" w:type="dxa"/>
            <w:tcBorders>
              <w:top w:val="nil"/>
              <w:left w:val="nil"/>
              <w:bottom w:val="single" w:sz="4" w:space="0" w:color="000000"/>
              <w:right w:val="single" w:sz="4" w:space="0" w:color="000000"/>
            </w:tcBorders>
            <w:shd w:val="clear" w:color="FFFFCC" w:fill="FFFFFF"/>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51010978</w:t>
            </w:r>
          </w:p>
        </w:tc>
        <w:tc>
          <w:tcPr>
            <w:tcW w:w="1320" w:type="dxa"/>
            <w:tcBorders>
              <w:top w:val="nil"/>
              <w:left w:val="nil"/>
              <w:bottom w:val="single" w:sz="4" w:space="0" w:color="000000"/>
              <w:right w:val="single" w:sz="4" w:space="0" w:color="000000"/>
            </w:tcBorders>
            <w:shd w:val="clear" w:color="FFFFCC" w:fill="FFFFFF"/>
            <w:vAlign w:val="bottom"/>
            <w:hideMark/>
          </w:tcPr>
          <w:p w:rsidR="00376077" w:rsidRPr="00376077" w:rsidRDefault="00376077" w:rsidP="00376077">
            <w:pPr>
              <w:spacing w:after="0" w:line="240" w:lineRule="auto"/>
              <w:jc w:val="right"/>
              <w:rPr>
                <w:rFonts w:ascii="Calibri" w:eastAsia="Times New Roman" w:hAnsi="Calibri" w:cs="Arial"/>
                <w:sz w:val="20"/>
                <w:szCs w:val="20"/>
              </w:rPr>
            </w:pPr>
            <w:r w:rsidRPr="00376077">
              <w:rPr>
                <w:rFonts w:ascii="Calibri" w:eastAsia="Times New Roman" w:hAnsi="Calibri" w:cs="Arial"/>
                <w:sz w:val="20"/>
                <w:szCs w:val="20"/>
              </w:rPr>
              <w:t>480.000</w:t>
            </w:r>
          </w:p>
        </w:tc>
        <w:tc>
          <w:tcPr>
            <w:tcW w:w="12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03.10.2011</w:t>
            </w:r>
          </w:p>
        </w:tc>
        <w:tc>
          <w:tcPr>
            <w:tcW w:w="11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01.11.2016</w:t>
            </w:r>
          </w:p>
        </w:tc>
        <w:tc>
          <w:tcPr>
            <w:tcW w:w="9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8,00%</w:t>
            </w:r>
          </w:p>
        </w:tc>
        <w:tc>
          <w:tcPr>
            <w:tcW w:w="1140" w:type="dxa"/>
            <w:tcBorders>
              <w:top w:val="nil"/>
              <w:left w:val="nil"/>
              <w:bottom w:val="single" w:sz="4" w:space="0" w:color="000000"/>
              <w:right w:val="single" w:sz="4" w:space="0" w:color="000000"/>
            </w:tcBorders>
            <w:shd w:val="clear" w:color="FFFFCC" w:fill="FFFFFF"/>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1,00%</w:t>
            </w:r>
          </w:p>
        </w:tc>
        <w:tc>
          <w:tcPr>
            <w:tcW w:w="10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sz w:val="20"/>
                <w:szCs w:val="20"/>
              </w:rPr>
            </w:pPr>
            <w:r w:rsidRPr="00376077">
              <w:rPr>
                <w:rFonts w:ascii="Calibri" w:eastAsia="Times New Roman" w:hAnsi="Calibri" w:cs="Arial"/>
                <w:sz w:val="20"/>
                <w:szCs w:val="20"/>
              </w:rPr>
              <w:t>9.865</w:t>
            </w:r>
          </w:p>
        </w:tc>
        <w:tc>
          <w:tcPr>
            <w:tcW w:w="9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Srednji tč. Hypo</w:t>
            </w:r>
          </w:p>
        </w:tc>
        <w:tc>
          <w:tcPr>
            <w:tcW w:w="11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sz w:val="20"/>
                <w:szCs w:val="20"/>
              </w:rPr>
            </w:pPr>
            <w:r w:rsidRPr="00376077">
              <w:rPr>
                <w:rFonts w:ascii="Calibri" w:eastAsia="Times New Roman" w:hAnsi="Calibri" w:cs="Arial"/>
                <w:sz w:val="20"/>
                <w:szCs w:val="20"/>
              </w:rPr>
              <w:t>1.041.054</w:t>
            </w:r>
          </w:p>
        </w:tc>
        <w:tc>
          <w:tcPr>
            <w:tcW w:w="11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obrtna sredstva</w:t>
            </w:r>
          </w:p>
        </w:tc>
        <w:tc>
          <w:tcPr>
            <w:tcW w:w="11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Od 01.12.2011 mjesečno</w:t>
            </w:r>
          </w:p>
        </w:tc>
        <w:tc>
          <w:tcPr>
            <w:tcW w:w="172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sz w:val="20"/>
                <w:szCs w:val="20"/>
              </w:rPr>
            </w:pPr>
          </w:p>
        </w:tc>
      </w:tr>
      <w:tr w:rsidR="00376077" w:rsidRPr="00376077" w:rsidTr="00376077">
        <w:trPr>
          <w:trHeight w:val="499"/>
        </w:trPr>
        <w:tc>
          <w:tcPr>
            <w:tcW w:w="960" w:type="dxa"/>
            <w:tcBorders>
              <w:top w:val="nil"/>
              <w:left w:val="single" w:sz="4" w:space="0" w:color="000000"/>
              <w:bottom w:val="single" w:sz="4" w:space="0" w:color="000000"/>
              <w:right w:val="single" w:sz="4" w:space="0" w:color="000000"/>
            </w:tcBorders>
            <w:shd w:val="clear" w:color="FFFFFF" w:fill="E6E6E6"/>
            <w:noWrap/>
            <w:vAlign w:val="bottom"/>
            <w:hideMark/>
          </w:tcPr>
          <w:p w:rsidR="00376077" w:rsidRPr="00376077" w:rsidRDefault="00376077" w:rsidP="00376077">
            <w:pPr>
              <w:spacing w:after="0" w:line="240" w:lineRule="auto"/>
              <w:rPr>
                <w:rFonts w:ascii="Calibri" w:eastAsia="Times New Roman" w:hAnsi="Calibri" w:cs="Arial"/>
                <w:color w:val="C0C0C0"/>
                <w:sz w:val="20"/>
                <w:szCs w:val="20"/>
              </w:rPr>
            </w:pPr>
            <w:r w:rsidRPr="00376077">
              <w:rPr>
                <w:rFonts w:ascii="Calibri" w:eastAsia="Times New Roman" w:hAnsi="Calibri" w:cs="Arial"/>
                <w:color w:val="C0C0C0"/>
                <w:sz w:val="20"/>
                <w:szCs w:val="20"/>
              </w:rPr>
              <w:t> </w:t>
            </w:r>
          </w:p>
        </w:tc>
        <w:tc>
          <w:tcPr>
            <w:tcW w:w="1240" w:type="dxa"/>
            <w:tcBorders>
              <w:top w:val="nil"/>
              <w:left w:val="nil"/>
              <w:bottom w:val="single" w:sz="4" w:space="0" w:color="000000"/>
              <w:right w:val="single" w:sz="4" w:space="0" w:color="000000"/>
            </w:tcBorders>
            <w:shd w:val="clear" w:color="FFFFFF" w:fill="E6E6E6"/>
            <w:noWrap/>
            <w:vAlign w:val="bottom"/>
            <w:hideMark/>
          </w:tcPr>
          <w:p w:rsidR="00376077" w:rsidRPr="00376077" w:rsidRDefault="00376077" w:rsidP="00376077">
            <w:pPr>
              <w:spacing w:after="0" w:line="240" w:lineRule="auto"/>
              <w:rPr>
                <w:rFonts w:ascii="Calibri" w:eastAsia="Times New Roman" w:hAnsi="Calibri" w:cs="Arial"/>
                <w:color w:val="C0C0C0"/>
                <w:sz w:val="20"/>
                <w:szCs w:val="20"/>
              </w:rPr>
            </w:pPr>
            <w:r w:rsidRPr="00376077">
              <w:rPr>
                <w:rFonts w:ascii="Calibri" w:eastAsia="Times New Roman" w:hAnsi="Calibri" w:cs="Arial"/>
                <w:color w:val="C0C0C0"/>
                <w:sz w:val="20"/>
                <w:szCs w:val="20"/>
              </w:rPr>
              <w:t> </w:t>
            </w:r>
          </w:p>
        </w:tc>
        <w:tc>
          <w:tcPr>
            <w:tcW w:w="1320" w:type="dxa"/>
            <w:tcBorders>
              <w:top w:val="nil"/>
              <w:left w:val="nil"/>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818.000</w:t>
            </w:r>
          </w:p>
        </w:tc>
        <w:tc>
          <w:tcPr>
            <w:tcW w:w="1260" w:type="dxa"/>
            <w:tcBorders>
              <w:top w:val="nil"/>
              <w:left w:val="nil"/>
              <w:bottom w:val="single" w:sz="4" w:space="0" w:color="000000"/>
              <w:right w:val="single" w:sz="4" w:space="0" w:color="000000"/>
            </w:tcBorders>
            <w:shd w:val="clear" w:color="FFFFFF" w:fill="E6E6E6"/>
            <w:noWrap/>
            <w:vAlign w:val="bottom"/>
            <w:hideMark/>
          </w:tcPr>
          <w:p w:rsidR="00376077" w:rsidRPr="00376077" w:rsidRDefault="00376077" w:rsidP="00376077">
            <w:pPr>
              <w:spacing w:after="0" w:line="240" w:lineRule="auto"/>
              <w:rPr>
                <w:rFonts w:ascii="Calibri" w:eastAsia="Times New Roman" w:hAnsi="Calibri" w:cs="Arial"/>
                <w:color w:val="C0C0C0"/>
                <w:sz w:val="20"/>
                <w:szCs w:val="20"/>
              </w:rPr>
            </w:pPr>
            <w:r w:rsidRPr="00376077">
              <w:rPr>
                <w:rFonts w:ascii="Calibri" w:eastAsia="Times New Roman" w:hAnsi="Calibri" w:cs="Arial"/>
                <w:color w:val="C0C0C0"/>
                <w:sz w:val="20"/>
                <w:szCs w:val="20"/>
              </w:rPr>
              <w:t> </w:t>
            </w:r>
          </w:p>
        </w:tc>
        <w:tc>
          <w:tcPr>
            <w:tcW w:w="1140" w:type="dxa"/>
            <w:tcBorders>
              <w:top w:val="nil"/>
              <w:left w:val="nil"/>
              <w:bottom w:val="single" w:sz="4" w:space="0" w:color="000000"/>
              <w:right w:val="single" w:sz="4" w:space="0" w:color="000000"/>
            </w:tcBorders>
            <w:shd w:val="clear" w:color="FFFFFF" w:fill="E6E6E6"/>
            <w:noWrap/>
            <w:vAlign w:val="bottom"/>
            <w:hideMark/>
          </w:tcPr>
          <w:p w:rsidR="00376077" w:rsidRPr="00376077" w:rsidRDefault="00376077" w:rsidP="00376077">
            <w:pPr>
              <w:spacing w:after="0" w:line="240" w:lineRule="auto"/>
              <w:rPr>
                <w:rFonts w:ascii="Calibri" w:eastAsia="Times New Roman" w:hAnsi="Calibri" w:cs="Arial"/>
                <w:color w:val="C0C0C0"/>
                <w:sz w:val="20"/>
                <w:szCs w:val="20"/>
              </w:rPr>
            </w:pPr>
            <w:r w:rsidRPr="00376077">
              <w:rPr>
                <w:rFonts w:ascii="Calibri" w:eastAsia="Times New Roman" w:hAnsi="Calibri" w:cs="Arial"/>
                <w:color w:val="C0C0C0"/>
                <w:sz w:val="20"/>
                <w:szCs w:val="20"/>
              </w:rPr>
              <w:t> </w:t>
            </w:r>
          </w:p>
        </w:tc>
        <w:tc>
          <w:tcPr>
            <w:tcW w:w="960" w:type="dxa"/>
            <w:tcBorders>
              <w:top w:val="nil"/>
              <w:left w:val="nil"/>
              <w:bottom w:val="single" w:sz="4" w:space="0" w:color="000000"/>
              <w:right w:val="single" w:sz="4" w:space="0" w:color="000000"/>
            </w:tcBorders>
            <w:shd w:val="clear" w:color="FFFFFF" w:fill="E6E6E6"/>
            <w:noWrap/>
            <w:vAlign w:val="bottom"/>
            <w:hideMark/>
          </w:tcPr>
          <w:p w:rsidR="00376077" w:rsidRPr="00376077" w:rsidRDefault="00376077" w:rsidP="00376077">
            <w:pPr>
              <w:spacing w:after="0" w:line="240" w:lineRule="auto"/>
              <w:rPr>
                <w:rFonts w:ascii="Calibri" w:eastAsia="Times New Roman" w:hAnsi="Calibri" w:cs="Arial"/>
                <w:color w:val="C0C0C0"/>
                <w:sz w:val="20"/>
                <w:szCs w:val="20"/>
              </w:rPr>
            </w:pPr>
            <w:r w:rsidRPr="00376077">
              <w:rPr>
                <w:rFonts w:ascii="Calibri" w:eastAsia="Times New Roman" w:hAnsi="Calibri" w:cs="Arial"/>
                <w:color w:val="C0C0C0"/>
                <w:sz w:val="20"/>
                <w:szCs w:val="20"/>
              </w:rPr>
              <w:t> </w:t>
            </w:r>
          </w:p>
        </w:tc>
        <w:tc>
          <w:tcPr>
            <w:tcW w:w="1140" w:type="dxa"/>
            <w:tcBorders>
              <w:top w:val="nil"/>
              <w:left w:val="nil"/>
              <w:bottom w:val="single" w:sz="4" w:space="0" w:color="000000"/>
              <w:right w:val="single" w:sz="4" w:space="0" w:color="000000"/>
            </w:tcBorders>
            <w:shd w:val="clear" w:color="FFFFFF" w:fill="E6E6E6"/>
            <w:noWrap/>
            <w:vAlign w:val="bottom"/>
            <w:hideMark/>
          </w:tcPr>
          <w:p w:rsidR="00376077" w:rsidRPr="00376077" w:rsidRDefault="00376077" w:rsidP="00376077">
            <w:pPr>
              <w:spacing w:after="0" w:line="240" w:lineRule="auto"/>
              <w:rPr>
                <w:rFonts w:ascii="Calibri" w:eastAsia="Times New Roman" w:hAnsi="Calibri" w:cs="Arial"/>
                <w:color w:val="C0C0C0"/>
                <w:sz w:val="20"/>
                <w:szCs w:val="20"/>
              </w:rPr>
            </w:pPr>
            <w:r w:rsidRPr="00376077">
              <w:rPr>
                <w:rFonts w:ascii="Calibri" w:eastAsia="Times New Roman" w:hAnsi="Calibri" w:cs="Arial"/>
                <w:color w:val="C0C0C0"/>
                <w:sz w:val="20"/>
                <w:szCs w:val="20"/>
              </w:rPr>
              <w:t> </w:t>
            </w:r>
          </w:p>
        </w:tc>
        <w:tc>
          <w:tcPr>
            <w:tcW w:w="1060" w:type="dxa"/>
            <w:tcBorders>
              <w:top w:val="nil"/>
              <w:left w:val="nil"/>
              <w:bottom w:val="single" w:sz="4" w:space="0" w:color="000000"/>
              <w:right w:val="single" w:sz="4" w:space="0" w:color="000000"/>
            </w:tcBorders>
            <w:shd w:val="clear" w:color="FFFFFF" w:fill="E6E6E6"/>
            <w:noWrap/>
            <w:vAlign w:val="bottom"/>
            <w:hideMark/>
          </w:tcPr>
          <w:p w:rsidR="00376077" w:rsidRPr="00376077" w:rsidRDefault="00376077" w:rsidP="00376077">
            <w:pPr>
              <w:spacing w:after="0" w:line="240" w:lineRule="auto"/>
              <w:jc w:val="right"/>
              <w:rPr>
                <w:rFonts w:ascii="Calibri" w:eastAsia="Times New Roman" w:hAnsi="Calibri" w:cs="Arial"/>
                <w:color w:val="C0C0C0"/>
                <w:sz w:val="20"/>
                <w:szCs w:val="20"/>
              </w:rPr>
            </w:pPr>
            <w:r w:rsidRPr="00376077">
              <w:rPr>
                <w:rFonts w:ascii="Calibri" w:eastAsia="Times New Roman" w:hAnsi="Calibri" w:cs="Arial"/>
                <w:color w:val="C0C0C0"/>
                <w:sz w:val="20"/>
                <w:szCs w:val="20"/>
              </w:rPr>
              <w:t> </w:t>
            </w:r>
          </w:p>
        </w:tc>
        <w:tc>
          <w:tcPr>
            <w:tcW w:w="960" w:type="dxa"/>
            <w:tcBorders>
              <w:top w:val="nil"/>
              <w:left w:val="nil"/>
              <w:bottom w:val="single" w:sz="4" w:space="0" w:color="000000"/>
              <w:right w:val="single" w:sz="4" w:space="0" w:color="000000"/>
            </w:tcBorders>
            <w:shd w:val="clear" w:color="FFFFFF" w:fill="E6E6E6"/>
            <w:noWrap/>
            <w:vAlign w:val="bottom"/>
            <w:hideMark/>
          </w:tcPr>
          <w:p w:rsidR="00376077" w:rsidRPr="00376077" w:rsidRDefault="00376077" w:rsidP="00376077">
            <w:pPr>
              <w:spacing w:after="0" w:line="240" w:lineRule="auto"/>
              <w:rPr>
                <w:rFonts w:ascii="Calibri" w:eastAsia="Times New Roman" w:hAnsi="Calibri" w:cs="Arial"/>
                <w:color w:val="C0C0C0"/>
                <w:sz w:val="20"/>
                <w:szCs w:val="20"/>
              </w:rPr>
            </w:pPr>
            <w:r w:rsidRPr="00376077">
              <w:rPr>
                <w:rFonts w:ascii="Calibri" w:eastAsia="Times New Roman" w:hAnsi="Calibri" w:cs="Arial"/>
                <w:color w:val="C0C0C0"/>
                <w:sz w:val="20"/>
                <w:szCs w:val="20"/>
              </w:rPr>
              <w:t> </w:t>
            </w:r>
          </w:p>
        </w:tc>
        <w:tc>
          <w:tcPr>
            <w:tcW w:w="1180" w:type="dxa"/>
            <w:tcBorders>
              <w:top w:val="nil"/>
              <w:left w:val="nil"/>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2.190.256</w:t>
            </w:r>
          </w:p>
        </w:tc>
        <w:tc>
          <w:tcPr>
            <w:tcW w:w="1120" w:type="dxa"/>
            <w:tcBorders>
              <w:top w:val="nil"/>
              <w:left w:val="nil"/>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1120" w:type="dxa"/>
            <w:tcBorders>
              <w:top w:val="nil"/>
              <w:left w:val="nil"/>
              <w:bottom w:val="single" w:sz="4" w:space="0" w:color="000000"/>
              <w:right w:val="single" w:sz="4" w:space="0" w:color="000000"/>
            </w:tcBorders>
            <w:shd w:val="clear" w:color="FFFFFF" w:fill="E6E6E6"/>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172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p>
        </w:tc>
      </w:tr>
      <w:tr w:rsidR="00376077" w:rsidRPr="00376077" w:rsidTr="00376077">
        <w:trPr>
          <w:trHeight w:val="255"/>
        </w:trPr>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7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r>
      <w:tr w:rsidR="00376077" w:rsidRPr="00376077" w:rsidTr="00376077">
        <w:trPr>
          <w:trHeight w:val="255"/>
        </w:trPr>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r w:rsidRPr="00376077">
              <w:rPr>
                <w:rFonts w:ascii="Arial" w:eastAsia="Times New Roman" w:hAnsi="Arial" w:cs="Arial"/>
                <w:sz w:val="20"/>
                <w:szCs w:val="20"/>
              </w:rPr>
              <w:t>Osiguranje:</w:t>
            </w:r>
          </w:p>
        </w:tc>
        <w:tc>
          <w:tcPr>
            <w:tcW w:w="1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r w:rsidRPr="00376077">
              <w:rPr>
                <w:rFonts w:ascii="Arial" w:eastAsia="Times New Roman" w:hAnsi="Arial" w:cs="Arial"/>
                <w:sz w:val="20"/>
                <w:szCs w:val="20"/>
              </w:rPr>
              <w:t>Cto. 2520421</w:t>
            </w:r>
          </w:p>
        </w:tc>
        <w:tc>
          <w:tcPr>
            <w:tcW w:w="6520" w:type="dxa"/>
            <w:gridSpan w:val="6"/>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r w:rsidRPr="00376077">
              <w:rPr>
                <w:rFonts w:ascii="Arial" w:eastAsia="Times New Roman" w:hAnsi="Arial" w:cs="Arial"/>
                <w:sz w:val="20"/>
                <w:szCs w:val="20"/>
              </w:rPr>
              <w:t>bjanko mjenice: 2 Raul, 2 Roberto plus, 2 Smoking, 1 Neven Perica</w:t>
            </w: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7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r>
      <w:tr w:rsidR="00376077" w:rsidRPr="00376077" w:rsidTr="00376077">
        <w:trPr>
          <w:trHeight w:val="255"/>
        </w:trPr>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660" w:type="dxa"/>
            <w:gridSpan w:val="10"/>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r w:rsidRPr="00376077">
              <w:rPr>
                <w:rFonts w:ascii="Arial" w:eastAsia="Times New Roman" w:hAnsi="Arial" w:cs="Arial"/>
                <w:sz w:val="20"/>
                <w:szCs w:val="20"/>
              </w:rPr>
              <w:t>bjanko zadužnice: 2 Raul, 2 Smoking, 2 Roberto plus, 1 obična zadužnica Raul, Smoking, Roberto plus i Neven Perica</w:t>
            </w:r>
          </w:p>
        </w:tc>
      </w:tr>
      <w:tr w:rsidR="00376077" w:rsidRPr="00376077" w:rsidTr="00376077">
        <w:trPr>
          <w:trHeight w:val="255"/>
        </w:trPr>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3360" w:type="dxa"/>
            <w:gridSpan w:val="3"/>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r w:rsidRPr="00376077">
              <w:rPr>
                <w:rFonts w:ascii="Arial" w:eastAsia="Times New Roman" w:hAnsi="Arial" w:cs="Arial"/>
                <w:sz w:val="20"/>
                <w:szCs w:val="20"/>
              </w:rPr>
              <w:t>založno pravo na Mlaka, Črnomerec</w:t>
            </w:r>
          </w:p>
        </w:tc>
        <w:tc>
          <w:tcPr>
            <w:tcW w:w="11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7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r>
      <w:tr w:rsidR="00376077" w:rsidRPr="00376077" w:rsidTr="00376077">
        <w:trPr>
          <w:trHeight w:val="255"/>
        </w:trPr>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r w:rsidRPr="00376077">
              <w:rPr>
                <w:rFonts w:ascii="Arial" w:eastAsia="Times New Roman" w:hAnsi="Arial" w:cs="Arial"/>
                <w:sz w:val="20"/>
                <w:szCs w:val="20"/>
              </w:rPr>
              <w:t>Cto. 2520340</w:t>
            </w:r>
          </w:p>
        </w:tc>
        <w:tc>
          <w:tcPr>
            <w:tcW w:w="6520" w:type="dxa"/>
            <w:gridSpan w:val="6"/>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r w:rsidRPr="00376077">
              <w:rPr>
                <w:rFonts w:ascii="Arial" w:eastAsia="Times New Roman" w:hAnsi="Arial" w:cs="Arial"/>
                <w:sz w:val="20"/>
                <w:szCs w:val="20"/>
              </w:rPr>
              <w:t>bjanko mjenice: 5 Raul, 5 Smoking, 5 Roberto plus i 2 Neven Perica</w:t>
            </w: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7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r>
      <w:tr w:rsidR="00376077" w:rsidRPr="00376077" w:rsidTr="00376077">
        <w:trPr>
          <w:trHeight w:val="255"/>
        </w:trPr>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9940" w:type="dxa"/>
            <w:gridSpan w:val="9"/>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r w:rsidRPr="00376077">
              <w:rPr>
                <w:rFonts w:ascii="Arial" w:eastAsia="Times New Roman" w:hAnsi="Arial" w:cs="Arial"/>
                <w:sz w:val="20"/>
                <w:szCs w:val="20"/>
              </w:rPr>
              <w:t>bjanko zadužnice: 5 Raul, 5 Smoking, 5 Roberto plus i obična Raul, Smoking, Roberto plus i Neven Perica</w:t>
            </w:r>
          </w:p>
        </w:tc>
        <w:tc>
          <w:tcPr>
            <w:tcW w:w="17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r>
      <w:tr w:rsidR="00376077" w:rsidRPr="00376077" w:rsidTr="00376077">
        <w:trPr>
          <w:trHeight w:val="255"/>
        </w:trPr>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2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3360" w:type="dxa"/>
            <w:gridSpan w:val="3"/>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r w:rsidRPr="00376077">
              <w:rPr>
                <w:rFonts w:ascii="Arial" w:eastAsia="Times New Roman" w:hAnsi="Arial" w:cs="Arial"/>
                <w:sz w:val="20"/>
                <w:szCs w:val="20"/>
              </w:rPr>
              <w:t>založno pravo Rijeka, Zelengaj</w:t>
            </w:r>
          </w:p>
        </w:tc>
        <w:tc>
          <w:tcPr>
            <w:tcW w:w="11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9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c>
          <w:tcPr>
            <w:tcW w:w="17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Arial" w:eastAsia="Times New Roman" w:hAnsi="Arial" w:cs="Arial"/>
                <w:sz w:val="20"/>
                <w:szCs w:val="20"/>
              </w:rPr>
            </w:pPr>
          </w:p>
        </w:tc>
      </w:tr>
    </w:tbl>
    <w:p w:rsidR="00AA580C" w:rsidRDefault="00AA580C" w:rsidP="00F9696A">
      <w:pPr>
        <w:pStyle w:val="Bezproreda"/>
      </w:pPr>
    </w:p>
    <w:p w:rsidR="00AA580C" w:rsidRDefault="00AA580C" w:rsidP="00F9696A">
      <w:pPr>
        <w:pStyle w:val="Bezproreda"/>
      </w:pPr>
    </w:p>
    <w:p w:rsidR="00AA5DEF" w:rsidRDefault="00AA5DEF" w:rsidP="00F9696A">
      <w:pPr>
        <w:pStyle w:val="Bezproreda"/>
      </w:pPr>
    </w:p>
    <w:p w:rsidR="00AA5DEF" w:rsidRDefault="00AA5DEF" w:rsidP="00F9696A">
      <w:pPr>
        <w:pStyle w:val="Bezproreda"/>
      </w:pPr>
    </w:p>
    <w:p w:rsidR="00AA5DEF" w:rsidRDefault="00AA5DEF" w:rsidP="00F9696A">
      <w:pPr>
        <w:pStyle w:val="Bezproreda"/>
      </w:pPr>
    </w:p>
    <w:tbl>
      <w:tblPr>
        <w:tblW w:w="14300" w:type="dxa"/>
        <w:jc w:val="center"/>
        <w:tblLook w:val="04A0" w:firstRow="1" w:lastRow="0" w:firstColumn="1" w:lastColumn="0" w:noHBand="0" w:noVBand="1"/>
      </w:tblPr>
      <w:tblGrid>
        <w:gridCol w:w="2320"/>
        <w:gridCol w:w="2980"/>
        <w:gridCol w:w="1134"/>
        <w:gridCol w:w="1171"/>
        <w:gridCol w:w="1123"/>
        <w:gridCol w:w="562"/>
        <w:gridCol w:w="1156"/>
        <w:gridCol w:w="1180"/>
        <w:gridCol w:w="1210"/>
        <w:gridCol w:w="820"/>
        <w:gridCol w:w="1300"/>
      </w:tblGrid>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lastRenderedPageBreak/>
              <w:t>RAUL d.o.o.</w:t>
            </w: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30.9.2015</w:t>
            </w: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AOP 022</w:t>
            </w:r>
          </w:p>
        </w:tc>
        <w:tc>
          <w:tcPr>
            <w:tcW w:w="4040" w:type="dxa"/>
            <w:gridSpan w:val="2"/>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DANI ZAJMOVI POVEZANIM PODUZETNICIMA</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7400" w:type="dxa"/>
            <w:gridSpan w:val="4"/>
            <w:tcBorders>
              <w:top w:val="single" w:sz="4" w:space="0" w:color="000000"/>
              <w:left w:val="single" w:sz="4" w:space="0" w:color="000000"/>
              <w:bottom w:val="single" w:sz="4" w:space="0" w:color="000000"/>
              <w:right w:val="single" w:sz="4" w:space="0" w:color="000000"/>
            </w:tcBorders>
            <w:shd w:val="clear" w:color="FFFFFF" w:fill="D8D8D8"/>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POVEZANA DRUŠTVA</w:t>
            </w: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510"/>
          <w:jc w:val="center"/>
        </w:trPr>
        <w:tc>
          <w:tcPr>
            <w:tcW w:w="2320" w:type="dxa"/>
            <w:tcBorders>
              <w:top w:val="nil"/>
              <w:left w:val="single" w:sz="4" w:space="0" w:color="000000"/>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PRIMATELJ KREDITA</w:t>
            </w:r>
          </w:p>
        </w:tc>
        <w:tc>
          <w:tcPr>
            <w:tcW w:w="2980" w:type="dxa"/>
            <w:tcBorders>
              <w:top w:val="nil"/>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Adresa, OIB</w:t>
            </w:r>
          </w:p>
        </w:tc>
        <w:tc>
          <w:tcPr>
            <w:tcW w:w="1060" w:type="dxa"/>
            <w:tcBorders>
              <w:top w:val="nil"/>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IZNOS KN</w:t>
            </w:r>
          </w:p>
        </w:tc>
        <w:tc>
          <w:tcPr>
            <w:tcW w:w="1040" w:type="dxa"/>
            <w:tcBorders>
              <w:top w:val="nil"/>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DATUM IZDAVANJA</w:t>
            </w:r>
          </w:p>
        </w:tc>
        <w:tc>
          <w:tcPr>
            <w:tcW w:w="980" w:type="dxa"/>
            <w:tcBorders>
              <w:top w:val="single" w:sz="4" w:space="0" w:color="000000"/>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DATUM DOSPIJEĆA</w:t>
            </w:r>
          </w:p>
        </w:tc>
        <w:tc>
          <w:tcPr>
            <w:tcW w:w="460" w:type="dxa"/>
            <w:tcBorders>
              <w:top w:val="single" w:sz="4" w:space="0" w:color="000000"/>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KTA</w:t>
            </w:r>
          </w:p>
        </w:tc>
        <w:tc>
          <w:tcPr>
            <w:tcW w:w="1040" w:type="dxa"/>
            <w:tcBorders>
              <w:top w:val="single" w:sz="4" w:space="0" w:color="000000"/>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OSIGRANJE</w:t>
            </w:r>
          </w:p>
        </w:tc>
        <w:tc>
          <w:tcPr>
            <w:tcW w:w="1180" w:type="dxa"/>
            <w:tcBorders>
              <w:top w:val="single" w:sz="4" w:space="0" w:color="000000"/>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OSIGRANJE 2</w:t>
            </w:r>
          </w:p>
        </w:tc>
        <w:tc>
          <w:tcPr>
            <w:tcW w:w="1120" w:type="dxa"/>
            <w:tcBorders>
              <w:top w:val="single" w:sz="4" w:space="0" w:color="000000"/>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SVRHA</w:t>
            </w:r>
          </w:p>
        </w:tc>
        <w:tc>
          <w:tcPr>
            <w:tcW w:w="820" w:type="dxa"/>
            <w:tcBorders>
              <w:top w:val="single" w:sz="4" w:space="0" w:color="000000"/>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grace period</w:t>
            </w:r>
          </w:p>
        </w:tc>
        <w:tc>
          <w:tcPr>
            <w:tcW w:w="1300" w:type="dxa"/>
            <w:tcBorders>
              <w:top w:val="single" w:sz="4" w:space="0" w:color="000000"/>
              <w:left w:val="nil"/>
              <w:bottom w:val="single" w:sz="4" w:space="0" w:color="000000"/>
              <w:right w:val="single" w:sz="4" w:space="0" w:color="000000"/>
            </w:tcBorders>
            <w:shd w:val="clear" w:color="000000" w:fill="D8D8D8"/>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OTPLATA</w:t>
            </w:r>
          </w:p>
        </w:tc>
      </w:tr>
      <w:tr w:rsidR="00376077" w:rsidRPr="00376077" w:rsidTr="00376077">
        <w:trPr>
          <w:trHeight w:val="510"/>
          <w:jc w:val="center"/>
        </w:trPr>
        <w:tc>
          <w:tcPr>
            <w:tcW w:w="2320" w:type="dxa"/>
            <w:tcBorders>
              <w:top w:val="nil"/>
              <w:left w:val="single" w:sz="4" w:space="0" w:color="000000"/>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GRANO d.o.o.</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Zagreb, Bakarska 17, OIB:86077962502</w:t>
            </w:r>
          </w:p>
        </w:tc>
        <w:tc>
          <w:tcPr>
            <w:tcW w:w="10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31.388.936</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1.10.2014.</w:t>
            </w:r>
          </w:p>
        </w:tc>
        <w:tc>
          <w:tcPr>
            <w:tcW w:w="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1.10.2024</w:t>
            </w:r>
          </w:p>
        </w:tc>
        <w:tc>
          <w:tcPr>
            <w:tcW w:w="4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10%</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NA IZNOS</w:t>
            </w:r>
          </w:p>
        </w:tc>
        <w:tc>
          <w:tcPr>
            <w:tcW w:w="11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BEZ IZNOSA</w:t>
            </w:r>
          </w:p>
        </w:tc>
        <w:tc>
          <w:tcPr>
            <w:tcW w:w="11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Kratkoročna pozajmica</w:t>
            </w:r>
          </w:p>
        </w:tc>
        <w:tc>
          <w:tcPr>
            <w:tcW w:w="8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2 godine</w:t>
            </w:r>
          </w:p>
        </w:tc>
        <w:tc>
          <w:tcPr>
            <w:tcW w:w="130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od 01.10.2016</w:t>
            </w:r>
          </w:p>
        </w:tc>
      </w:tr>
      <w:tr w:rsidR="00376077" w:rsidRPr="00376077" w:rsidTr="00376077">
        <w:trPr>
          <w:trHeight w:val="510"/>
          <w:jc w:val="center"/>
        </w:trPr>
        <w:tc>
          <w:tcPr>
            <w:tcW w:w="2320" w:type="dxa"/>
            <w:tcBorders>
              <w:top w:val="nil"/>
              <w:left w:val="single" w:sz="4" w:space="0" w:color="000000"/>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KRISTOFER d.o.o.</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Zagreb, Pavla Hatza 16, OIB:01573832487</w:t>
            </w:r>
          </w:p>
        </w:tc>
        <w:tc>
          <w:tcPr>
            <w:tcW w:w="10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166.642</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1.10.2014.</w:t>
            </w:r>
          </w:p>
        </w:tc>
        <w:tc>
          <w:tcPr>
            <w:tcW w:w="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1.10.2024</w:t>
            </w:r>
          </w:p>
        </w:tc>
        <w:tc>
          <w:tcPr>
            <w:tcW w:w="4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10%</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NA IZNOS</w:t>
            </w:r>
          </w:p>
        </w:tc>
        <w:tc>
          <w:tcPr>
            <w:tcW w:w="11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BEZ IZNOSA</w:t>
            </w:r>
          </w:p>
        </w:tc>
        <w:tc>
          <w:tcPr>
            <w:tcW w:w="11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Kratkoročna pozajmica</w:t>
            </w:r>
          </w:p>
        </w:tc>
        <w:tc>
          <w:tcPr>
            <w:tcW w:w="8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2 godine</w:t>
            </w:r>
          </w:p>
        </w:tc>
        <w:tc>
          <w:tcPr>
            <w:tcW w:w="130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od 01.10.2016</w:t>
            </w:r>
          </w:p>
        </w:tc>
      </w:tr>
      <w:tr w:rsidR="00376077" w:rsidRPr="00376077" w:rsidTr="00376077">
        <w:trPr>
          <w:trHeight w:val="510"/>
          <w:jc w:val="center"/>
        </w:trPr>
        <w:tc>
          <w:tcPr>
            <w:tcW w:w="2320" w:type="dxa"/>
            <w:tcBorders>
              <w:top w:val="nil"/>
              <w:left w:val="single" w:sz="4" w:space="0" w:color="000000"/>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CRVENI KRUG d.o.o.</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Zagreb, Bogovićeva 3, OIB:26330728839</w:t>
            </w:r>
          </w:p>
        </w:tc>
        <w:tc>
          <w:tcPr>
            <w:tcW w:w="10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57.900</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1.10.2014.</w:t>
            </w:r>
          </w:p>
        </w:tc>
        <w:tc>
          <w:tcPr>
            <w:tcW w:w="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1.10.2024</w:t>
            </w:r>
          </w:p>
        </w:tc>
        <w:tc>
          <w:tcPr>
            <w:tcW w:w="4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10%</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NA IZNOS</w:t>
            </w:r>
          </w:p>
        </w:tc>
        <w:tc>
          <w:tcPr>
            <w:tcW w:w="11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BEZ IZNOSA</w:t>
            </w:r>
          </w:p>
        </w:tc>
        <w:tc>
          <w:tcPr>
            <w:tcW w:w="11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Kratkoročna pozajmica</w:t>
            </w:r>
          </w:p>
        </w:tc>
        <w:tc>
          <w:tcPr>
            <w:tcW w:w="8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2 godine</w:t>
            </w:r>
          </w:p>
        </w:tc>
        <w:tc>
          <w:tcPr>
            <w:tcW w:w="130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od 01.10.2016</w:t>
            </w:r>
          </w:p>
        </w:tc>
      </w:tr>
      <w:tr w:rsidR="00376077" w:rsidRPr="00376077" w:rsidTr="00376077">
        <w:trPr>
          <w:trHeight w:val="255"/>
          <w:jc w:val="center"/>
        </w:trPr>
        <w:tc>
          <w:tcPr>
            <w:tcW w:w="2320" w:type="dxa"/>
            <w:tcBorders>
              <w:top w:val="nil"/>
              <w:left w:val="single" w:sz="4" w:space="0" w:color="000000"/>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 </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 </w:t>
            </w:r>
          </w:p>
        </w:tc>
        <w:tc>
          <w:tcPr>
            <w:tcW w:w="10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 </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 </w:t>
            </w:r>
          </w:p>
        </w:tc>
        <w:tc>
          <w:tcPr>
            <w:tcW w:w="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 </w:t>
            </w:r>
          </w:p>
        </w:tc>
        <w:tc>
          <w:tcPr>
            <w:tcW w:w="4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 </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 </w:t>
            </w:r>
          </w:p>
        </w:tc>
        <w:tc>
          <w:tcPr>
            <w:tcW w:w="11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11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8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130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 </w:t>
            </w:r>
          </w:p>
        </w:tc>
      </w:tr>
      <w:tr w:rsidR="00376077" w:rsidRPr="00376077" w:rsidTr="00376077">
        <w:trPr>
          <w:trHeight w:val="255"/>
          <w:jc w:val="center"/>
        </w:trPr>
        <w:tc>
          <w:tcPr>
            <w:tcW w:w="2320" w:type="dxa"/>
            <w:tcBorders>
              <w:top w:val="nil"/>
              <w:left w:val="single" w:sz="4" w:space="0" w:color="000000"/>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298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UKUPNO:</w:t>
            </w:r>
          </w:p>
        </w:tc>
        <w:tc>
          <w:tcPr>
            <w:tcW w:w="106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31.613.478</w:t>
            </w:r>
          </w:p>
        </w:tc>
        <w:tc>
          <w:tcPr>
            <w:tcW w:w="104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 </w:t>
            </w:r>
          </w:p>
        </w:tc>
        <w:tc>
          <w:tcPr>
            <w:tcW w:w="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46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118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112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82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130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 </w:t>
            </w: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SVEUKUPNO:</w:t>
            </w:r>
          </w:p>
        </w:tc>
        <w:tc>
          <w:tcPr>
            <w:tcW w:w="106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31.613.478</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2980" w:type="dxa"/>
            <w:tcBorders>
              <w:top w:val="nil"/>
              <w:left w:val="single" w:sz="4" w:space="0" w:color="000000"/>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RAZLIKA</w:t>
            </w:r>
          </w:p>
        </w:tc>
        <w:tc>
          <w:tcPr>
            <w:tcW w:w="106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0</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AOP 084</w:t>
            </w:r>
          </w:p>
        </w:tc>
        <w:tc>
          <w:tcPr>
            <w:tcW w:w="4040" w:type="dxa"/>
            <w:gridSpan w:val="2"/>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OBVEZE PREMA POVEZANIM PODUZETNICIMA</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7400" w:type="dxa"/>
            <w:gridSpan w:val="4"/>
            <w:tcBorders>
              <w:top w:val="single" w:sz="4" w:space="0" w:color="000000"/>
              <w:left w:val="single" w:sz="4" w:space="0" w:color="000000"/>
              <w:bottom w:val="single" w:sz="4" w:space="0" w:color="000000"/>
              <w:right w:val="single" w:sz="4" w:space="0" w:color="000000"/>
            </w:tcBorders>
            <w:shd w:val="clear" w:color="FFFFFF" w:fill="D8D8D8"/>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POVEZANA DRUŠTVA</w:t>
            </w: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510"/>
          <w:jc w:val="center"/>
        </w:trPr>
        <w:tc>
          <w:tcPr>
            <w:tcW w:w="2320" w:type="dxa"/>
            <w:tcBorders>
              <w:top w:val="nil"/>
              <w:left w:val="single" w:sz="4" w:space="0" w:color="000000"/>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DAVATELJ KREDITA</w:t>
            </w:r>
          </w:p>
        </w:tc>
        <w:tc>
          <w:tcPr>
            <w:tcW w:w="2980" w:type="dxa"/>
            <w:tcBorders>
              <w:top w:val="nil"/>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ADRESA, OIB</w:t>
            </w:r>
          </w:p>
        </w:tc>
        <w:tc>
          <w:tcPr>
            <w:tcW w:w="1060" w:type="dxa"/>
            <w:tcBorders>
              <w:top w:val="nil"/>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IZNOS KN</w:t>
            </w:r>
          </w:p>
        </w:tc>
        <w:tc>
          <w:tcPr>
            <w:tcW w:w="1040" w:type="dxa"/>
            <w:tcBorders>
              <w:top w:val="nil"/>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DATUM IZDAVANJA</w:t>
            </w:r>
          </w:p>
        </w:tc>
        <w:tc>
          <w:tcPr>
            <w:tcW w:w="980" w:type="dxa"/>
            <w:tcBorders>
              <w:top w:val="single" w:sz="4" w:space="0" w:color="000000"/>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DATUM DOSPIJEĆA</w:t>
            </w:r>
          </w:p>
        </w:tc>
        <w:tc>
          <w:tcPr>
            <w:tcW w:w="460" w:type="dxa"/>
            <w:tcBorders>
              <w:top w:val="single" w:sz="4" w:space="0" w:color="000000"/>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KTA</w:t>
            </w:r>
          </w:p>
        </w:tc>
        <w:tc>
          <w:tcPr>
            <w:tcW w:w="1040" w:type="dxa"/>
            <w:tcBorders>
              <w:top w:val="single" w:sz="4" w:space="0" w:color="000000"/>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OSIGRANJE</w:t>
            </w:r>
          </w:p>
        </w:tc>
        <w:tc>
          <w:tcPr>
            <w:tcW w:w="1180" w:type="dxa"/>
            <w:tcBorders>
              <w:top w:val="single" w:sz="4" w:space="0" w:color="000000"/>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OSIGRANJE 2</w:t>
            </w:r>
          </w:p>
        </w:tc>
        <w:tc>
          <w:tcPr>
            <w:tcW w:w="1120" w:type="dxa"/>
            <w:tcBorders>
              <w:top w:val="single" w:sz="4" w:space="0" w:color="000000"/>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SVRHA</w:t>
            </w:r>
          </w:p>
        </w:tc>
        <w:tc>
          <w:tcPr>
            <w:tcW w:w="820" w:type="dxa"/>
            <w:tcBorders>
              <w:top w:val="single" w:sz="4" w:space="0" w:color="000000"/>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grace period</w:t>
            </w:r>
          </w:p>
        </w:tc>
        <w:tc>
          <w:tcPr>
            <w:tcW w:w="1300" w:type="dxa"/>
            <w:tcBorders>
              <w:top w:val="single" w:sz="4" w:space="0" w:color="000000"/>
              <w:left w:val="nil"/>
              <w:bottom w:val="single" w:sz="4" w:space="0" w:color="000000"/>
              <w:right w:val="single" w:sz="4" w:space="0" w:color="000000"/>
            </w:tcBorders>
            <w:shd w:val="clear" w:color="000000" w:fill="D8D8D8"/>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OTPLATA</w:t>
            </w:r>
          </w:p>
        </w:tc>
      </w:tr>
      <w:tr w:rsidR="00376077" w:rsidRPr="00376077" w:rsidTr="00376077">
        <w:trPr>
          <w:trHeight w:val="510"/>
          <w:jc w:val="center"/>
        </w:trPr>
        <w:tc>
          <w:tcPr>
            <w:tcW w:w="2320" w:type="dxa"/>
            <w:tcBorders>
              <w:top w:val="nil"/>
              <w:left w:val="single" w:sz="4" w:space="0" w:color="000000"/>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ROBERTO PLUS d.o.o.</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Zagreb, Velikopoljska 42, OIB:66385801110</w:t>
            </w:r>
          </w:p>
        </w:tc>
        <w:tc>
          <w:tcPr>
            <w:tcW w:w="10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23.218.518</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1.10.2014.</w:t>
            </w:r>
          </w:p>
        </w:tc>
        <w:tc>
          <w:tcPr>
            <w:tcW w:w="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1.10.2024.</w:t>
            </w:r>
          </w:p>
        </w:tc>
        <w:tc>
          <w:tcPr>
            <w:tcW w:w="4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7%</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NA IZNOS</w:t>
            </w:r>
          </w:p>
        </w:tc>
        <w:tc>
          <w:tcPr>
            <w:tcW w:w="11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BEZ IZNOSA</w:t>
            </w:r>
          </w:p>
        </w:tc>
        <w:tc>
          <w:tcPr>
            <w:tcW w:w="11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Dugoročni robni zajam</w:t>
            </w:r>
          </w:p>
        </w:tc>
        <w:tc>
          <w:tcPr>
            <w:tcW w:w="8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2 god</w:t>
            </w:r>
          </w:p>
        </w:tc>
        <w:tc>
          <w:tcPr>
            <w:tcW w:w="130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od 01.10.2016</w:t>
            </w:r>
          </w:p>
        </w:tc>
      </w:tr>
      <w:tr w:rsidR="00376077" w:rsidRPr="00376077" w:rsidTr="00376077">
        <w:trPr>
          <w:trHeight w:val="510"/>
          <w:jc w:val="center"/>
        </w:trPr>
        <w:tc>
          <w:tcPr>
            <w:tcW w:w="2320" w:type="dxa"/>
            <w:tcBorders>
              <w:top w:val="nil"/>
              <w:left w:val="single" w:sz="4" w:space="0" w:color="000000"/>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ROBERTO PLUS d.o.o.</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Zagreb, Velikopoljska 42, OIB:66385801110</w:t>
            </w:r>
          </w:p>
        </w:tc>
        <w:tc>
          <w:tcPr>
            <w:tcW w:w="10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5.390.443</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1.10.2014.</w:t>
            </w:r>
          </w:p>
        </w:tc>
        <w:tc>
          <w:tcPr>
            <w:tcW w:w="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1.10.2024.</w:t>
            </w:r>
          </w:p>
        </w:tc>
        <w:tc>
          <w:tcPr>
            <w:tcW w:w="4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7%</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NA IZNOS</w:t>
            </w:r>
          </w:p>
        </w:tc>
        <w:tc>
          <w:tcPr>
            <w:tcW w:w="11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BEZ IZNOSA</w:t>
            </w:r>
          </w:p>
        </w:tc>
        <w:tc>
          <w:tcPr>
            <w:tcW w:w="11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Dugoročna pozajmica</w:t>
            </w:r>
          </w:p>
        </w:tc>
        <w:tc>
          <w:tcPr>
            <w:tcW w:w="8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2 god</w:t>
            </w:r>
          </w:p>
        </w:tc>
        <w:tc>
          <w:tcPr>
            <w:tcW w:w="130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od 01.10.2016</w:t>
            </w:r>
          </w:p>
        </w:tc>
      </w:tr>
      <w:tr w:rsidR="00376077" w:rsidRPr="00376077" w:rsidTr="00376077">
        <w:trPr>
          <w:trHeight w:val="510"/>
          <w:jc w:val="center"/>
        </w:trPr>
        <w:tc>
          <w:tcPr>
            <w:tcW w:w="2320" w:type="dxa"/>
            <w:tcBorders>
              <w:top w:val="nil"/>
              <w:left w:val="single" w:sz="4" w:space="0" w:color="000000"/>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SMOKING d.o.o.</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Zagreb, Rabusova 13, OIB: 78644180553</w:t>
            </w:r>
          </w:p>
        </w:tc>
        <w:tc>
          <w:tcPr>
            <w:tcW w:w="10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5.397.999</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1.10.2014.</w:t>
            </w:r>
          </w:p>
        </w:tc>
        <w:tc>
          <w:tcPr>
            <w:tcW w:w="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1.10.2024.</w:t>
            </w:r>
          </w:p>
        </w:tc>
        <w:tc>
          <w:tcPr>
            <w:tcW w:w="4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7%</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NA IZNOS</w:t>
            </w:r>
          </w:p>
        </w:tc>
        <w:tc>
          <w:tcPr>
            <w:tcW w:w="11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BEZ IZNOSA</w:t>
            </w:r>
          </w:p>
        </w:tc>
        <w:tc>
          <w:tcPr>
            <w:tcW w:w="11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Dugoročni robni zajam</w:t>
            </w:r>
          </w:p>
        </w:tc>
        <w:tc>
          <w:tcPr>
            <w:tcW w:w="8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2 god</w:t>
            </w:r>
          </w:p>
        </w:tc>
        <w:tc>
          <w:tcPr>
            <w:tcW w:w="130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od 01.10.2016</w:t>
            </w:r>
          </w:p>
        </w:tc>
      </w:tr>
      <w:tr w:rsidR="00376077" w:rsidRPr="00376077" w:rsidTr="00376077">
        <w:trPr>
          <w:trHeight w:val="510"/>
          <w:jc w:val="center"/>
        </w:trPr>
        <w:tc>
          <w:tcPr>
            <w:tcW w:w="2320" w:type="dxa"/>
            <w:tcBorders>
              <w:top w:val="nil"/>
              <w:left w:val="single" w:sz="4" w:space="0" w:color="000000"/>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SMOKING d.o.o.</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Zagreb, Rabusova 13, OIB: 78644180553</w:t>
            </w:r>
          </w:p>
        </w:tc>
        <w:tc>
          <w:tcPr>
            <w:tcW w:w="10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9.892.300</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1.10.2014.</w:t>
            </w:r>
          </w:p>
        </w:tc>
        <w:tc>
          <w:tcPr>
            <w:tcW w:w="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1.10.2024.</w:t>
            </w:r>
          </w:p>
        </w:tc>
        <w:tc>
          <w:tcPr>
            <w:tcW w:w="46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7%</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NA IZNOS</w:t>
            </w:r>
          </w:p>
        </w:tc>
        <w:tc>
          <w:tcPr>
            <w:tcW w:w="11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BEZ IZNOSA</w:t>
            </w:r>
          </w:p>
        </w:tc>
        <w:tc>
          <w:tcPr>
            <w:tcW w:w="11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Dugoročna pozajmica</w:t>
            </w:r>
          </w:p>
        </w:tc>
        <w:tc>
          <w:tcPr>
            <w:tcW w:w="82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2 god</w:t>
            </w:r>
          </w:p>
        </w:tc>
        <w:tc>
          <w:tcPr>
            <w:tcW w:w="130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od 01.10.2016</w:t>
            </w:r>
          </w:p>
        </w:tc>
      </w:tr>
      <w:tr w:rsidR="00376077" w:rsidRPr="00376077" w:rsidTr="00376077">
        <w:trPr>
          <w:trHeight w:val="420"/>
          <w:jc w:val="center"/>
        </w:trPr>
        <w:tc>
          <w:tcPr>
            <w:tcW w:w="2320" w:type="dxa"/>
            <w:tcBorders>
              <w:top w:val="nil"/>
              <w:left w:val="single" w:sz="4" w:space="0" w:color="000000"/>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298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UKUPNO:</w:t>
            </w:r>
          </w:p>
        </w:tc>
        <w:tc>
          <w:tcPr>
            <w:tcW w:w="106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43.899.260</w:t>
            </w:r>
          </w:p>
        </w:tc>
        <w:tc>
          <w:tcPr>
            <w:tcW w:w="104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 </w:t>
            </w:r>
          </w:p>
        </w:tc>
        <w:tc>
          <w:tcPr>
            <w:tcW w:w="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46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104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118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112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82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130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 </w:t>
            </w: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SVEUKUPNO:</w:t>
            </w: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43.899.260</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RAZLIKA</w:t>
            </w: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0</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AOP 094</w:t>
            </w:r>
          </w:p>
        </w:tc>
        <w:tc>
          <w:tcPr>
            <w:tcW w:w="4040" w:type="dxa"/>
            <w:gridSpan w:val="2"/>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OBVEZE PREMA POVEZANIM PODUZETNICIMA</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7400" w:type="dxa"/>
            <w:gridSpan w:val="4"/>
            <w:tcBorders>
              <w:top w:val="single" w:sz="4" w:space="0" w:color="auto"/>
              <w:left w:val="single" w:sz="4" w:space="0" w:color="auto"/>
              <w:bottom w:val="single" w:sz="4" w:space="0" w:color="auto"/>
              <w:right w:val="single" w:sz="4" w:space="0" w:color="auto"/>
            </w:tcBorders>
            <w:shd w:val="clear" w:color="FFFFFF" w:fill="D8D8D8"/>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POVEZANA DRUŠTVA</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 </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sz w:val="20"/>
                <w:szCs w:val="20"/>
              </w:rPr>
            </w:pPr>
            <w:r w:rsidRPr="00376077">
              <w:rPr>
                <w:rFonts w:ascii="Calibri" w:eastAsia="Times New Roman" w:hAnsi="Calibri" w:cs="Arial"/>
                <w:sz w:val="20"/>
                <w:szCs w:val="2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 </w:t>
            </w:r>
          </w:p>
        </w:tc>
      </w:tr>
      <w:tr w:rsidR="00376077" w:rsidRPr="00376077" w:rsidTr="00376077">
        <w:trPr>
          <w:trHeight w:val="510"/>
          <w:jc w:val="center"/>
        </w:trPr>
        <w:tc>
          <w:tcPr>
            <w:tcW w:w="2320" w:type="dxa"/>
            <w:tcBorders>
              <w:top w:val="nil"/>
              <w:left w:val="single" w:sz="4" w:space="0" w:color="auto"/>
              <w:bottom w:val="single" w:sz="4" w:space="0" w:color="auto"/>
              <w:right w:val="single" w:sz="4" w:space="0" w:color="auto"/>
            </w:tcBorders>
            <w:shd w:val="clear" w:color="000000" w:fill="D8D8D8"/>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DAVATELJ KREDITA</w:t>
            </w:r>
          </w:p>
        </w:tc>
        <w:tc>
          <w:tcPr>
            <w:tcW w:w="2980" w:type="dxa"/>
            <w:tcBorders>
              <w:top w:val="nil"/>
              <w:left w:val="nil"/>
              <w:bottom w:val="single" w:sz="4" w:space="0" w:color="auto"/>
              <w:right w:val="single" w:sz="4" w:space="0" w:color="auto"/>
            </w:tcBorders>
            <w:shd w:val="clear" w:color="000000" w:fill="D8D8D8"/>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ADRESA, OIB</w:t>
            </w:r>
          </w:p>
        </w:tc>
        <w:tc>
          <w:tcPr>
            <w:tcW w:w="1060" w:type="dxa"/>
            <w:tcBorders>
              <w:top w:val="nil"/>
              <w:left w:val="nil"/>
              <w:bottom w:val="single" w:sz="4" w:space="0" w:color="auto"/>
              <w:right w:val="single" w:sz="4" w:space="0" w:color="auto"/>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IZNOS KN</w:t>
            </w:r>
          </w:p>
        </w:tc>
        <w:tc>
          <w:tcPr>
            <w:tcW w:w="1040" w:type="dxa"/>
            <w:tcBorders>
              <w:top w:val="nil"/>
              <w:left w:val="nil"/>
              <w:bottom w:val="single" w:sz="4" w:space="0" w:color="auto"/>
              <w:right w:val="single" w:sz="4" w:space="0" w:color="auto"/>
            </w:tcBorders>
            <w:shd w:val="clear" w:color="000000" w:fill="D8D8D8"/>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DATUM IZDAVANJA</w:t>
            </w:r>
          </w:p>
        </w:tc>
        <w:tc>
          <w:tcPr>
            <w:tcW w:w="980" w:type="dxa"/>
            <w:tcBorders>
              <w:top w:val="nil"/>
              <w:left w:val="nil"/>
              <w:bottom w:val="single" w:sz="4" w:space="0" w:color="auto"/>
              <w:right w:val="single" w:sz="4" w:space="0" w:color="auto"/>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DATUM DOSPIJEĆA</w:t>
            </w:r>
          </w:p>
        </w:tc>
        <w:tc>
          <w:tcPr>
            <w:tcW w:w="460" w:type="dxa"/>
            <w:tcBorders>
              <w:top w:val="nil"/>
              <w:left w:val="nil"/>
              <w:bottom w:val="single" w:sz="4" w:space="0" w:color="auto"/>
              <w:right w:val="single" w:sz="4" w:space="0" w:color="auto"/>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KTA</w:t>
            </w:r>
          </w:p>
        </w:tc>
        <w:tc>
          <w:tcPr>
            <w:tcW w:w="1040" w:type="dxa"/>
            <w:tcBorders>
              <w:top w:val="nil"/>
              <w:left w:val="nil"/>
              <w:bottom w:val="single" w:sz="4" w:space="0" w:color="auto"/>
              <w:right w:val="single" w:sz="4" w:space="0" w:color="auto"/>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OSIGRANJE</w:t>
            </w:r>
          </w:p>
        </w:tc>
        <w:tc>
          <w:tcPr>
            <w:tcW w:w="1180" w:type="dxa"/>
            <w:tcBorders>
              <w:top w:val="nil"/>
              <w:left w:val="nil"/>
              <w:bottom w:val="single" w:sz="4" w:space="0" w:color="auto"/>
              <w:right w:val="single" w:sz="4" w:space="0" w:color="auto"/>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OSIGRANJE 2</w:t>
            </w:r>
          </w:p>
        </w:tc>
        <w:tc>
          <w:tcPr>
            <w:tcW w:w="1120" w:type="dxa"/>
            <w:tcBorders>
              <w:top w:val="nil"/>
              <w:left w:val="nil"/>
              <w:bottom w:val="single" w:sz="4" w:space="0" w:color="auto"/>
              <w:right w:val="single" w:sz="4" w:space="0" w:color="auto"/>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SVRHA</w:t>
            </w:r>
          </w:p>
        </w:tc>
        <w:tc>
          <w:tcPr>
            <w:tcW w:w="820" w:type="dxa"/>
            <w:tcBorders>
              <w:top w:val="nil"/>
              <w:left w:val="nil"/>
              <w:bottom w:val="single" w:sz="4" w:space="0" w:color="auto"/>
              <w:right w:val="single" w:sz="4" w:space="0" w:color="auto"/>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grace period</w:t>
            </w:r>
          </w:p>
        </w:tc>
        <w:tc>
          <w:tcPr>
            <w:tcW w:w="1300" w:type="dxa"/>
            <w:tcBorders>
              <w:top w:val="nil"/>
              <w:left w:val="nil"/>
              <w:bottom w:val="single" w:sz="4" w:space="0" w:color="auto"/>
              <w:right w:val="single" w:sz="4" w:space="0" w:color="auto"/>
            </w:tcBorders>
            <w:shd w:val="clear" w:color="000000" w:fill="D8D8D8"/>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OTPLATA</w:t>
            </w:r>
          </w:p>
        </w:tc>
      </w:tr>
      <w:tr w:rsidR="00376077" w:rsidRPr="00376077" w:rsidTr="00376077">
        <w:trPr>
          <w:trHeight w:val="510"/>
          <w:jc w:val="center"/>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REA CORPORATION d.o.o.</w:t>
            </w:r>
          </w:p>
        </w:tc>
        <w:tc>
          <w:tcPr>
            <w:tcW w:w="2980" w:type="dxa"/>
            <w:tcBorders>
              <w:top w:val="nil"/>
              <w:left w:val="nil"/>
              <w:bottom w:val="single" w:sz="4" w:space="0" w:color="auto"/>
              <w:right w:val="single" w:sz="4" w:space="0" w:color="auto"/>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Zagreb, Preradovićeva 7/1, OIB:12511012197</w:t>
            </w:r>
          </w:p>
        </w:tc>
        <w:tc>
          <w:tcPr>
            <w:tcW w:w="1060" w:type="dxa"/>
            <w:tcBorders>
              <w:top w:val="nil"/>
              <w:left w:val="nil"/>
              <w:bottom w:val="single" w:sz="4" w:space="0" w:color="auto"/>
              <w:right w:val="single" w:sz="4" w:space="0" w:color="auto"/>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color w:val="000000"/>
                <w:sz w:val="20"/>
                <w:szCs w:val="20"/>
              </w:rPr>
            </w:pPr>
            <w:r w:rsidRPr="00376077">
              <w:rPr>
                <w:rFonts w:ascii="Calibri" w:eastAsia="Times New Roman" w:hAnsi="Calibri" w:cs="Arial"/>
                <w:color w:val="000000"/>
                <w:sz w:val="20"/>
                <w:szCs w:val="20"/>
              </w:rPr>
              <w:t>1.914.405</w:t>
            </w:r>
          </w:p>
        </w:tc>
        <w:tc>
          <w:tcPr>
            <w:tcW w:w="1040" w:type="dxa"/>
            <w:tcBorders>
              <w:top w:val="nil"/>
              <w:left w:val="nil"/>
              <w:bottom w:val="single" w:sz="4" w:space="0" w:color="auto"/>
              <w:right w:val="single" w:sz="4" w:space="0" w:color="auto"/>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8.12.2014</w:t>
            </w:r>
          </w:p>
        </w:tc>
        <w:tc>
          <w:tcPr>
            <w:tcW w:w="980" w:type="dxa"/>
            <w:tcBorders>
              <w:top w:val="nil"/>
              <w:left w:val="nil"/>
              <w:bottom w:val="single" w:sz="4" w:space="0" w:color="auto"/>
              <w:right w:val="single" w:sz="4" w:space="0" w:color="auto"/>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8.12.2015</w:t>
            </w:r>
          </w:p>
        </w:tc>
        <w:tc>
          <w:tcPr>
            <w:tcW w:w="460" w:type="dxa"/>
            <w:tcBorders>
              <w:top w:val="nil"/>
              <w:left w:val="nil"/>
              <w:bottom w:val="single" w:sz="4" w:space="0" w:color="auto"/>
              <w:right w:val="single" w:sz="4" w:space="0" w:color="auto"/>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7%</w:t>
            </w:r>
          </w:p>
        </w:tc>
        <w:tc>
          <w:tcPr>
            <w:tcW w:w="1040" w:type="dxa"/>
            <w:tcBorders>
              <w:top w:val="nil"/>
              <w:left w:val="nil"/>
              <w:bottom w:val="single" w:sz="4" w:space="0" w:color="auto"/>
              <w:right w:val="single" w:sz="4" w:space="0" w:color="auto"/>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NA IZNOS</w:t>
            </w:r>
          </w:p>
        </w:tc>
        <w:tc>
          <w:tcPr>
            <w:tcW w:w="1180" w:type="dxa"/>
            <w:tcBorders>
              <w:top w:val="nil"/>
              <w:left w:val="nil"/>
              <w:bottom w:val="single" w:sz="4" w:space="0" w:color="auto"/>
              <w:right w:val="single" w:sz="4" w:space="0" w:color="auto"/>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color w:val="000000"/>
                <w:sz w:val="20"/>
                <w:szCs w:val="20"/>
              </w:rPr>
            </w:pPr>
            <w:r w:rsidRPr="00376077">
              <w:rPr>
                <w:rFonts w:ascii="Calibri" w:eastAsia="Times New Roman" w:hAnsi="Calibri" w:cs="Arial"/>
                <w:color w:val="000000"/>
                <w:sz w:val="20"/>
                <w:szCs w:val="20"/>
              </w:rPr>
              <w:t>MJENICA BEZ IZNOSA</w:t>
            </w:r>
          </w:p>
        </w:tc>
        <w:tc>
          <w:tcPr>
            <w:tcW w:w="1120" w:type="dxa"/>
            <w:tcBorders>
              <w:top w:val="nil"/>
              <w:left w:val="nil"/>
              <w:bottom w:val="single" w:sz="4" w:space="0" w:color="auto"/>
              <w:right w:val="single" w:sz="4" w:space="0" w:color="auto"/>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Kratkoročna pozajmica</w:t>
            </w:r>
          </w:p>
        </w:tc>
        <w:tc>
          <w:tcPr>
            <w:tcW w:w="820" w:type="dxa"/>
            <w:tcBorders>
              <w:top w:val="nil"/>
              <w:left w:val="nil"/>
              <w:bottom w:val="single" w:sz="4" w:space="0" w:color="auto"/>
              <w:right w:val="single" w:sz="4" w:space="0" w:color="auto"/>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 </w:t>
            </w:r>
          </w:p>
        </w:tc>
      </w:tr>
      <w:tr w:rsidR="00376077" w:rsidRPr="00376077" w:rsidTr="00376077">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298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UKUPNO:</w:t>
            </w:r>
          </w:p>
        </w:tc>
        <w:tc>
          <w:tcPr>
            <w:tcW w:w="106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1.914.405</w:t>
            </w:r>
          </w:p>
        </w:tc>
        <w:tc>
          <w:tcPr>
            <w:tcW w:w="104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 </w:t>
            </w:r>
          </w:p>
        </w:tc>
        <w:tc>
          <w:tcPr>
            <w:tcW w:w="980" w:type="dxa"/>
            <w:tcBorders>
              <w:top w:val="nil"/>
              <w:left w:val="nil"/>
              <w:bottom w:val="single" w:sz="4" w:space="0" w:color="auto"/>
              <w:right w:val="single" w:sz="4" w:space="0" w:color="auto"/>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1040" w:type="dxa"/>
            <w:tcBorders>
              <w:top w:val="nil"/>
              <w:left w:val="nil"/>
              <w:bottom w:val="single" w:sz="4" w:space="0" w:color="auto"/>
              <w:right w:val="single" w:sz="4" w:space="0" w:color="auto"/>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112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82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 </w:t>
            </w:r>
          </w:p>
        </w:tc>
      </w:tr>
      <w:tr w:rsidR="00376077" w:rsidRPr="00376077" w:rsidTr="00376077">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298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SVEUKUPNO:</w:t>
            </w:r>
          </w:p>
        </w:tc>
        <w:tc>
          <w:tcPr>
            <w:tcW w:w="106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10.137.434</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298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RAZLIKA</w:t>
            </w:r>
          </w:p>
        </w:tc>
        <w:tc>
          <w:tcPr>
            <w:tcW w:w="106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-8.223.029</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sastoji se od:</w:t>
            </w:r>
          </w:p>
        </w:tc>
        <w:tc>
          <w:tcPr>
            <w:tcW w:w="2980" w:type="dxa"/>
            <w:tcBorders>
              <w:top w:val="nil"/>
              <w:left w:val="nil"/>
              <w:bottom w:val="single" w:sz="4" w:space="0" w:color="auto"/>
              <w:right w:val="single" w:sz="4" w:space="0" w:color="auto"/>
            </w:tcBorders>
            <w:shd w:val="clear" w:color="000000" w:fill="FFFFFF"/>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kamate na pozajmice</w:t>
            </w:r>
          </w:p>
        </w:tc>
        <w:tc>
          <w:tcPr>
            <w:tcW w:w="1060" w:type="dxa"/>
            <w:tcBorders>
              <w:top w:val="nil"/>
              <w:left w:val="nil"/>
              <w:bottom w:val="single" w:sz="4" w:space="0" w:color="auto"/>
              <w:right w:val="single" w:sz="4" w:space="0" w:color="auto"/>
            </w:tcBorders>
            <w:shd w:val="clear" w:color="000000" w:fill="FFFFFF"/>
            <w:noWrap/>
            <w:vAlign w:val="bottom"/>
            <w:hideMark/>
          </w:tcPr>
          <w:p w:rsidR="00376077" w:rsidRPr="00376077" w:rsidRDefault="00376077" w:rsidP="00376077">
            <w:pPr>
              <w:spacing w:after="0" w:line="240" w:lineRule="auto"/>
              <w:jc w:val="right"/>
              <w:rPr>
                <w:rFonts w:ascii="Calibri" w:eastAsia="Times New Roman" w:hAnsi="Calibri" w:cs="Arial"/>
                <w:sz w:val="20"/>
                <w:szCs w:val="20"/>
              </w:rPr>
            </w:pPr>
            <w:r w:rsidRPr="00376077">
              <w:rPr>
                <w:rFonts w:ascii="Calibri" w:eastAsia="Times New Roman" w:hAnsi="Calibri" w:cs="Arial"/>
                <w:sz w:val="20"/>
                <w:szCs w:val="20"/>
              </w:rPr>
              <w:t>7.922.951</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298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obveze po računima - konto 2200</w:t>
            </w:r>
          </w:p>
        </w:tc>
        <w:tc>
          <w:tcPr>
            <w:tcW w:w="106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sz w:val="20"/>
                <w:szCs w:val="20"/>
              </w:rPr>
            </w:pPr>
            <w:r w:rsidRPr="00376077">
              <w:rPr>
                <w:rFonts w:ascii="Calibri" w:eastAsia="Times New Roman" w:hAnsi="Calibri" w:cs="Arial"/>
                <w:sz w:val="20"/>
                <w:szCs w:val="20"/>
              </w:rPr>
              <w:t>300.078</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298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RAZLIKA</w:t>
            </w:r>
          </w:p>
        </w:tc>
        <w:tc>
          <w:tcPr>
            <w:tcW w:w="1060" w:type="dxa"/>
            <w:tcBorders>
              <w:top w:val="nil"/>
              <w:left w:val="nil"/>
              <w:bottom w:val="single" w:sz="4" w:space="0" w:color="auto"/>
              <w:right w:val="single" w:sz="4"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0</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5300" w:type="dxa"/>
            <w:gridSpan w:val="2"/>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AOP 052- DANI ZAJMOVI POVEZANIM PODUZETNICIMA</w:t>
            </w: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5300" w:type="dxa"/>
            <w:gridSpan w:val="2"/>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r w:rsidRPr="00376077">
              <w:rPr>
                <w:rFonts w:ascii="Calibri" w:eastAsia="Times New Roman" w:hAnsi="Calibri" w:cs="Arial"/>
                <w:sz w:val="20"/>
                <w:szCs w:val="20"/>
              </w:rPr>
              <w:t>Odnosi se na obračunate kamate na dane zajmove:</w:t>
            </w:r>
          </w:p>
        </w:tc>
        <w:tc>
          <w:tcPr>
            <w:tcW w:w="10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single" w:sz="4" w:space="0" w:color="auto"/>
              <w:left w:val="single" w:sz="4" w:space="0" w:color="auto"/>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OBRAČUN KAMATA</w:t>
            </w:r>
          </w:p>
        </w:tc>
        <w:tc>
          <w:tcPr>
            <w:tcW w:w="2980" w:type="dxa"/>
            <w:tcBorders>
              <w:top w:val="single" w:sz="4" w:space="0" w:color="auto"/>
              <w:left w:val="nil"/>
              <w:bottom w:val="single" w:sz="4" w:space="0" w:color="000000"/>
              <w:right w:val="single" w:sz="4" w:space="0" w:color="000000"/>
            </w:tcBorders>
            <w:shd w:val="clear" w:color="000000" w:fill="D8D8D8"/>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ADRESA, OIB</w:t>
            </w:r>
          </w:p>
        </w:tc>
        <w:tc>
          <w:tcPr>
            <w:tcW w:w="1060" w:type="dxa"/>
            <w:tcBorders>
              <w:top w:val="single" w:sz="4" w:space="0" w:color="auto"/>
              <w:left w:val="nil"/>
              <w:bottom w:val="single" w:sz="4" w:space="0" w:color="000000"/>
              <w:right w:val="single" w:sz="4" w:space="0" w:color="auto"/>
            </w:tcBorders>
            <w:shd w:val="clear" w:color="000000" w:fill="D8D8D8"/>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IZNOS KN</w:t>
            </w: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9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46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11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510"/>
          <w:jc w:val="center"/>
        </w:trPr>
        <w:tc>
          <w:tcPr>
            <w:tcW w:w="2320" w:type="dxa"/>
            <w:tcBorders>
              <w:top w:val="nil"/>
              <w:left w:val="single" w:sz="4" w:space="0" w:color="auto"/>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GRANO d.o.o.</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Zagreb, Bakarska 17, OIB:86077962502</w:t>
            </w:r>
          </w:p>
        </w:tc>
        <w:tc>
          <w:tcPr>
            <w:tcW w:w="1060" w:type="dxa"/>
            <w:tcBorders>
              <w:top w:val="nil"/>
              <w:left w:val="nil"/>
              <w:bottom w:val="single" w:sz="4" w:space="0" w:color="000000"/>
              <w:right w:val="single" w:sz="4" w:space="0" w:color="auto"/>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color w:val="000000"/>
                <w:sz w:val="20"/>
                <w:szCs w:val="20"/>
              </w:rPr>
            </w:pPr>
            <w:r w:rsidRPr="00376077">
              <w:rPr>
                <w:rFonts w:ascii="Calibri" w:eastAsia="Times New Roman" w:hAnsi="Calibri" w:cs="Arial"/>
                <w:color w:val="000000"/>
                <w:sz w:val="20"/>
                <w:szCs w:val="20"/>
              </w:rPr>
              <w:t>9.344.044</w:t>
            </w: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p>
        </w:tc>
        <w:tc>
          <w:tcPr>
            <w:tcW w:w="9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46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11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510"/>
          <w:jc w:val="center"/>
        </w:trPr>
        <w:tc>
          <w:tcPr>
            <w:tcW w:w="2320" w:type="dxa"/>
            <w:tcBorders>
              <w:top w:val="nil"/>
              <w:left w:val="single" w:sz="4" w:space="0" w:color="auto"/>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KRISTOFER d.o.o.</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Zagreb, Pavla Hatza 16, OIB:01573832487</w:t>
            </w:r>
          </w:p>
        </w:tc>
        <w:tc>
          <w:tcPr>
            <w:tcW w:w="1060" w:type="dxa"/>
            <w:tcBorders>
              <w:top w:val="nil"/>
              <w:left w:val="nil"/>
              <w:bottom w:val="single" w:sz="4" w:space="0" w:color="000000"/>
              <w:right w:val="single" w:sz="4" w:space="0" w:color="auto"/>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color w:val="000000"/>
                <w:sz w:val="20"/>
                <w:szCs w:val="20"/>
              </w:rPr>
            </w:pPr>
            <w:r w:rsidRPr="00376077">
              <w:rPr>
                <w:rFonts w:ascii="Calibri" w:eastAsia="Times New Roman" w:hAnsi="Calibri" w:cs="Arial"/>
                <w:color w:val="000000"/>
                <w:sz w:val="20"/>
                <w:szCs w:val="20"/>
              </w:rPr>
              <w:t>113.368</w:t>
            </w: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p>
        </w:tc>
        <w:tc>
          <w:tcPr>
            <w:tcW w:w="9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46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11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510"/>
          <w:jc w:val="center"/>
        </w:trPr>
        <w:tc>
          <w:tcPr>
            <w:tcW w:w="2320" w:type="dxa"/>
            <w:tcBorders>
              <w:top w:val="nil"/>
              <w:left w:val="single" w:sz="4" w:space="0" w:color="auto"/>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REA CORPORATION d.o.o.</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Zagreb, Preradovićeva 7/1, OIB:12511012197</w:t>
            </w:r>
          </w:p>
        </w:tc>
        <w:tc>
          <w:tcPr>
            <w:tcW w:w="1060" w:type="dxa"/>
            <w:tcBorders>
              <w:top w:val="nil"/>
              <w:left w:val="nil"/>
              <w:bottom w:val="single" w:sz="4" w:space="0" w:color="000000"/>
              <w:right w:val="single" w:sz="4" w:space="0" w:color="auto"/>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color w:val="000000"/>
                <w:sz w:val="20"/>
                <w:szCs w:val="20"/>
              </w:rPr>
            </w:pPr>
            <w:r w:rsidRPr="00376077">
              <w:rPr>
                <w:rFonts w:ascii="Calibri" w:eastAsia="Times New Roman" w:hAnsi="Calibri" w:cs="Arial"/>
                <w:color w:val="000000"/>
                <w:sz w:val="20"/>
                <w:szCs w:val="20"/>
              </w:rPr>
              <w:t>273</w:t>
            </w: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p>
        </w:tc>
        <w:tc>
          <w:tcPr>
            <w:tcW w:w="9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46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11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510"/>
          <w:jc w:val="center"/>
        </w:trPr>
        <w:tc>
          <w:tcPr>
            <w:tcW w:w="2320" w:type="dxa"/>
            <w:tcBorders>
              <w:top w:val="nil"/>
              <w:left w:val="single" w:sz="4" w:space="0" w:color="auto"/>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ROBERTO PLUS d.o.o.</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Zagreb, Velikopoljska 42, OIB:66385801110</w:t>
            </w:r>
          </w:p>
        </w:tc>
        <w:tc>
          <w:tcPr>
            <w:tcW w:w="1060" w:type="dxa"/>
            <w:tcBorders>
              <w:top w:val="nil"/>
              <w:left w:val="nil"/>
              <w:bottom w:val="single" w:sz="4" w:space="0" w:color="000000"/>
              <w:right w:val="single" w:sz="4" w:space="0" w:color="auto"/>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color w:val="000000"/>
                <w:sz w:val="20"/>
                <w:szCs w:val="20"/>
              </w:rPr>
            </w:pPr>
            <w:r w:rsidRPr="00376077">
              <w:rPr>
                <w:rFonts w:ascii="Calibri" w:eastAsia="Times New Roman" w:hAnsi="Calibri" w:cs="Arial"/>
                <w:color w:val="000000"/>
                <w:sz w:val="20"/>
                <w:szCs w:val="20"/>
              </w:rPr>
              <w:t>4.136</w:t>
            </w: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p>
        </w:tc>
        <w:tc>
          <w:tcPr>
            <w:tcW w:w="9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46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11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510"/>
          <w:jc w:val="center"/>
        </w:trPr>
        <w:tc>
          <w:tcPr>
            <w:tcW w:w="2320" w:type="dxa"/>
            <w:tcBorders>
              <w:top w:val="nil"/>
              <w:left w:val="single" w:sz="4" w:space="0" w:color="auto"/>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CRVENI KRUG d.o.o.</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Zagreb, Bogovićeva 3, OIB:26330728839</w:t>
            </w:r>
          </w:p>
        </w:tc>
        <w:tc>
          <w:tcPr>
            <w:tcW w:w="1060" w:type="dxa"/>
            <w:tcBorders>
              <w:top w:val="nil"/>
              <w:left w:val="nil"/>
              <w:bottom w:val="single" w:sz="4" w:space="0" w:color="000000"/>
              <w:right w:val="single" w:sz="4" w:space="0" w:color="auto"/>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color w:val="000000"/>
                <w:sz w:val="20"/>
                <w:szCs w:val="20"/>
              </w:rPr>
            </w:pPr>
            <w:r w:rsidRPr="00376077">
              <w:rPr>
                <w:rFonts w:ascii="Calibri" w:eastAsia="Times New Roman" w:hAnsi="Calibri" w:cs="Arial"/>
                <w:color w:val="000000"/>
                <w:sz w:val="20"/>
                <w:szCs w:val="20"/>
              </w:rPr>
              <w:t>5.332</w:t>
            </w: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p>
        </w:tc>
        <w:tc>
          <w:tcPr>
            <w:tcW w:w="9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46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11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single" w:sz="4" w:space="0" w:color="auto"/>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 </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 </w:t>
            </w:r>
          </w:p>
        </w:tc>
        <w:tc>
          <w:tcPr>
            <w:tcW w:w="1060" w:type="dxa"/>
            <w:tcBorders>
              <w:top w:val="nil"/>
              <w:left w:val="nil"/>
              <w:bottom w:val="single" w:sz="4" w:space="0" w:color="000000"/>
              <w:right w:val="single" w:sz="4" w:space="0" w:color="auto"/>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color w:val="000000"/>
                <w:sz w:val="20"/>
                <w:szCs w:val="20"/>
              </w:rPr>
            </w:pPr>
            <w:r w:rsidRPr="00376077">
              <w:rPr>
                <w:rFonts w:ascii="Calibri" w:eastAsia="Times New Roman" w:hAnsi="Calibri" w:cs="Arial"/>
                <w:color w:val="000000"/>
                <w:sz w:val="20"/>
                <w:szCs w:val="20"/>
              </w:rPr>
              <w:t> </w:t>
            </w: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9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46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color w:val="000000"/>
                <w:sz w:val="20"/>
                <w:szCs w:val="20"/>
              </w:rPr>
            </w:pPr>
          </w:p>
        </w:tc>
        <w:tc>
          <w:tcPr>
            <w:tcW w:w="104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8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2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single" w:sz="4" w:space="0" w:color="auto"/>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lastRenderedPageBreak/>
              <w:t> </w:t>
            </w:r>
          </w:p>
        </w:tc>
        <w:tc>
          <w:tcPr>
            <w:tcW w:w="2980" w:type="dxa"/>
            <w:tcBorders>
              <w:top w:val="nil"/>
              <w:left w:val="nil"/>
              <w:bottom w:val="single" w:sz="4" w:space="0" w:color="000000"/>
              <w:right w:val="single" w:sz="4" w:space="0" w:color="000000"/>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r w:rsidRPr="00376077">
              <w:rPr>
                <w:rFonts w:ascii="Calibri" w:eastAsia="Times New Roman" w:hAnsi="Calibri" w:cs="Arial"/>
                <w:b/>
                <w:bCs/>
                <w:sz w:val="20"/>
                <w:szCs w:val="20"/>
              </w:rPr>
              <w:t>UKUPNO:</w:t>
            </w:r>
          </w:p>
        </w:tc>
        <w:tc>
          <w:tcPr>
            <w:tcW w:w="1060" w:type="dxa"/>
            <w:tcBorders>
              <w:top w:val="nil"/>
              <w:left w:val="nil"/>
              <w:bottom w:val="single" w:sz="4" w:space="0" w:color="000000"/>
              <w:right w:val="single" w:sz="4"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9.467.153</w:t>
            </w:r>
          </w:p>
        </w:tc>
        <w:tc>
          <w:tcPr>
            <w:tcW w:w="1040" w:type="dxa"/>
            <w:tcBorders>
              <w:top w:val="nil"/>
              <w:left w:val="nil"/>
              <w:bottom w:val="nil"/>
              <w:right w:val="nil"/>
            </w:tcBorders>
            <w:shd w:val="clear" w:color="000000" w:fill="FFFFFF"/>
            <w:vAlign w:val="bottom"/>
            <w:hideMark/>
          </w:tcPr>
          <w:p w:rsidR="00376077" w:rsidRPr="00376077" w:rsidRDefault="00376077" w:rsidP="00376077">
            <w:pPr>
              <w:spacing w:after="0" w:line="240" w:lineRule="auto"/>
              <w:jc w:val="center"/>
              <w:rPr>
                <w:rFonts w:ascii="Calibri" w:eastAsia="Times New Roman" w:hAnsi="Calibri" w:cs="Arial"/>
                <w:sz w:val="20"/>
                <w:szCs w:val="20"/>
              </w:rPr>
            </w:pPr>
            <w:r w:rsidRPr="00376077">
              <w:rPr>
                <w:rFonts w:ascii="Calibri" w:eastAsia="Times New Roman" w:hAnsi="Calibri" w:cs="Arial"/>
                <w:sz w:val="20"/>
                <w:szCs w:val="20"/>
              </w:rPr>
              <w:t> </w:t>
            </w: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460" w:type="dxa"/>
            <w:tcBorders>
              <w:top w:val="nil"/>
              <w:left w:val="nil"/>
              <w:bottom w:val="nil"/>
              <w:right w:val="nil"/>
            </w:tcBorders>
            <w:shd w:val="clear" w:color="auto" w:fill="auto"/>
            <w:vAlign w:val="bottom"/>
            <w:hideMark/>
          </w:tcPr>
          <w:p w:rsidR="00376077" w:rsidRPr="00376077" w:rsidRDefault="00376077" w:rsidP="00376077">
            <w:pPr>
              <w:spacing w:after="0" w:line="240" w:lineRule="auto"/>
              <w:jc w:val="center"/>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center"/>
              <w:rPr>
                <w:rFonts w:ascii="Calibri" w:eastAsia="Times New Roman" w:hAnsi="Calibri" w:cs="Arial"/>
                <w:b/>
                <w:bCs/>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b/>
                <w:bCs/>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single" w:sz="4" w:space="0" w:color="auto"/>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 </w:t>
            </w:r>
          </w:p>
        </w:tc>
        <w:tc>
          <w:tcPr>
            <w:tcW w:w="2980" w:type="dxa"/>
            <w:tcBorders>
              <w:top w:val="nil"/>
              <w:left w:val="nil"/>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 </w:t>
            </w:r>
          </w:p>
        </w:tc>
        <w:tc>
          <w:tcPr>
            <w:tcW w:w="1060" w:type="dxa"/>
            <w:tcBorders>
              <w:top w:val="nil"/>
              <w:left w:val="nil"/>
              <w:bottom w:val="single" w:sz="4" w:space="0" w:color="000000"/>
              <w:right w:val="single" w:sz="4"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9.471.085</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single" w:sz="4" w:space="0" w:color="auto"/>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2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RAZLIKA</w:t>
            </w:r>
          </w:p>
        </w:tc>
        <w:tc>
          <w:tcPr>
            <w:tcW w:w="1060" w:type="dxa"/>
            <w:tcBorders>
              <w:top w:val="nil"/>
              <w:left w:val="nil"/>
              <w:bottom w:val="nil"/>
              <w:right w:val="single" w:sz="4" w:space="0" w:color="auto"/>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-3.932</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25"/>
          <w:jc w:val="center"/>
        </w:trPr>
        <w:tc>
          <w:tcPr>
            <w:tcW w:w="2320" w:type="dxa"/>
            <w:tcBorders>
              <w:top w:val="nil"/>
              <w:left w:val="single" w:sz="4" w:space="0" w:color="auto"/>
              <w:bottom w:val="nil"/>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298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376077" w:rsidRPr="00376077" w:rsidRDefault="00376077" w:rsidP="00376077">
            <w:pPr>
              <w:spacing w:after="0" w:line="240" w:lineRule="auto"/>
              <w:rPr>
                <w:rFonts w:ascii="Calibri" w:eastAsia="Times New Roman" w:hAnsi="Calibri" w:cs="Arial"/>
                <w:color w:val="000000"/>
                <w:sz w:val="20"/>
                <w:szCs w:val="20"/>
              </w:rPr>
            </w:pPr>
            <w:r w:rsidRPr="00376077">
              <w:rPr>
                <w:rFonts w:ascii="Calibri" w:eastAsia="Times New Roman" w:hAnsi="Calibri" w:cs="Arial"/>
                <w:color w:val="000000"/>
                <w:sz w:val="20"/>
                <w:szCs w:val="20"/>
              </w:rPr>
              <w:t>kamate nepovezana društva</w:t>
            </w:r>
          </w:p>
        </w:tc>
        <w:tc>
          <w:tcPr>
            <w:tcW w:w="1060" w:type="dxa"/>
            <w:tcBorders>
              <w:top w:val="single" w:sz="4" w:space="0" w:color="000000"/>
              <w:left w:val="nil"/>
              <w:bottom w:val="single" w:sz="4" w:space="0" w:color="000000"/>
              <w:right w:val="single" w:sz="4" w:space="0" w:color="auto"/>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color w:val="000000"/>
                <w:sz w:val="20"/>
                <w:szCs w:val="20"/>
              </w:rPr>
            </w:pPr>
            <w:r w:rsidRPr="00376077">
              <w:rPr>
                <w:rFonts w:ascii="Calibri" w:eastAsia="Times New Roman" w:hAnsi="Calibri" w:cs="Arial"/>
                <w:color w:val="000000"/>
                <w:sz w:val="20"/>
                <w:szCs w:val="20"/>
              </w:rPr>
              <w:t>3.932</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r w:rsidR="00376077" w:rsidRPr="00376077" w:rsidTr="00376077">
        <w:trPr>
          <w:trHeight w:val="255"/>
          <w:jc w:val="center"/>
        </w:trPr>
        <w:tc>
          <w:tcPr>
            <w:tcW w:w="2320" w:type="dxa"/>
            <w:tcBorders>
              <w:top w:val="nil"/>
              <w:left w:val="single" w:sz="4" w:space="0" w:color="auto"/>
              <w:bottom w:val="single" w:sz="4" w:space="0" w:color="auto"/>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 </w:t>
            </w:r>
          </w:p>
        </w:tc>
        <w:tc>
          <w:tcPr>
            <w:tcW w:w="2980" w:type="dxa"/>
            <w:tcBorders>
              <w:top w:val="nil"/>
              <w:left w:val="nil"/>
              <w:bottom w:val="single" w:sz="4" w:space="0" w:color="auto"/>
              <w:right w:val="nil"/>
            </w:tcBorders>
            <w:shd w:val="clear" w:color="auto" w:fill="auto"/>
            <w:noWrap/>
            <w:vAlign w:val="bottom"/>
            <w:hideMark/>
          </w:tcPr>
          <w:p w:rsidR="00376077" w:rsidRPr="00376077" w:rsidRDefault="00376077" w:rsidP="00376077">
            <w:pPr>
              <w:spacing w:after="0" w:line="240" w:lineRule="auto"/>
              <w:jc w:val="right"/>
              <w:rPr>
                <w:rFonts w:ascii="Calibri" w:eastAsia="Times New Roman" w:hAnsi="Calibri" w:cs="Arial"/>
                <w:b/>
                <w:bCs/>
                <w:sz w:val="20"/>
                <w:szCs w:val="20"/>
              </w:rPr>
            </w:pPr>
            <w:r w:rsidRPr="00376077">
              <w:rPr>
                <w:rFonts w:ascii="Calibri" w:eastAsia="Times New Roman" w:hAnsi="Calibri" w:cs="Arial"/>
                <w:b/>
                <w:bCs/>
                <w:sz w:val="20"/>
                <w:szCs w:val="20"/>
              </w:rPr>
              <w:t>RAZLIKA</w:t>
            </w:r>
          </w:p>
        </w:tc>
        <w:tc>
          <w:tcPr>
            <w:tcW w:w="1060" w:type="dxa"/>
            <w:tcBorders>
              <w:top w:val="nil"/>
              <w:left w:val="single" w:sz="4" w:space="0" w:color="000000"/>
              <w:bottom w:val="single" w:sz="4" w:space="0" w:color="auto"/>
              <w:right w:val="single" w:sz="4" w:space="0" w:color="auto"/>
            </w:tcBorders>
            <w:shd w:val="clear" w:color="auto" w:fill="auto"/>
            <w:vAlign w:val="bottom"/>
            <w:hideMark/>
          </w:tcPr>
          <w:p w:rsidR="00376077" w:rsidRPr="00376077" w:rsidRDefault="00376077" w:rsidP="00376077">
            <w:pPr>
              <w:spacing w:after="0" w:line="240" w:lineRule="auto"/>
              <w:jc w:val="right"/>
              <w:rPr>
                <w:rFonts w:ascii="Calibri" w:eastAsia="Times New Roman" w:hAnsi="Calibri" w:cs="Arial"/>
                <w:b/>
                <w:bCs/>
                <w:color w:val="000000"/>
                <w:sz w:val="20"/>
                <w:szCs w:val="20"/>
              </w:rPr>
            </w:pPr>
            <w:r w:rsidRPr="00376077">
              <w:rPr>
                <w:rFonts w:ascii="Calibri" w:eastAsia="Times New Roman" w:hAnsi="Calibri" w:cs="Arial"/>
                <w:b/>
                <w:bCs/>
                <w:color w:val="000000"/>
                <w:sz w:val="20"/>
                <w:szCs w:val="20"/>
              </w:rPr>
              <w:t>0</w:t>
            </w: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9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46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04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8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1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82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c>
          <w:tcPr>
            <w:tcW w:w="1300" w:type="dxa"/>
            <w:tcBorders>
              <w:top w:val="nil"/>
              <w:left w:val="nil"/>
              <w:bottom w:val="nil"/>
              <w:right w:val="nil"/>
            </w:tcBorders>
            <w:shd w:val="clear" w:color="auto" w:fill="auto"/>
            <w:noWrap/>
            <w:vAlign w:val="bottom"/>
            <w:hideMark/>
          </w:tcPr>
          <w:p w:rsidR="00376077" w:rsidRPr="00376077" w:rsidRDefault="00376077" w:rsidP="00376077">
            <w:pPr>
              <w:spacing w:after="0" w:line="240" w:lineRule="auto"/>
              <w:rPr>
                <w:rFonts w:ascii="Calibri" w:eastAsia="Times New Roman" w:hAnsi="Calibri" w:cs="Arial"/>
                <w:sz w:val="20"/>
                <w:szCs w:val="20"/>
              </w:rPr>
            </w:pPr>
          </w:p>
        </w:tc>
      </w:tr>
    </w:tbl>
    <w:p w:rsidR="00AA5DEF" w:rsidRDefault="00AA5DEF" w:rsidP="00F9696A">
      <w:pPr>
        <w:pStyle w:val="Bezproreda"/>
      </w:pPr>
    </w:p>
    <w:p w:rsidR="00AA5DEF" w:rsidRDefault="00AA5DEF" w:rsidP="00F9696A">
      <w:pPr>
        <w:pStyle w:val="Bezproreda"/>
      </w:pPr>
    </w:p>
    <w:p w:rsidR="00AA5DEF" w:rsidRDefault="00AA5DEF" w:rsidP="00F9696A">
      <w:pPr>
        <w:pStyle w:val="Bezproreda"/>
      </w:pPr>
    </w:p>
    <w:p w:rsidR="00AA5DEF" w:rsidRDefault="00AA5DEF"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F9696A">
      <w:pPr>
        <w:pStyle w:val="Bezproreda"/>
      </w:pPr>
    </w:p>
    <w:p w:rsidR="00970FD4" w:rsidRDefault="00970FD4" w:rsidP="00AA5DEF">
      <w:pPr>
        <w:pStyle w:val="Naslov2"/>
        <w:rPr>
          <w:i/>
          <w:sz w:val="28"/>
          <w:szCs w:val="28"/>
        </w:rPr>
        <w:sectPr w:rsidR="00970FD4" w:rsidSect="00376077">
          <w:pgSz w:w="16838" w:h="11906" w:orient="landscape"/>
          <w:pgMar w:top="1418" w:right="1418" w:bottom="1418" w:left="1418" w:header="709" w:footer="709" w:gutter="0"/>
          <w:cols w:space="708"/>
          <w:titlePg/>
          <w:docGrid w:linePitch="360"/>
        </w:sectPr>
      </w:pPr>
    </w:p>
    <w:p w:rsidR="00970FD4" w:rsidRPr="00C91FD6" w:rsidRDefault="00AA5DEF" w:rsidP="00C91FD6">
      <w:pPr>
        <w:pStyle w:val="Naslov2"/>
        <w:rPr>
          <w:sz w:val="24"/>
          <w:szCs w:val="24"/>
          <w:lang w:val="hr-BA"/>
        </w:rPr>
      </w:pPr>
      <w:bookmarkStart w:id="35" w:name="_Toc437382599"/>
      <w:r w:rsidRPr="00C91FD6">
        <w:rPr>
          <w:i/>
          <w:sz w:val="28"/>
          <w:szCs w:val="28"/>
        </w:rPr>
        <w:lastRenderedPageBreak/>
        <w:t xml:space="preserve">Prilog </w:t>
      </w:r>
      <w:r w:rsidR="00970FD4" w:rsidRPr="00C91FD6">
        <w:rPr>
          <w:i/>
          <w:sz w:val="28"/>
          <w:szCs w:val="28"/>
        </w:rPr>
        <w:t>6</w:t>
      </w:r>
      <w:r w:rsidRPr="00970FD4">
        <w:rPr>
          <w:sz w:val="28"/>
          <w:szCs w:val="28"/>
        </w:rPr>
        <w:t xml:space="preserve"> - </w:t>
      </w:r>
      <w:r w:rsidR="00970FD4" w:rsidRPr="00C91FD6">
        <w:rPr>
          <w:sz w:val="24"/>
          <w:szCs w:val="24"/>
          <w:lang w:val="hr-BA"/>
        </w:rPr>
        <w:t>Izjava da predstečajna nagodba neće utjecati na tražbine radnika</w:t>
      </w:r>
      <w:bookmarkEnd w:id="35"/>
      <w:r w:rsidR="00970FD4" w:rsidRPr="00C91FD6">
        <w:rPr>
          <w:sz w:val="24"/>
          <w:szCs w:val="24"/>
          <w:lang w:val="hr-BA"/>
        </w:rPr>
        <w:tab/>
      </w:r>
    </w:p>
    <w:p w:rsidR="00AA5DEF" w:rsidRPr="00AA5DEF" w:rsidRDefault="00AA5DEF" w:rsidP="00AA5DEF">
      <w:pPr>
        <w:pStyle w:val="Naslov2"/>
        <w:rPr>
          <w:rFonts w:eastAsia="MinionPro-Cn"/>
          <w:sz w:val="28"/>
          <w:szCs w:val="28"/>
        </w:rPr>
      </w:pPr>
    </w:p>
    <w:p w:rsidR="00970FD4" w:rsidRPr="00B11EF6" w:rsidRDefault="00970FD4" w:rsidP="00970FD4">
      <w:pPr>
        <w:spacing w:after="0"/>
        <w:rPr>
          <w:rFonts w:ascii="Times New Roman" w:hAnsi="Times New Roman" w:cs="Times New Roman"/>
          <w:sz w:val="24"/>
          <w:szCs w:val="24"/>
          <w:lang w:val="hr-BA"/>
        </w:rPr>
      </w:pPr>
      <w:r>
        <w:rPr>
          <w:rFonts w:ascii="Times New Roman" w:hAnsi="Times New Roman" w:cs="Times New Roman"/>
          <w:sz w:val="24"/>
          <w:szCs w:val="24"/>
          <w:lang w:val="hr-BA"/>
        </w:rPr>
        <w:t>RAUL</w:t>
      </w:r>
      <w:r w:rsidRPr="00B11EF6">
        <w:rPr>
          <w:rFonts w:ascii="Times New Roman" w:hAnsi="Times New Roman" w:cs="Times New Roman"/>
          <w:sz w:val="24"/>
          <w:szCs w:val="24"/>
          <w:lang w:val="hr-BA"/>
        </w:rPr>
        <w:t xml:space="preserve"> d.o.o.</w:t>
      </w:r>
    </w:p>
    <w:p w:rsidR="00970FD4" w:rsidRPr="00B11EF6" w:rsidRDefault="00970FD4" w:rsidP="00970FD4">
      <w:pPr>
        <w:spacing w:after="0"/>
        <w:rPr>
          <w:rFonts w:ascii="Times New Roman" w:hAnsi="Times New Roman" w:cs="Times New Roman"/>
          <w:sz w:val="24"/>
          <w:szCs w:val="24"/>
        </w:rPr>
      </w:pPr>
      <w:r>
        <w:rPr>
          <w:rFonts w:ascii="Times New Roman" w:hAnsi="Times New Roman" w:cs="Times New Roman"/>
          <w:sz w:val="24"/>
          <w:szCs w:val="24"/>
          <w:shd w:val="clear" w:color="auto" w:fill="F8F8F8"/>
        </w:rPr>
        <w:t>Šubićeva 2</w:t>
      </w:r>
      <w:r w:rsidRPr="00B11EF6">
        <w:rPr>
          <w:rFonts w:ascii="Times New Roman" w:hAnsi="Times New Roman" w:cs="Times New Roman"/>
          <w:sz w:val="24"/>
          <w:szCs w:val="24"/>
        </w:rPr>
        <w:t>, Zagreb</w:t>
      </w:r>
    </w:p>
    <w:p w:rsidR="00970FD4" w:rsidRDefault="00970FD4" w:rsidP="00970FD4">
      <w:pPr>
        <w:spacing w:after="0"/>
        <w:rPr>
          <w:rFonts w:ascii="Times New Roman" w:hAnsi="Times New Roman" w:cs="Times New Roman"/>
          <w:sz w:val="24"/>
          <w:szCs w:val="24"/>
          <w:shd w:val="clear" w:color="auto" w:fill="F8F8F8"/>
        </w:rPr>
      </w:pPr>
      <w:r w:rsidRPr="00B11EF6">
        <w:rPr>
          <w:rFonts w:ascii="Times New Roman" w:hAnsi="Times New Roman" w:cs="Times New Roman"/>
          <w:sz w:val="24"/>
          <w:szCs w:val="24"/>
        </w:rPr>
        <w:t>OIB</w:t>
      </w:r>
      <w:r w:rsidRPr="006C2325">
        <w:rPr>
          <w:rFonts w:ascii="Times New Roman" w:hAnsi="Times New Roman" w:cs="Times New Roman"/>
          <w:sz w:val="24"/>
          <w:szCs w:val="24"/>
        </w:rPr>
        <w:t>: 75413366738</w:t>
      </w:r>
    </w:p>
    <w:p w:rsidR="00970FD4" w:rsidRDefault="00970FD4" w:rsidP="00970FD4">
      <w:pPr>
        <w:spacing w:after="0"/>
        <w:rPr>
          <w:rFonts w:ascii="Times New Roman" w:hAnsi="Times New Roman" w:cs="Times New Roman"/>
          <w:sz w:val="24"/>
          <w:szCs w:val="24"/>
          <w:shd w:val="clear" w:color="auto" w:fill="F8F8F8"/>
        </w:rPr>
      </w:pPr>
    </w:p>
    <w:p w:rsidR="00970FD4" w:rsidRDefault="00970FD4" w:rsidP="00970FD4">
      <w:pPr>
        <w:spacing w:after="0"/>
        <w:rPr>
          <w:rFonts w:ascii="Times New Roman" w:hAnsi="Times New Roman" w:cs="Times New Roman"/>
          <w:sz w:val="24"/>
          <w:szCs w:val="24"/>
          <w:shd w:val="clear" w:color="auto" w:fill="F8F8F8"/>
        </w:rPr>
      </w:pPr>
    </w:p>
    <w:p w:rsidR="00970FD4" w:rsidRDefault="00970FD4" w:rsidP="00970FD4">
      <w:pPr>
        <w:spacing w:after="0"/>
        <w:rPr>
          <w:rFonts w:ascii="Times New Roman" w:hAnsi="Times New Roman" w:cs="Times New Roman"/>
          <w:sz w:val="24"/>
          <w:szCs w:val="24"/>
          <w:shd w:val="clear" w:color="auto" w:fill="F8F8F8"/>
        </w:rPr>
      </w:pPr>
      <w:r>
        <w:rPr>
          <w:rFonts w:ascii="Times New Roman" w:hAnsi="Times New Roman" w:cs="Times New Roman"/>
          <w:sz w:val="24"/>
          <w:szCs w:val="24"/>
          <w:shd w:val="clear" w:color="auto" w:fill="F8F8F8"/>
        </w:rPr>
        <w:t>U Zagrebu, 08.12.2015. godine</w:t>
      </w:r>
    </w:p>
    <w:p w:rsidR="00970FD4" w:rsidRDefault="00970FD4" w:rsidP="00970FD4">
      <w:pPr>
        <w:spacing w:after="0"/>
        <w:rPr>
          <w:rFonts w:ascii="Times New Roman" w:hAnsi="Times New Roman" w:cs="Times New Roman"/>
          <w:sz w:val="24"/>
          <w:szCs w:val="24"/>
          <w:shd w:val="clear" w:color="auto" w:fill="F8F8F8"/>
        </w:rPr>
      </w:pPr>
    </w:p>
    <w:p w:rsidR="00970FD4" w:rsidRDefault="00970FD4" w:rsidP="00970FD4">
      <w:pPr>
        <w:spacing w:after="0"/>
        <w:rPr>
          <w:rFonts w:ascii="Times New Roman" w:hAnsi="Times New Roman" w:cs="Times New Roman"/>
          <w:sz w:val="24"/>
          <w:szCs w:val="24"/>
          <w:shd w:val="clear" w:color="auto" w:fill="F8F8F8"/>
        </w:rPr>
      </w:pPr>
    </w:p>
    <w:p w:rsidR="00970FD4" w:rsidRDefault="00970FD4" w:rsidP="00970FD4">
      <w:pPr>
        <w:spacing w:after="0"/>
        <w:rPr>
          <w:rFonts w:ascii="Times New Roman" w:hAnsi="Times New Roman" w:cs="Times New Roman"/>
          <w:sz w:val="24"/>
          <w:szCs w:val="24"/>
          <w:shd w:val="clear" w:color="auto" w:fill="F8F8F8"/>
        </w:rPr>
      </w:pPr>
    </w:p>
    <w:p w:rsidR="00970FD4" w:rsidRDefault="00970FD4" w:rsidP="00970FD4">
      <w:pPr>
        <w:jc w:val="center"/>
        <w:rPr>
          <w:rFonts w:ascii="Times New Roman" w:hAnsi="Times New Roman" w:cs="Times New Roman"/>
          <w:sz w:val="28"/>
          <w:szCs w:val="28"/>
        </w:rPr>
      </w:pPr>
      <w:r>
        <w:rPr>
          <w:rFonts w:ascii="Times New Roman" w:hAnsi="Times New Roman" w:cs="Times New Roman"/>
          <w:sz w:val="28"/>
          <w:szCs w:val="28"/>
        </w:rPr>
        <w:t>IZJAVA</w:t>
      </w:r>
    </w:p>
    <w:p w:rsidR="00970FD4" w:rsidRDefault="00970FD4" w:rsidP="00970FD4">
      <w:pPr>
        <w:jc w:val="center"/>
        <w:rPr>
          <w:rFonts w:ascii="Times New Roman" w:hAnsi="Times New Roman" w:cs="Times New Roman"/>
          <w:sz w:val="28"/>
          <w:szCs w:val="28"/>
        </w:rPr>
      </w:pPr>
    </w:p>
    <w:p w:rsidR="00970FD4" w:rsidRDefault="00970FD4" w:rsidP="00970FD4">
      <w:pPr>
        <w:jc w:val="center"/>
        <w:rPr>
          <w:rFonts w:ascii="Times New Roman" w:hAnsi="Times New Roman" w:cs="Times New Roman"/>
          <w:sz w:val="28"/>
          <w:szCs w:val="28"/>
        </w:rPr>
      </w:pPr>
    </w:p>
    <w:p w:rsidR="00970FD4" w:rsidRDefault="00970FD4" w:rsidP="00970FD4">
      <w:pPr>
        <w:jc w:val="both"/>
        <w:rPr>
          <w:rFonts w:ascii="Times New Roman" w:hAnsi="Times New Roman" w:cs="Times New Roman"/>
          <w:sz w:val="24"/>
          <w:szCs w:val="24"/>
        </w:rPr>
      </w:pPr>
      <w:r>
        <w:rPr>
          <w:rFonts w:ascii="Times New Roman" w:hAnsi="Times New Roman" w:cs="Times New Roman"/>
          <w:sz w:val="24"/>
          <w:szCs w:val="24"/>
        </w:rPr>
        <w:t>Društvo izjavljuje da sklapanje predstečejne nagodbe neče utjecati na tražbine radnika prema Društvu.</w:t>
      </w:r>
    </w:p>
    <w:p w:rsidR="00970FD4" w:rsidRDefault="00970FD4" w:rsidP="00970FD4">
      <w:pPr>
        <w:jc w:val="both"/>
        <w:rPr>
          <w:rFonts w:ascii="Times New Roman" w:hAnsi="Times New Roman" w:cs="Times New Roman"/>
          <w:sz w:val="24"/>
          <w:szCs w:val="24"/>
        </w:rPr>
      </w:pPr>
    </w:p>
    <w:p w:rsidR="00970FD4" w:rsidRDefault="00970FD4" w:rsidP="00970FD4">
      <w:pPr>
        <w:jc w:val="both"/>
        <w:rPr>
          <w:rFonts w:ascii="Times New Roman" w:hAnsi="Times New Roman" w:cs="Times New Roman"/>
          <w:sz w:val="24"/>
          <w:szCs w:val="24"/>
        </w:rPr>
      </w:pPr>
      <w:r>
        <w:rPr>
          <w:rFonts w:ascii="Times New Roman" w:hAnsi="Times New Roman" w:cs="Times New Roman"/>
          <w:sz w:val="24"/>
          <w:szCs w:val="24"/>
        </w:rPr>
        <w:t>U Zagrebu, 08.12.2015. godine.</w:t>
      </w:r>
    </w:p>
    <w:p w:rsidR="00970FD4" w:rsidRDefault="00970FD4" w:rsidP="00970FD4">
      <w:pPr>
        <w:jc w:val="both"/>
        <w:rPr>
          <w:rFonts w:ascii="Times New Roman" w:hAnsi="Times New Roman" w:cs="Times New Roman"/>
          <w:sz w:val="24"/>
          <w:szCs w:val="24"/>
        </w:rPr>
      </w:pPr>
    </w:p>
    <w:p w:rsidR="00970FD4" w:rsidRDefault="00970FD4" w:rsidP="00970FD4">
      <w:pPr>
        <w:jc w:val="both"/>
        <w:rPr>
          <w:rFonts w:ascii="Times New Roman" w:hAnsi="Times New Roman" w:cs="Times New Roman"/>
          <w:sz w:val="24"/>
          <w:szCs w:val="24"/>
        </w:rPr>
      </w:pPr>
      <w:r>
        <w:rPr>
          <w:rFonts w:ascii="Times New Roman" w:hAnsi="Times New Roman" w:cs="Times New Roman"/>
          <w:sz w:val="24"/>
          <w:szCs w:val="24"/>
        </w:rPr>
        <w:t>Pečat i potpis</w:t>
      </w:r>
    </w:p>
    <w:p w:rsidR="00970FD4" w:rsidRDefault="00970FD4" w:rsidP="00970FD4">
      <w:pPr>
        <w:jc w:val="both"/>
        <w:rPr>
          <w:rFonts w:ascii="Times New Roman" w:hAnsi="Times New Roman" w:cs="Times New Roman"/>
          <w:sz w:val="24"/>
          <w:szCs w:val="24"/>
        </w:rPr>
      </w:pPr>
    </w:p>
    <w:p w:rsidR="00970FD4" w:rsidRDefault="00970FD4" w:rsidP="00970FD4">
      <w:pPr>
        <w:jc w:val="both"/>
        <w:rPr>
          <w:rFonts w:ascii="Times New Roman" w:hAnsi="Times New Roman" w:cs="Times New Roman"/>
          <w:sz w:val="24"/>
          <w:szCs w:val="24"/>
        </w:rPr>
      </w:pPr>
    </w:p>
    <w:p w:rsidR="00970FD4" w:rsidRPr="007946EF" w:rsidRDefault="00970FD4" w:rsidP="00970FD4">
      <w:pPr>
        <w:jc w:val="both"/>
        <w:rPr>
          <w:rFonts w:ascii="Times New Roman" w:hAnsi="Times New Roman" w:cs="Times New Roman"/>
          <w:sz w:val="24"/>
          <w:szCs w:val="24"/>
        </w:rPr>
      </w:pPr>
      <w:r>
        <w:rPr>
          <w:rFonts w:ascii="Times New Roman" w:hAnsi="Times New Roman" w:cs="Times New Roman"/>
          <w:sz w:val="24"/>
          <w:szCs w:val="24"/>
        </w:rPr>
        <w:t>______________________________</w:t>
      </w:r>
    </w:p>
    <w:p w:rsidR="00AA5DEF" w:rsidRDefault="00AA5DEF"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Pr="00C91FD6" w:rsidRDefault="00C91FD6" w:rsidP="00C91FD6">
      <w:pPr>
        <w:pStyle w:val="Naslov2"/>
        <w:rPr>
          <w:sz w:val="24"/>
          <w:szCs w:val="24"/>
          <w:lang w:val="hr-BA"/>
        </w:rPr>
      </w:pPr>
      <w:bookmarkStart w:id="36" w:name="_Toc437382600"/>
      <w:r w:rsidRPr="00C91FD6">
        <w:rPr>
          <w:i/>
          <w:sz w:val="28"/>
          <w:szCs w:val="28"/>
        </w:rPr>
        <w:lastRenderedPageBreak/>
        <w:t xml:space="preserve">Prilog </w:t>
      </w:r>
      <w:r>
        <w:rPr>
          <w:i/>
          <w:sz w:val="28"/>
          <w:szCs w:val="28"/>
        </w:rPr>
        <w:t>7</w:t>
      </w:r>
      <w:r w:rsidRPr="00C91FD6">
        <w:rPr>
          <w:sz w:val="28"/>
          <w:szCs w:val="28"/>
        </w:rPr>
        <w:t xml:space="preserve"> - </w:t>
      </w:r>
      <w:r w:rsidRPr="00C91FD6">
        <w:rPr>
          <w:sz w:val="24"/>
          <w:szCs w:val="24"/>
          <w:lang w:val="hr-BA"/>
        </w:rPr>
        <w:t>Obavijest vjerovnicima o pokretanju predstečajne nagodbe</w:t>
      </w:r>
      <w:bookmarkEnd w:id="36"/>
    </w:p>
    <w:p w:rsidR="00C91FD6" w:rsidRDefault="00C91FD6" w:rsidP="00F9696A">
      <w:pPr>
        <w:pStyle w:val="Bezproreda"/>
      </w:pPr>
    </w:p>
    <w:p w:rsidR="00C91FD6" w:rsidRPr="00B11EF6" w:rsidRDefault="00C91FD6" w:rsidP="00C91FD6">
      <w:pPr>
        <w:spacing w:after="0"/>
        <w:rPr>
          <w:rFonts w:ascii="Times New Roman" w:hAnsi="Times New Roman" w:cs="Times New Roman"/>
          <w:sz w:val="24"/>
          <w:szCs w:val="24"/>
          <w:lang w:val="hr-BA"/>
        </w:rPr>
      </w:pPr>
      <w:r>
        <w:rPr>
          <w:rFonts w:ascii="Times New Roman" w:hAnsi="Times New Roman" w:cs="Times New Roman"/>
          <w:sz w:val="24"/>
          <w:szCs w:val="24"/>
          <w:lang w:val="hr-BA"/>
        </w:rPr>
        <w:t>RAUL</w:t>
      </w:r>
      <w:r w:rsidRPr="00B11EF6">
        <w:rPr>
          <w:rFonts w:ascii="Times New Roman" w:hAnsi="Times New Roman" w:cs="Times New Roman"/>
          <w:sz w:val="24"/>
          <w:szCs w:val="24"/>
          <w:lang w:val="hr-BA"/>
        </w:rPr>
        <w:t xml:space="preserve"> d.o.o.</w:t>
      </w:r>
    </w:p>
    <w:p w:rsidR="00C91FD6" w:rsidRPr="00B11EF6" w:rsidRDefault="00C91FD6" w:rsidP="00C91FD6">
      <w:pPr>
        <w:spacing w:after="0"/>
        <w:rPr>
          <w:rFonts w:ascii="Times New Roman" w:hAnsi="Times New Roman" w:cs="Times New Roman"/>
          <w:sz w:val="24"/>
          <w:szCs w:val="24"/>
        </w:rPr>
      </w:pPr>
      <w:r>
        <w:rPr>
          <w:rFonts w:ascii="Times New Roman" w:hAnsi="Times New Roman" w:cs="Times New Roman"/>
          <w:sz w:val="24"/>
          <w:szCs w:val="24"/>
          <w:shd w:val="clear" w:color="auto" w:fill="F8F8F8"/>
        </w:rPr>
        <w:t>Šubićeva 2</w:t>
      </w:r>
      <w:r w:rsidRPr="00B11EF6">
        <w:rPr>
          <w:rFonts w:ascii="Times New Roman" w:hAnsi="Times New Roman" w:cs="Times New Roman"/>
          <w:sz w:val="24"/>
          <w:szCs w:val="24"/>
        </w:rPr>
        <w:t>, Zagreb</w:t>
      </w:r>
    </w:p>
    <w:p w:rsidR="00C91FD6" w:rsidRDefault="00C91FD6" w:rsidP="00C91FD6">
      <w:pPr>
        <w:spacing w:after="0"/>
        <w:rPr>
          <w:rFonts w:ascii="Times New Roman" w:hAnsi="Times New Roman" w:cs="Times New Roman"/>
          <w:sz w:val="24"/>
          <w:szCs w:val="24"/>
          <w:shd w:val="clear" w:color="auto" w:fill="F8F8F8"/>
        </w:rPr>
      </w:pPr>
      <w:r w:rsidRPr="00B11EF6">
        <w:rPr>
          <w:rFonts w:ascii="Times New Roman" w:hAnsi="Times New Roman" w:cs="Times New Roman"/>
          <w:sz w:val="24"/>
          <w:szCs w:val="24"/>
        </w:rPr>
        <w:t>OIB</w:t>
      </w:r>
      <w:r w:rsidRPr="006C2325">
        <w:rPr>
          <w:rFonts w:ascii="Times New Roman" w:hAnsi="Times New Roman" w:cs="Times New Roman"/>
          <w:sz w:val="24"/>
          <w:szCs w:val="24"/>
        </w:rPr>
        <w:t>: 75413366738</w:t>
      </w:r>
    </w:p>
    <w:p w:rsidR="00C91FD6" w:rsidRDefault="00C91FD6" w:rsidP="00C91FD6">
      <w:pPr>
        <w:spacing w:after="0"/>
        <w:rPr>
          <w:rFonts w:ascii="Times New Roman" w:hAnsi="Times New Roman" w:cs="Times New Roman"/>
          <w:sz w:val="24"/>
          <w:szCs w:val="24"/>
          <w:shd w:val="clear" w:color="auto" w:fill="F8F8F8"/>
        </w:rPr>
      </w:pPr>
    </w:p>
    <w:p w:rsidR="00C91FD6" w:rsidRDefault="00C91FD6" w:rsidP="00C91FD6">
      <w:pPr>
        <w:spacing w:after="0"/>
        <w:rPr>
          <w:rFonts w:ascii="Times New Roman" w:hAnsi="Times New Roman" w:cs="Times New Roman"/>
          <w:sz w:val="24"/>
          <w:szCs w:val="24"/>
          <w:shd w:val="clear" w:color="auto" w:fill="F8F8F8"/>
        </w:rPr>
      </w:pPr>
      <w:r>
        <w:rPr>
          <w:rFonts w:ascii="Times New Roman" w:hAnsi="Times New Roman" w:cs="Times New Roman"/>
          <w:sz w:val="24"/>
          <w:szCs w:val="24"/>
          <w:shd w:val="clear" w:color="auto" w:fill="F8F8F8"/>
        </w:rPr>
        <w:t>U Zagrebu, 08.12.2015. godine</w:t>
      </w:r>
    </w:p>
    <w:p w:rsidR="00C91FD6" w:rsidRDefault="00C91FD6" w:rsidP="00C91FD6">
      <w:pPr>
        <w:spacing w:after="0"/>
        <w:rPr>
          <w:rFonts w:ascii="Times New Roman" w:hAnsi="Times New Roman" w:cs="Times New Roman"/>
          <w:sz w:val="24"/>
          <w:szCs w:val="24"/>
          <w:shd w:val="clear" w:color="auto" w:fill="F8F8F8"/>
        </w:rPr>
      </w:pPr>
    </w:p>
    <w:p w:rsidR="00C91FD6" w:rsidRDefault="00C91FD6" w:rsidP="00C91FD6">
      <w:pPr>
        <w:spacing w:after="0"/>
        <w:rPr>
          <w:rFonts w:ascii="Times New Roman" w:hAnsi="Times New Roman" w:cs="Times New Roman"/>
          <w:sz w:val="24"/>
          <w:szCs w:val="24"/>
          <w:shd w:val="clear" w:color="auto" w:fill="F8F8F8"/>
        </w:rPr>
      </w:pPr>
    </w:p>
    <w:p w:rsidR="00C91FD6" w:rsidRDefault="00C91FD6" w:rsidP="00C91FD6">
      <w:pPr>
        <w:spacing w:after="0"/>
        <w:rPr>
          <w:rFonts w:ascii="Times New Roman" w:hAnsi="Times New Roman" w:cs="Times New Roman"/>
          <w:sz w:val="24"/>
          <w:szCs w:val="24"/>
          <w:shd w:val="clear" w:color="auto" w:fill="F8F8F8"/>
        </w:rPr>
      </w:pPr>
      <w:r>
        <w:rPr>
          <w:rFonts w:ascii="Times New Roman" w:hAnsi="Times New Roman" w:cs="Times New Roman"/>
          <w:sz w:val="24"/>
          <w:szCs w:val="24"/>
          <w:shd w:val="clear" w:color="auto" w:fill="F8F8F8"/>
        </w:rPr>
        <w:tab/>
      </w:r>
      <w:r>
        <w:rPr>
          <w:rFonts w:ascii="Times New Roman" w:hAnsi="Times New Roman" w:cs="Times New Roman"/>
          <w:sz w:val="24"/>
          <w:szCs w:val="24"/>
          <w:shd w:val="clear" w:color="auto" w:fill="F8F8F8"/>
        </w:rPr>
        <w:tab/>
      </w:r>
      <w:r>
        <w:rPr>
          <w:rFonts w:ascii="Times New Roman" w:hAnsi="Times New Roman" w:cs="Times New Roman"/>
          <w:sz w:val="24"/>
          <w:szCs w:val="24"/>
          <w:shd w:val="clear" w:color="auto" w:fill="F8F8F8"/>
        </w:rPr>
        <w:tab/>
      </w:r>
      <w:r>
        <w:rPr>
          <w:rFonts w:ascii="Times New Roman" w:hAnsi="Times New Roman" w:cs="Times New Roman"/>
          <w:sz w:val="24"/>
          <w:szCs w:val="24"/>
          <w:shd w:val="clear" w:color="auto" w:fill="F8F8F8"/>
        </w:rPr>
        <w:tab/>
      </w:r>
      <w:r>
        <w:rPr>
          <w:rFonts w:ascii="Times New Roman" w:hAnsi="Times New Roman" w:cs="Times New Roman"/>
          <w:sz w:val="24"/>
          <w:szCs w:val="24"/>
          <w:shd w:val="clear" w:color="auto" w:fill="F8F8F8"/>
        </w:rPr>
        <w:tab/>
      </w:r>
      <w:r>
        <w:rPr>
          <w:rFonts w:ascii="Times New Roman" w:hAnsi="Times New Roman" w:cs="Times New Roman"/>
          <w:sz w:val="24"/>
          <w:szCs w:val="24"/>
          <w:shd w:val="clear" w:color="auto" w:fill="F8F8F8"/>
        </w:rPr>
        <w:tab/>
      </w:r>
      <w:r>
        <w:rPr>
          <w:rFonts w:ascii="Times New Roman" w:hAnsi="Times New Roman" w:cs="Times New Roman"/>
          <w:sz w:val="24"/>
          <w:szCs w:val="24"/>
          <w:shd w:val="clear" w:color="auto" w:fill="F8F8F8"/>
        </w:rPr>
        <w:tab/>
        <w:t>- svi vjerovnici Raul d.o.o., Zagreb -</w:t>
      </w:r>
    </w:p>
    <w:p w:rsidR="00C91FD6" w:rsidRDefault="00C91FD6" w:rsidP="00C91FD6">
      <w:pPr>
        <w:spacing w:after="0"/>
        <w:rPr>
          <w:rFonts w:ascii="Times New Roman" w:hAnsi="Times New Roman" w:cs="Times New Roman"/>
          <w:sz w:val="24"/>
          <w:szCs w:val="24"/>
          <w:shd w:val="clear" w:color="auto" w:fill="F8F8F8"/>
        </w:rPr>
      </w:pPr>
    </w:p>
    <w:p w:rsidR="00C91FD6" w:rsidRDefault="00C91FD6" w:rsidP="00C91FD6">
      <w:pPr>
        <w:spacing w:after="0"/>
        <w:rPr>
          <w:rFonts w:ascii="Times New Roman" w:hAnsi="Times New Roman" w:cs="Times New Roman"/>
          <w:b/>
          <w:sz w:val="24"/>
          <w:szCs w:val="24"/>
          <w:shd w:val="clear" w:color="auto" w:fill="F8F8F8"/>
        </w:rPr>
      </w:pPr>
    </w:p>
    <w:p w:rsidR="00C91FD6" w:rsidRDefault="00C91FD6" w:rsidP="00C91FD6">
      <w:pPr>
        <w:spacing w:after="0"/>
        <w:rPr>
          <w:rFonts w:ascii="Times New Roman" w:hAnsi="Times New Roman" w:cs="Times New Roman"/>
          <w:b/>
          <w:sz w:val="24"/>
          <w:szCs w:val="24"/>
          <w:shd w:val="clear" w:color="auto" w:fill="F8F8F8"/>
        </w:rPr>
      </w:pPr>
      <w:r w:rsidRPr="00B11EF6">
        <w:rPr>
          <w:rFonts w:ascii="Times New Roman" w:hAnsi="Times New Roman" w:cs="Times New Roman"/>
          <w:b/>
          <w:sz w:val="24"/>
          <w:szCs w:val="24"/>
          <w:shd w:val="clear" w:color="auto" w:fill="F8F8F8"/>
        </w:rPr>
        <w:t>PREDMET: Predstečajna nagodba - obavijest</w:t>
      </w:r>
    </w:p>
    <w:p w:rsidR="00C91FD6" w:rsidRDefault="00C91FD6" w:rsidP="00C91FD6">
      <w:pPr>
        <w:spacing w:before="240"/>
        <w:jc w:val="both"/>
        <w:rPr>
          <w:rFonts w:ascii="Times New Roman" w:hAnsi="Times New Roman" w:cs="Times New Roman"/>
          <w:sz w:val="24"/>
          <w:szCs w:val="24"/>
          <w:shd w:val="clear" w:color="auto" w:fill="F8F8F8"/>
        </w:rPr>
      </w:pPr>
    </w:p>
    <w:p w:rsidR="00C91FD6" w:rsidRDefault="00C91FD6" w:rsidP="00C91FD6">
      <w:pPr>
        <w:spacing w:before="240"/>
        <w:jc w:val="both"/>
        <w:rPr>
          <w:rFonts w:ascii="Times New Roman" w:hAnsi="Times New Roman" w:cs="Times New Roman"/>
          <w:sz w:val="24"/>
          <w:szCs w:val="24"/>
          <w:shd w:val="clear" w:color="auto" w:fill="F8F8F8"/>
        </w:rPr>
      </w:pPr>
      <w:r>
        <w:rPr>
          <w:rFonts w:ascii="Times New Roman" w:hAnsi="Times New Roman" w:cs="Times New Roman"/>
          <w:sz w:val="24"/>
          <w:szCs w:val="24"/>
          <w:shd w:val="clear" w:color="auto" w:fill="F8F8F8"/>
        </w:rPr>
        <w:t>Poštovani,</w:t>
      </w:r>
    </w:p>
    <w:p w:rsidR="00C91FD6" w:rsidRDefault="00C91FD6" w:rsidP="00C91FD6">
      <w:pPr>
        <w:spacing w:before="240"/>
        <w:jc w:val="both"/>
        <w:rPr>
          <w:rFonts w:ascii="Times New Roman" w:hAnsi="Times New Roman" w:cs="Times New Roman"/>
          <w:sz w:val="24"/>
          <w:szCs w:val="24"/>
          <w:lang w:val="hr-BA"/>
        </w:rPr>
      </w:pPr>
      <w:r>
        <w:rPr>
          <w:rFonts w:ascii="Times New Roman" w:hAnsi="Times New Roman" w:cs="Times New Roman"/>
          <w:sz w:val="24"/>
          <w:szCs w:val="24"/>
          <w:lang w:val="hr-BA"/>
        </w:rPr>
        <w:t>ovim putem vas obavještavamo da ćemo, sukladno Stečajnom Zakonu, podnijeti prijedlog za pokretanje predstečajne nagodbe, kako bi zaštitili vjerovnike i ponovno uspostavili normalno poslovanje društva Raul d.o.o., Zagreb.</w:t>
      </w:r>
    </w:p>
    <w:p w:rsidR="00C91FD6" w:rsidRDefault="00C91FD6" w:rsidP="00C91FD6">
      <w:pPr>
        <w:spacing w:before="240"/>
        <w:jc w:val="both"/>
        <w:rPr>
          <w:rFonts w:ascii="Times New Roman" w:hAnsi="Times New Roman" w:cs="Times New Roman"/>
          <w:sz w:val="24"/>
          <w:szCs w:val="24"/>
          <w:lang w:val="hr-BA"/>
        </w:rPr>
      </w:pPr>
      <w:r>
        <w:rPr>
          <w:rFonts w:ascii="Times New Roman" w:hAnsi="Times New Roman" w:cs="Times New Roman"/>
          <w:sz w:val="24"/>
          <w:szCs w:val="24"/>
          <w:lang w:val="hr-BA"/>
        </w:rPr>
        <w:t>Sve obavijesti i dokumentacija vezane uz predstečajnu nagodbu našeg Društva biti će javno dostupne na e-oglasnoj ploči Ministarstva pravosuđa.</w:t>
      </w:r>
    </w:p>
    <w:p w:rsidR="00C91FD6" w:rsidRDefault="00C91FD6" w:rsidP="00C91FD6">
      <w:pPr>
        <w:spacing w:before="240"/>
        <w:jc w:val="both"/>
        <w:rPr>
          <w:rFonts w:ascii="Times New Roman" w:hAnsi="Times New Roman" w:cs="Times New Roman"/>
          <w:sz w:val="24"/>
          <w:szCs w:val="24"/>
          <w:lang w:val="hr-BA"/>
        </w:rPr>
      </w:pPr>
      <w:r>
        <w:rPr>
          <w:rFonts w:ascii="Times New Roman" w:hAnsi="Times New Roman" w:cs="Times New Roman"/>
          <w:sz w:val="24"/>
          <w:szCs w:val="24"/>
          <w:lang w:val="hr-BA"/>
        </w:rPr>
        <w:t>ovim putem Vas pozivamo da prijavite Vaše tražbine u postupku predstečajne nagodbe, te da podržite naš plan restrukturiranja, a sve u svrhu namirenja Vaših tražbina i omogućavanja nastavka poslovanja našeg društva.</w:t>
      </w:r>
    </w:p>
    <w:p w:rsidR="00C91FD6" w:rsidRDefault="00C91FD6" w:rsidP="00C91FD6">
      <w:pPr>
        <w:spacing w:before="240"/>
        <w:jc w:val="both"/>
        <w:rPr>
          <w:rFonts w:ascii="Times New Roman" w:hAnsi="Times New Roman" w:cs="Times New Roman"/>
          <w:sz w:val="24"/>
          <w:szCs w:val="24"/>
          <w:lang w:val="hr-BA"/>
        </w:rPr>
      </w:pPr>
      <w:r>
        <w:rPr>
          <w:rFonts w:ascii="Times New Roman" w:hAnsi="Times New Roman" w:cs="Times New Roman"/>
          <w:sz w:val="24"/>
          <w:szCs w:val="24"/>
          <w:lang w:val="hr-BA"/>
        </w:rPr>
        <w:t>S poštovanjem,</w:t>
      </w:r>
    </w:p>
    <w:p w:rsidR="00C91FD6" w:rsidRDefault="00C91FD6" w:rsidP="00C91FD6">
      <w:pPr>
        <w:spacing w:before="240"/>
        <w:jc w:val="both"/>
        <w:rPr>
          <w:rFonts w:ascii="Times New Roman" w:hAnsi="Times New Roman" w:cs="Times New Roman"/>
          <w:sz w:val="24"/>
          <w:szCs w:val="24"/>
          <w:lang w:val="hr-BA"/>
        </w:rPr>
      </w:pPr>
    </w:p>
    <w:p w:rsidR="00C91FD6" w:rsidRDefault="00C91FD6" w:rsidP="00C91FD6">
      <w:pPr>
        <w:spacing w:before="240"/>
        <w:jc w:val="both"/>
        <w:rPr>
          <w:rFonts w:ascii="Times New Roman" w:hAnsi="Times New Roman" w:cs="Times New Roman"/>
          <w:sz w:val="24"/>
          <w:szCs w:val="24"/>
          <w:lang w:val="hr-BA"/>
        </w:rPr>
      </w:pPr>
      <w:r>
        <w:rPr>
          <w:rFonts w:ascii="Times New Roman" w:hAnsi="Times New Roman" w:cs="Times New Roman"/>
          <w:sz w:val="24"/>
          <w:szCs w:val="24"/>
          <w:lang w:val="hr-BA"/>
        </w:rPr>
        <w:t>Direktor društva</w:t>
      </w:r>
    </w:p>
    <w:p w:rsidR="00C91FD6" w:rsidRDefault="00C91FD6" w:rsidP="00C91FD6">
      <w:pPr>
        <w:spacing w:before="240"/>
        <w:jc w:val="both"/>
        <w:rPr>
          <w:rFonts w:ascii="Times New Roman" w:hAnsi="Times New Roman" w:cs="Times New Roman"/>
          <w:sz w:val="24"/>
          <w:szCs w:val="24"/>
          <w:lang w:val="hr-BA"/>
        </w:rPr>
      </w:pPr>
    </w:p>
    <w:p w:rsidR="00C91FD6" w:rsidRDefault="00C91FD6" w:rsidP="00C91FD6">
      <w:pPr>
        <w:spacing w:before="240"/>
        <w:jc w:val="both"/>
        <w:rPr>
          <w:rFonts w:ascii="Times New Roman" w:hAnsi="Times New Roman" w:cs="Times New Roman"/>
          <w:sz w:val="24"/>
          <w:szCs w:val="24"/>
          <w:lang w:val="hr-BA"/>
        </w:rPr>
      </w:pPr>
      <w:r>
        <w:rPr>
          <w:rFonts w:ascii="Times New Roman" w:hAnsi="Times New Roman" w:cs="Times New Roman"/>
          <w:sz w:val="24"/>
          <w:szCs w:val="24"/>
          <w:lang w:val="hr-BA"/>
        </w:rPr>
        <w:t>____________________________</w:t>
      </w: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Default="00C91FD6" w:rsidP="00F9696A">
      <w:pPr>
        <w:pStyle w:val="Bezproreda"/>
      </w:pPr>
    </w:p>
    <w:p w:rsidR="00C91FD6" w:rsidRPr="00C91FD6" w:rsidRDefault="00C91FD6" w:rsidP="00C91FD6">
      <w:pPr>
        <w:pStyle w:val="Naslov2"/>
        <w:rPr>
          <w:sz w:val="24"/>
          <w:szCs w:val="24"/>
          <w:lang w:val="hr-BA"/>
        </w:rPr>
      </w:pPr>
      <w:bookmarkStart w:id="37" w:name="_Toc437382601"/>
      <w:r w:rsidRPr="00C91FD6">
        <w:rPr>
          <w:i/>
          <w:sz w:val="28"/>
          <w:szCs w:val="28"/>
        </w:rPr>
        <w:lastRenderedPageBreak/>
        <w:t xml:space="preserve">Prilog </w:t>
      </w:r>
      <w:r w:rsidR="00611A0C">
        <w:rPr>
          <w:i/>
          <w:sz w:val="28"/>
          <w:szCs w:val="28"/>
        </w:rPr>
        <w:t>8</w:t>
      </w:r>
      <w:r w:rsidRPr="00C91FD6">
        <w:rPr>
          <w:sz w:val="28"/>
          <w:szCs w:val="28"/>
        </w:rPr>
        <w:t xml:space="preserve">- </w:t>
      </w:r>
      <w:r w:rsidR="00664792">
        <w:rPr>
          <w:sz w:val="24"/>
          <w:szCs w:val="24"/>
          <w:lang w:val="hr-BA"/>
        </w:rPr>
        <w:t>Bilješke uz fin</w:t>
      </w:r>
      <w:r w:rsidR="004F26B1">
        <w:rPr>
          <w:sz w:val="24"/>
          <w:szCs w:val="24"/>
          <w:lang w:val="hr-BA"/>
        </w:rPr>
        <w:t>an</w:t>
      </w:r>
      <w:r w:rsidR="00664792">
        <w:rPr>
          <w:sz w:val="24"/>
          <w:szCs w:val="24"/>
          <w:lang w:val="hr-BA"/>
        </w:rPr>
        <w:t>cijska izvješća za razdoblje 01.01.-30.09.2015.</w:t>
      </w:r>
      <w:bookmarkEnd w:id="37"/>
    </w:p>
    <w:p w:rsidR="00664792" w:rsidRDefault="00664792" w:rsidP="00664792">
      <w:pPr>
        <w:pStyle w:val="Default"/>
      </w:pPr>
    </w:p>
    <w:p w:rsidR="00664792" w:rsidRPr="00E80562" w:rsidRDefault="00664792" w:rsidP="00664792">
      <w:pPr>
        <w:pStyle w:val="Default"/>
        <w:rPr>
          <w:b/>
        </w:rPr>
      </w:pPr>
      <w:r w:rsidRPr="00E80562">
        <w:rPr>
          <w:b/>
          <w:bCs/>
        </w:rPr>
        <w:t xml:space="preserve">RAUL d.o.o. </w:t>
      </w:r>
    </w:p>
    <w:p w:rsidR="00664792" w:rsidRPr="00E80562" w:rsidRDefault="00664792" w:rsidP="00664792">
      <w:pPr>
        <w:pStyle w:val="Default"/>
        <w:rPr>
          <w:b/>
        </w:rPr>
      </w:pPr>
      <w:r w:rsidRPr="00E80562">
        <w:rPr>
          <w:b/>
          <w:bCs/>
        </w:rPr>
        <w:t xml:space="preserve">Šubićeva 2, Zagreb </w:t>
      </w:r>
    </w:p>
    <w:p w:rsidR="00664792" w:rsidRPr="00E80562" w:rsidRDefault="00664792" w:rsidP="00664792">
      <w:pPr>
        <w:pStyle w:val="Bezproreda"/>
        <w:rPr>
          <w:b/>
        </w:rPr>
      </w:pPr>
      <w:r w:rsidRPr="00E80562">
        <w:rPr>
          <w:b/>
        </w:rPr>
        <w:t>OIB: 75413366738</w:t>
      </w:r>
    </w:p>
    <w:p w:rsidR="00664792" w:rsidRDefault="00664792" w:rsidP="00664792">
      <w:pPr>
        <w:pStyle w:val="Bezproreda"/>
      </w:pPr>
    </w:p>
    <w:p w:rsidR="00664792" w:rsidRDefault="00664792" w:rsidP="00664792">
      <w:pPr>
        <w:pStyle w:val="Default"/>
      </w:pPr>
    </w:p>
    <w:p w:rsidR="00664792" w:rsidRDefault="00664792" w:rsidP="00664792">
      <w:pPr>
        <w:pStyle w:val="Bezproreda"/>
        <w:jc w:val="center"/>
        <w:rPr>
          <w:b/>
          <w:bCs/>
          <w:sz w:val="23"/>
          <w:szCs w:val="23"/>
        </w:rPr>
      </w:pPr>
      <w:r>
        <w:rPr>
          <w:b/>
          <w:bCs/>
          <w:sz w:val="23"/>
          <w:szCs w:val="23"/>
        </w:rPr>
        <w:t>BILJEŠKE UZ FINANCIJSKA IZVJEŠĆA ZA RAZDOBLJE 01.01. – 30.09.2015.</w:t>
      </w:r>
    </w:p>
    <w:p w:rsidR="00664792" w:rsidRDefault="00664792" w:rsidP="00664792">
      <w:pPr>
        <w:pStyle w:val="Bezproreda"/>
        <w:rPr>
          <w:b/>
          <w:bCs/>
          <w:sz w:val="23"/>
          <w:szCs w:val="23"/>
        </w:rPr>
      </w:pPr>
    </w:p>
    <w:p w:rsidR="00664792" w:rsidRDefault="00664792" w:rsidP="00664792">
      <w:pPr>
        <w:pStyle w:val="Default"/>
      </w:pPr>
    </w:p>
    <w:p w:rsidR="00664792" w:rsidRDefault="00664792" w:rsidP="00664792">
      <w:pPr>
        <w:pStyle w:val="Default"/>
      </w:pPr>
    </w:p>
    <w:p w:rsidR="00664792" w:rsidRPr="002E5946" w:rsidRDefault="00664792" w:rsidP="00664792">
      <w:pPr>
        <w:pStyle w:val="Default"/>
        <w:jc w:val="both"/>
        <w:rPr>
          <w:rFonts w:asciiTheme="minorHAnsi" w:hAnsiTheme="minorHAnsi"/>
          <w:sz w:val="22"/>
          <w:szCs w:val="22"/>
        </w:rPr>
      </w:pPr>
      <w:r w:rsidRPr="002E5946">
        <w:rPr>
          <w:rFonts w:asciiTheme="minorHAnsi" w:hAnsiTheme="minorHAnsi"/>
          <w:b/>
          <w:bCs/>
          <w:sz w:val="22"/>
          <w:szCs w:val="22"/>
        </w:rPr>
        <w:t xml:space="preserve">1. Opće informacije </w:t>
      </w:r>
    </w:p>
    <w:p w:rsidR="00664792" w:rsidRPr="002E5946" w:rsidRDefault="00664792" w:rsidP="00664792">
      <w:pPr>
        <w:pStyle w:val="Default"/>
        <w:jc w:val="both"/>
        <w:rPr>
          <w:rFonts w:asciiTheme="minorHAnsi" w:hAnsiTheme="minorHAnsi"/>
          <w:sz w:val="22"/>
          <w:szCs w:val="22"/>
        </w:rPr>
      </w:pPr>
      <w:r w:rsidRPr="002E5946">
        <w:rPr>
          <w:rFonts w:asciiTheme="minorHAnsi" w:hAnsiTheme="minorHAnsi"/>
          <w:sz w:val="22"/>
          <w:szCs w:val="22"/>
        </w:rPr>
        <w:t xml:space="preserve">Društvo RAUL d.o.o. sa sjedištem u Zagrebu, osnovano je temeljem Izjave o osnivanju društva od 16. srpnja 2002. godine prema zakonima i propisima Republike Hrvatske kao društvo s ograničenom odgovornošću. Registrirano je kod Trgovačkog suda u Zagrebu s matičnim brojem subjekta upisa (MBS) 080441938. </w:t>
      </w:r>
    </w:p>
    <w:p w:rsidR="00664792" w:rsidRPr="002E5946" w:rsidRDefault="00664792" w:rsidP="00664792">
      <w:pPr>
        <w:pStyle w:val="Default"/>
        <w:jc w:val="both"/>
        <w:rPr>
          <w:rFonts w:asciiTheme="minorHAnsi" w:hAnsiTheme="minorHAnsi"/>
          <w:sz w:val="22"/>
          <w:szCs w:val="22"/>
        </w:rPr>
      </w:pPr>
      <w:r w:rsidRPr="002E5946">
        <w:rPr>
          <w:rFonts w:asciiTheme="minorHAnsi" w:hAnsiTheme="minorHAnsi"/>
          <w:sz w:val="22"/>
          <w:szCs w:val="22"/>
        </w:rPr>
        <w:t xml:space="preserve">Osnovna djelatnost društva je ugostiteljstvo. </w:t>
      </w:r>
    </w:p>
    <w:p w:rsidR="00664792" w:rsidRPr="002E5946" w:rsidRDefault="00664792" w:rsidP="00664792">
      <w:pPr>
        <w:pStyle w:val="Default"/>
        <w:jc w:val="both"/>
        <w:rPr>
          <w:rFonts w:asciiTheme="minorHAnsi" w:hAnsiTheme="minorHAnsi"/>
          <w:sz w:val="22"/>
          <w:szCs w:val="22"/>
        </w:rPr>
      </w:pPr>
      <w:r w:rsidRPr="002E5946">
        <w:rPr>
          <w:rFonts w:asciiTheme="minorHAnsi" w:hAnsiTheme="minorHAnsi"/>
          <w:sz w:val="22"/>
          <w:szCs w:val="22"/>
        </w:rPr>
        <w:t>Financijski izvješta</w:t>
      </w:r>
      <w:r>
        <w:rPr>
          <w:rFonts w:asciiTheme="minorHAnsi" w:hAnsiTheme="minorHAnsi"/>
          <w:sz w:val="22"/>
          <w:szCs w:val="22"/>
        </w:rPr>
        <w:t>ji društva RAUL d.o.o. Zagreb na dan 30.09. 2015. godine</w:t>
      </w:r>
      <w:r w:rsidRPr="002E5946">
        <w:rPr>
          <w:rFonts w:asciiTheme="minorHAnsi" w:hAnsiTheme="minorHAnsi"/>
          <w:sz w:val="22"/>
          <w:szCs w:val="22"/>
        </w:rPr>
        <w:t xml:space="preserve"> sastavljeni su sukladno odredbama Zakona o računovodstvu, te sukladno Hrvatskim standardima financijskog izvještavanja. Podaci u financijskim izvještajima izraženi su u kunama na dan 30. rujna 2015. godine, odnosno za razdoblje 01. siječnja do 30. rujna 2015. godine. Financijski izvještaji sastavljeni su na osnovi povijesnog troška, te vodeći se načelom neograničenosti poslovanja. U odnosu na prethodno razdoblje nisu mijenjane računovodstvene politike. </w:t>
      </w:r>
    </w:p>
    <w:p w:rsidR="00664792" w:rsidRPr="002E5946" w:rsidRDefault="00664792" w:rsidP="00664792">
      <w:pPr>
        <w:pStyle w:val="Default"/>
        <w:jc w:val="both"/>
        <w:rPr>
          <w:rFonts w:asciiTheme="minorHAnsi" w:hAnsiTheme="minorHAnsi"/>
          <w:sz w:val="22"/>
          <w:szCs w:val="22"/>
        </w:rPr>
      </w:pPr>
      <w:r>
        <w:rPr>
          <w:rFonts w:asciiTheme="minorHAnsi" w:hAnsiTheme="minorHAnsi"/>
          <w:sz w:val="22"/>
          <w:szCs w:val="22"/>
        </w:rPr>
        <w:t xml:space="preserve">U društvu </w:t>
      </w:r>
      <w:r w:rsidRPr="002E5946">
        <w:rPr>
          <w:rFonts w:asciiTheme="minorHAnsi" w:hAnsiTheme="minorHAnsi"/>
          <w:sz w:val="22"/>
          <w:szCs w:val="22"/>
        </w:rPr>
        <w:t xml:space="preserve"> na </w:t>
      </w:r>
      <w:r>
        <w:rPr>
          <w:rFonts w:asciiTheme="minorHAnsi" w:hAnsiTheme="minorHAnsi"/>
          <w:sz w:val="22"/>
          <w:szCs w:val="22"/>
        </w:rPr>
        <w:t xml:space="preserve"> dan </w:t>
      </w:r>
      <w:r w:rsidRPr="002E5946">
        <w:rPr>
          <w:rFonts w:asciiTheme="minorHAnsi" w:hAnsiTheme="minorHAnsi"/>
          <w:sz w:val="22"/>
          <w:szCs w:val="22"/>
        </w:rPr>
        <w:t xml:space="preserve">30. rujna 2015. godine </w:t>
      </w:r>
      <w:r>
        <w:rPr>
          <w:rFonts w:asciiTheme="minorHAnsi" w:hAnsiTheme="minorHAnsi"/>
          <w:sz w:val="22"/>
          <w:szCs w:val="22"/>
        </w:rPr>
        <w:t>nije bilo zaposlenih</w:t>
      </w:r>
      <w:r w:rsidRPr="002E5946">
        <w:rPr>
          <w:rFonts w:asciiTheme="minorHAnsi" w:hAnsiTheme="minorHAnsi"/>
          <w:sz w:val="22"/>
          <w:szCs w:val="22"/>
        </w:rPr>
        <w:t xml:space="preserve">. </w:t>
      </w:r>
    </w:p>
    <w:p w:rsidR="00664792" w:rsidRPr="002E5946" w:rsidRDefault="00664792" w:rsidP="00664792">
      <w:pPr>
        <w:pStyle w:val="Default"/>
        <w:jc w:val="both"/>
        <w:rPr>
          <w:rFonts w:asciiTheme="minorHAnsi" w:hAnsiTheme="minorHAnsi"/>
          <w:sz w:val="22"/>
          <w:szCs w:val="22"/>
        </w:rPr>
      </w:pPr>
    </w:p>
    <w:p w:rsidR="00664792" w:rsidRPr="002E5946" w:rsidRDefault="00664792" w:rsidP="00664792">
      <w:pPr>
        <w:pStyle w:val="Default"/>
        <w:jc w:val="both"/>
        <w:rPr>
          <w:rFonts w:asciiTheme="minorHAnsi" w:hAnsiTheme="minorHAnsi"/>
          <w:sz w:val="22"/>
          <w:szCs w:val="22"/>
        </w:rPr>
      </w:pPr>
    </w:p>
    <w:p w:rsidR="00664792" w:rsidRPr="002E5946" w:rsidRDefault="00664792" w:rsidP="00664792">
      <w:pPr>
        <w:pStyle w:val="Default"/>
        <w:jc w:val="both"/>
        <w:rPr>
          <w:rFonts w:asciiTheme="minorHAnsi" w:hAnsiTheme="minorHAnsi"/>
          <w:sz w:val="22"/>
          <w:szCs w:val="22"/>
        </w:rPr>
      </w:pPr>
      <w:r w:rsidRPr="002E5946">
        <w:rPr>
          <w:rFonts w:asciiTheme="minorHAnsi" w:hAnsiTheme="minorHAnsi"/>
          <w:b/>
          <w:bCs/>
          <w:sz w:val="22"/>
          <w:szCs w:val="22"/>
        </w:rPr>
        <w:t xml:space="preserve">2. Sažetak značajnih računovodstvenih politika </w:t>
      </w:r>
    </w:p>
    <w:p w:rsidR="00664792" w:rsidRPr="002E5946" w:rsidRDefault="00664792" w:rsidP="00664792">
      <w:pPr>
        <w:pStyle w:val="Default"/>
        <w:jc w:val="both"/>
        <w:rPr>
          <w:rFonts w:asciiTheme="minorHAnsi" w:hAnsiTheme="minorHAnsi"/>
          <w:sz w:val="22"/>
          <w:szCs w:val="22"/>
        </w:rPr>
      </w:pPr>
    </w:p>
    <w:p w:rsidR="00664792" w:rsidRDefault="00664792" w:rsidP="00664792">
      <w:pPr>
        <w:pStyle w:val="Default"/>
        <w:jc w:val="both"/>
        <w:rPr>
          <w:rFonts w:asciiTheme="minorHAnsi" w:hAnsiTheme="minorHAnsi"/>
          <w:sz w:val="22"/>
          <w:szCs w:val="22"/>
        </w:rPr>
      </w:pPr>
      <w:r w:rsidRPr="002E5946">
        <w:rPr>
          <w:rFonts w:asciiTheme="minorHAnsi" w:hAnsiTheme="minorHAnsi"/>
          <w:sz w:val="22"/>
          <w:szCs w:val="22"/>
        </w:rPr>
        <w:t xml:space="preserve">Dugotrajnu nematerijalnu imovinu čine ulaganja u tuđu imovinu. Iskazuje se po trošku nabave, te amortizira linearnom metodom. </w:t>
      </w:r>
    </w:p>
    <w:p w:rsidR="00664792" w:rsidRPr="002E5946" w:rsidRDefault="00664792" w:rsidP="00664792">
      <w:pPr>
        <w:pStyle w:val="Default"/>
        <w:jc w:val="both"/>
        <w:rPr>
          <w:rFonts w:asciiTheme="minorHAnsi" w:hAnsiTheme="minorHAnsi"/>
          <w:sz w:val="22"/>
          <w:szCs w:val="22"/>
        </w:rPr>
      </w:pPr>
    </w:p>
    <w:p w:rsidR="00664792" w:rsidRDefault="00664792" w:rsidP="00664792">
      <w:pPr>
        <w:pStyle w:val="Default"/>
        <w:jc w:val="both"/>
        <w:rPr>
          <w:rFonts w:asciiTheme="minorHAnsi" w:hAnsiTheme="minorHAnsi"/>
          <w:sz w:val="22"/>
          <w:szCs w:val="22"/>
        </w:rPr>
      </w:pPr>
      <w:r w:rsidRPr="002E5946">
        <w:rPr>
          <w:rFonts w:asciiTheme="minorHAnsi" w:hAnsiTheme="minorHAnsi"/>
          <w:sz w:val="22"/>
          <w:szCs w:val="22"/>
        </w:rPr>
        <w:t xml:space="preserve">Dugotrajnu materijalnu imovinu čine sredstva koja Društvo koristi u poslovanju i čiji je procijenjeni korisni vijek upotrebe duži od godine dana. Navedena imovina početno se priznaje u bilanci po trošku nabave koji obuhvaća neto kupovnu cijenu i sve druge zavisne troškove koji nastaju do stavljanja sredstva u upotrebu. Nakon početnog priznavanja dugotrajna imovina se mjeri po trošku nabave umanjenom za ispravak vrijednosti i akumulirane gubitke od umanjenja sukladno HSFI 6. </w:t>
      </w:r>
    </w:p>
    <w:p w:rsidR="00664792" w:rsidRPr="002E5946" w:rsidRDefault="00664792" w:rsidP="00664792">
      <w:pPr>
        <w:pStyle w:val="Default"/>
        <w:jc w:val="both"/>
        <w:rPr>
          <w:rFonts w:asciiTheme="minorHAnsi" w:hAnsiTheme="minorHAnsi"/>
          <w:sz w:val="22"/>
          <w:szCs w:val="22"/>
        </w:rPr>
      </w:pPr>
    </w:p>
    <w:p w:rsidR="00664792" w:rsidRDefault="00664792" w:rsidP="00664792">
      <w:pPr>
        <w:pStyle w:val="Default"/>
        <w:jc w:val="both"/>
        <w:rPr>
          <w:rFonts w:asciiTheme="minorHAnsi" w:hAnsiTheme="minorHAnsi"/>
          <w:sz w:val="22"/>
          <w:szCs w:val="22"/>
        </w:rPr>
      </w:pPr>
      <w:r w:rsidRPr="002E5946">
        <w:rPr>
          <w:rFonts w:asciiTheme="minorHAnsi" w:hAnsiTheme="minorHAnsi"/>
          <w:sz w:val="22"/>
          <w:szCs w:val="22"/>
        </w:rPr>
        <w:t xml:space="preserve">Naknadni izdaci uključuju se u knjigovodstvenu vrijednost imovine ili se priznaju kao zasebna imovina samo ako će Društvo imati buduće ekonomske koristi od te imovine i ako se trošak te imovine može pouzdano izmjeriti. Svi ostali naknadni izdaci priznaju se u računu dobiti i gubitka u razdoblju u kojem su nastali. </w:t>
      </w:r>
    </w:p>
    <w:p w:rsidR="00664792" w:rsidRPr="002E5946" w:rsidRDefault="00664792" w:rsidP="00664792">
      <w:pPr>
        <w:pStyle w:val="Default"/>
        <w:jc w:val="both"/>
        <w:rPr>
          <w:rFonts w:asciiTheme="minorHAnsi" w:hAnsiTheme="minorHAnsi"/>
          <w:sz w:val="22"/>
          <w:szCs w:val="22"/>
        </w:rPr>
      </w:pPr>
    </w:p>
    <w:p w:rsidR="00664792" w:rsidRDefault="00664792" w:rsidP="00664792">
      <w:pPr>
        <w:pStyle w:val="Default"/>
        <w:jc w:val="both"/>
        <w:rPr>
          <w:rFonts w:asciiTheme="minorHAnsi" w:hAnsiTheme="minorHAnsi"/>
          <w:sz w:val="22"/>
          <w:szCs w:val="22"/>
        </w:rPr>
      </w:pPr>
      <w:r w:rsidRPr="002E5946">
        <w:rPr>
          <w:rFonts w:asciiTheme="minorHAnsi" w:hAnsiTheme="minorHAnsi"/>
          <w:sz w:val="22"/>
          <w:szCs w:val="22"/>
        </w:rPr>
        <w:t xml:space="preserve">Financijska imovina obuhvaća udjele i depozite. Priznavanje, mjerenje i prestanak priznavanja obavlja se u skladu sa HSFI 9. </w:t>
      </w:r>
    </w:p>
    <w:p w:rsidR="00664792" w:rsidRPr="002E5946" w:rsidRDefault="00664792" w:rsidP="00664792">
      <w:pPr>
        <w:pStyle w:val="Default"/>
        <w:jc w:val="both"/>
        <w:rPr>
          <w:rFonts w:asciiTheme="minorHAnsi" w:hAnsiTheme="minorHAnsi"/>
          <w:sz w:val="22"/>
          <w:szCs w:val="22"/>
        </w:rPr>
      </w:pPr>
    </w:p>
    <w:p w:rsidR="00664792" w:rsidRPr="002E5946" w:rsidRDefault="00664792" w:rsidP="00664792">
      <w:pPr>
        <w:pStyle w:val="Default"/>
        <w:jc w:val="both"/>
        <w:rPr>
          <w:rFonts w:asciiTheme="minorHAnsi" w:hAnsiTheme="minorHAnsi"/>
          <w:sz w:val="22"/>
          <w:szCs w:val="22"/>
        </w:rPr>
      </w:pPr>
      <w:r w:rsidRPr="002E5946">
        <w:rPr>
          <w:rFonts w:asciiTheme="minorHAnsi" w:hAnsiTheme="minorHAnsi"/>
          <w:sz w:val="22"/>
          <w:szCs w:val="22"/>
        </w:rPr>
        <w:t xml:space="preserve">Zalihe obuhvaćaju zalihe pića te sitnog inventara, a mjere se po trošku nabave ili neto utrživoj vrijednosti ovisno koja je niža, sukladno HSFI 10. Otpisuju se prilikom </w:t>
      </w:r>
    </w:p>
    <w:p w:rsidR="00664792" w:rsidRPr="002E5946" w:rsidRDefault="00664792" w:rsidP="00664792">
      <w:pPr>
        <w:pStyle w:val="Default"/>
        <w:jc w:val="both"/>
        <w:rPr>
          <w:rFonts w:asciiTheme="minorHAnsi" w:hAnsiTheme="minorHAnsi" w:cs="Times New Roman"/>
          <w:sz w:val="22"/>
          <w:szCs w:val="22"/>
        </w:rPr>
      </w:pPr>
      <w:r w:rsidRPr="002E5946">
        <w:rPr>
          <w:rFonts w:asciiTheme="minorHAnsi" w:hAnsiTheme="minorHAnsi"/>
          <w:sz w:val="22"/>
          <w:szCs w:val="22"/>
        </w:rPr>
        <w:t xml:space="preserve">stavljanja u upotrebu u 100%-tnom iznosu. </w:t>
      </w:r>
      <w:r w:rsidRPr="002E5946">
        <w:rPr>
          <w:rFonts w:asciiTheme="minorHAnsi" w:hAnsiTheme="minorHAnsi" w:cs="Times New Roman"/>
          <w:sz w:val="22"/>
          <w:szCs w:val="22"/>
        </w:rPr>
        <w:t xml:space="preserve">2 </w:t>
      </w:r>
    </w:p>
    <w:p w:rsidR="00664792" w:rsidRPr="002E5946" w:rsidRDefault="00664792" w:rsidP="00664792">
      <w:pPr>
        <w:pStyle w:val="Default"/>
        <w:jc w:val="both"/>
        <w:rPr>
          <w:rFonts w:asciiTheme="minorHAnsi" w:hAnsiTheme="minorHAnsi"/>
          <w:color w:val="auto"/>
          <w:sz w:val="22"/>
          <w:szCs w:val="22"/>
        </w:rPr>
      </w:pPr>
    </w:p>
    <w:p w:rsidR="00664792" w:rsidRDefault="00664792" w:rsidP="00664792">
      <w:pPr>
        <w:pStyle w:val="Default"/>
        <w:pageBreakBefore/>
        <w:jc w:val="both"/>
        <w:rPr>
          <w:rFonts w:asciiTheme="minorHAnsi" w:hAnsiTheme="minorHAnsi"/>
          <w:color w:val="auto"/>
          <w:sz w:val="22"/>
          <w:szCs w:val="22"/>
        </w:rPr>
      </w:pPr>
      <w:r w:rsidRPr="002E5946">
        <w:rPr>
          <w:rFonts w:asciiTheme="minorHAnsi" w:hAnsiTheme="minorHAnsi"/>
          <w:color w:val="auto"/>
          <w:sz w:val="22"/>
          <w:szCs w:val="22"/>
        </w:rPr>
        <w:lastRenderedPageBreak/>
        <w:t xml:space="preserve">Strane valute prevode se u hrvatsku valutnu jedinicu tako da se iznosi u stranim sredstvima plaćanja preračunavaju po tečaju na dan transakcije. Monetarna imovina i obveze u stranoj valuti preračunavaju se na dan bilance upotrebom srednjeg tečaja HNB važećeg na dan bilance. Prihodi ili rashodi od tečajnih razlika priznaju se u računu dobiti i gubitka za razdoblje u kojem nastaju. </w:t>
      </w:r>
    </w:p>
    <w:p w:rsidR="00664792" w:rsidRDefault="00664792" w:rsidP="00664792">
      <w:pPr>
        <w:pStyle w:val="Default"/>
        <w:jc w:val="both"/>
        <w:rPr>
          <w:rFonts w:asciiTheme="minorHAnsi" w:hAnsiTheme="minorHAnsi"/>
          <w:color w:val="auto"/>
          <w:sz w:val="22"/>
          <w:szCs w:val="22"/>
        </w:rPr>
      </w:pPr>
      <w:r w:rsidRPr="002E5946">
        <w:rPr>
          <w:rFonts w:asciiTheme="minorHAnsi" w:hAnsiTheme="minorHAnsi"/>
          <w:color w:val="auto"/>
          <w:sz w:val="22"/>
          <w:szCs w:val="22"/>
        </w:rPr>
        <w:t xml:space="preserve">Potraživanja se početno mjere po fer vrijednosti, odnosno po početno priznatom iznosu umanjenom za naplaćene iznose i umanjenja vrijednosti, te sukladno HSFI 11. Na svaki datum bilance procjenjuje se postoji li objektivan dokaz o umanjenju pojedinog potraživanja. Ako postoji objektivan dokaz da Društvo neće moći naplatiti svoja potraživanja provodi se ispravak vrijednosti upotrebom konta ispravka vrijednosti ili direktnim otpisom sukladno odluci Uprave Društva. </w:t>
      </w:r>
    </w:p>
    <w:p w:rsidR="00664792" w:rsidRPr="002E5946" w:rsidRDefault="00664792" w:rsidP="00664792">
      <w:pPr>
        <w:pStyle w:val="Default"/>
        <w:jc w:val="both"/>
        <w:rPr>
          <w:rFonts w:asciiTheme="minorHAnsi" w:hAnsiTheme="minorHAnsi"/>
          <w:color w:val="auto"/>
          <w:sz w:val="22"/>
          <w:szCs w:val="22"/>
        </w:rPr>
      </w:pPr>
    </w:p>
    <w:p w:rsidR="00664792" w:rsidRDefault="00664792" w:rsidP="00664792">
      <w:pPr>
        <w:pStyle w:val="Default"/>
        <w:jc w:val="both"/>
        <w:rPr>
          <w:rFonts w:asciiTheme="minorHAnsi" w:hAnsiTheme="minorHAnsi"/>
          <w:color w:val="auto"/>
          <w:sz w:val="22"/>
          <w:szCs w:val="22"/>
        </w:rPr>
      </w:pPr>
      <w:r w:rsidRPr="002E5946">
        <w:rPr>
          <w:rFonts w:asciiTheme="minorHAnsi" w:hAnsiTheme="minorHAnsi"/>
          <w:color w:val="auto"/>
          <w:sz w:val="22"/>
          <w:szCs w:val="22"/>
        </w:rPr>
        <w:t xml:space="preserve">Vremenska razgraničenja obuhvaćaju unaprijed plaćene troškove, nedospjelu naplatu prihoda, odgođeno plaćanje troškova i prihod budućeg razdoblja. Vremenska razgraničenja mjere se sukladno HSFI 14. </w:t>
      </w:r>
    </w:p>
    <w:p w:rsidR="00664792" w:rsidRPr="002E5946" w:rsidRDefault="00664792" w:rsidP="00664792">
      <w:pPr>
        <w:pStyle w:val="Default"/>
        <w:jc w:val="both"/>
        <w:rPr>
          <w:rFonts w:asciiTheme="minorHAnsi" w:hAnsiTheme="minorHAnsi"/>
          <w:color w:val="auto"/>
          <w:sz w:val="22"/>
          <w:szCs w:val="22"/>
        </w:rPr>
      </w:pPr>
    </w:p>
    <w:p w:rsidR="00664792" w:rsidRDefault="00664792" w:rsidP="00664792">
      <w:pPr>
        <w:pStyle w:val="Default"/>
        <w:jc w:val="both"/>
        <w:rPr>
          <w:rFonts w:asciiTheme="minorHAnsi" w:hAnsiTheme="minorHAnsi"/>
          <w:color w:val="auto"/>
          <w:sz w:val="22"/>
          <w:szCs w:val="22"/>
        </w:rPr>
      </w:pPr>
      <w:r w:rsidRPr="002E5946">
        <w:rPr>
          <w:rFonts w:asciiTheme="minorHAnsi" w:hAnsiTheme="minorHAnsi"/>
          <w:color w:val="auto"/>
          <w:sz w:val="22"/>
          <w:szCs w:val="22"/>
        </w:rPr>
        <w:t xml:space="preserve">Obveze obuhvaćaju obveze prema dobavljačima, obveze prema zaposlenima, obveze prema bankama i ostalim financijskim institucijama, te ostale obveze. Mjere se po fer vrijednosti, te sukladno HSFI 13. </w:t>
      </w:r>
    </w:p>
    <w:p w:rsidR="00664792" w:rsidRPr="002E5946" w:rsidRDefault="00664792" w:rsidP="00664792">
      <w:pPr>
        <w:pStyle w:val="Default"/>
        <w:jc w:val="both"/>
        <w:rPr>
          <w:rFonts w:asciiTheme="minorHAnsi" w:hAnsiTheme="minorHAnsi"/>
          <w:color w:val="auto"/>
          <w:sz w:val="22"/>
          <w:szCs w:val="22"/>
        </w:rPr>
      </w:pPr>
    </w:p>
    <w:p w:rsidR="00664792" w:rsidRDefault="00664792" w:rsidP="00664792">
      <w:pPr>
        <w:pStyle w:val="Default"/>
        <w:jc w:val="both"/>
        <w:rPr>
          <w:rFonts w:asciiTheme="minorHAnsi" w:hAnsiTheme="minorHAnsi"/>
          <w:color w:val="auto"/>
          <w:sz w:val="22"/>
          <w:szCs w:val="22"/>
        </w:rPr>
      </w:pPr>
      <w:r w:rsidRPr="002E5946">
        <w:rPr>
          <w:rFonts w:asciiTheme="minorHAnsi" w:hAnsiTheme="minorHAnsi"/>
          <w:color w:val="auto"/>
          <w:sz w:val="22"/>
          <w:szCs w:val="22"/>
        </w:rPr>
        <w:t xml:space="preserve">Kapital se sastoji od upisanog kapitala, kapitalnih rezervi, prenesene dobiti ili gubitka i dobiti ili gubitka tekuće godine. Upisani kapital sastoji se od udjela ulagača i registriran je pri Trgovačkom sudu. </w:t>
      </w:r>
    </w:p>
    <w:p w:rsidR="00664792" w:rsidRPr="002E5946" w:rsidRDefault="00664792" w:rsidP="00664792">
      <w:pPr>
        <w:pStyle w:val="Default"/>
        <w:jc w:val="both"/>
        <w:rPr>
          <w:rFonts w:asciiTheme="minorHAnsi" w:hAnsiTheme="minorHAnsi"/>
          <w:color w:val="auto"/>
          <w:sz w:val="22"/>
          <w:szCs w:val="22"/>
        </w:rPr>
      </w:pPr>
    </w:p>
    <w:p w:rsidR="00664792" w:rsidRDefault="00664792" w:rsidP="00664792">
      <w:pPr>
        <w:pStyle w:val="Default"/>
        <w:jc w:val="both"/>
        <w:rPr>
          <w:rFonts w:asciiTheme="minorHAnsi" w:hAnsiTheme="minorHAnsi"/>
          <w:color w:val="auto"/>
          <w:sz w:val="22"/>
          <w:szCs w:val="22"/>
        </w:rPr>
      </w:pPr>
      <w:r w:rsidRPr="002E5946">
        <w:rPr>
          <w:rFonts w:asciiTheme="minorHAnsi" w:hAnsiTheme="minorHAnsi"/>
          <w:color w:val="auto"/>
          <w:sz w:val="22"/>
          <w:szCs w:val="22"/>
        </w:rPr>
        <w:t xml:space="preserve">Prihodi obuhvaćaju prihode od prodaje robe i pružanja usluga, ostale poslovne prihode, financijske prihode, nerealiziranu dobit, te ostale izvanredne prihode. Društvo priznaje prihode kada će imati buduće ekonomske koristi i kada se iznos prihoda može pouzdano izmjeriti, te sukladno HSFI 15. Prihodi se mjere po fer vrijednosti primljene naknade ili potraživanja. </w:t>
      </w:r>
    </w:p>
    <w:p w:rsidR="00664792" w:rsidRPr="002E5946" w:rsidRDefault="00664792" w:rsidP="00664792">
      <w:pPr>
        <w:pStyle w:val="Default"/>
        <w:jc w:val="both"/>
        <w:rPr>
          <w:rFonts w:asciiTheme="minorHAnsi" w:hAnsiTheme="minorHAnsi"/>
          <w:color w:val="auto"/>
          <w:sz w:val="22"/>
          <w:szCs w:val="22"/>
        </w:rPr>
      </w:pPr>
    </w:p>
    <w:p w:rsidR="00664792" w:rsidRPr="002E5946" w:rsidRDefault="00664792" w:rsidP="00664792">
      <w:pPr>
        <w:pStyle w:val="Default"/>
        <w:jc w:val="both"/>
        <w:rPr>
          <w:rFonts w:asciiTheme="minorHAnsi" w:hAnsiTheme="minorHAnsi"/>
          <w:color w:val="auto"/>
          <w:sz w:val="22"/>
          <w:szCs w:val="22"/>
        </w:rPr>
      </w:pPr>
      <w:r w:rsidRPr="002E5946">
        <w:rPr>
          <w:rFonts w:asciiTheme="minorHAnsi" w:hAnsiTheme="minorHAnsi"/>
          <w:color w:val="auto"/>
          <w:sz w:val="22"/>
          <w:szCs w:val="22"/>
        </w:rPr>
        <w:t xml:space="preserve">Prihodi od pružanja usluga, u slučaju da se transakcija i poslovni događaj mogu pouzdano procijeniti, priznaju se prema stupnju dovršenosti transakcije i događaja u razdoblju u kojem je usluga pružena. </w:t>
      </w:r>
    </w:p>
    <w:p w:rsidR="00664792" w:rsidRDefault="00664792" w:rsidP="00664792">
      <w:pPr>
        <w:pStyle w:val="Default"/>
        <w:jc w:val="both"/>
        <w:rPr>
          <w:rFonts w:asciiTheme="minorHAnsi" w:hAnsiTheme="minorHAnsi"/>
          <w:color w:val="auto"/>
          <w:sz w:val="22"/>
          <w:szCs w:val="22"/>
        </w:rPr>
      </w:pPr>
      <w:r w:rsidRPr="002E5946">
        <w:rPr>
          <w:rFonts w:asciiTheme="minorHAnsi" w:hAnsiTheme="minorHAnsi"/>
          <w:color w:val="auto"/>
          <w:sz w:val="22"/>
          <w:szCs w:val="22"/>
        </w:rPr>
        <w:t xml:space="preserve">Prihodi od kamata priznaju se u obračunskom razdoblju na koje se kamate odnose primjenom efektivne kamatne stope. U prihode se priznaju i pozitivne tečajne razlike iz podmirivanja i preračunavanja potraživanja, obveza i monetarne imovine nominirane u stranoj valuti. </w:t>
      </w:r>
    </w:p>
    <w:p w:rsidR="00664792" w:rsidRPr="002E5946" w:rsidRDefault="00664792" w:rsidP="00664792">
      <w:pPr>
        <w:pStyle w:val="Default"/>
        <w:jc w:val="both"/>
        <w:rPr>
          <w:rFonts w:asciiTheme="minorHAnsi" w:hAnsiTheme="minorHAnsi"/>
          <w:color w:val="auto"/>
          <w:sz w:val="22"/>
          <w:szCs w:val="22"/>
        </w:rPr>
      </w:pPr>
    </w:p>
    <w:p w:rsidR="00664792" w:rsidRDefault="00664792" w:rsidP="00664792">
      <w:pPr>
        <w:pStyle w:val="Default"/>
        <w:jc w:val="both"/>
        <w:rPr>
          <w:rFonts w:asciiTheme="minorHAnsi" w:hAnsiTheme="minorHAnsi"/>
          <w:color w:val="auto"/>
          <w:sz w:val="22"/>
          <w:szCs w:val="22"/>
        </w:rPr>
      </w:pPr>
      <w:r w:rsidRPr="002E5946">
        <w:rPr>
          <w:rFonts w:asciiTheme="minorHAnsi" w:hAnsiTheme="minorHAnsi"/>
          <w:color w:val="auto"/>
          <w:sz w:val="22"/>
          <w:szCs w:val="22"/>
        </w:rPr>
        <w:t xml:space="preserve">Rashodi obuhvaćaju poslovne rashode, financijske rashode te ostale izvanredne rashode. Rashodi se priznaju kada smanjenje budućih ekonomskih koristi proizlazi iz smanjenja imovine odnosno povećanja obveza i kada se može pouzdano izmjeriti, te sukladno HSFI 16. Rashodi se sučeljavaju s odnosnim prihodima koji proistječu iz istih transakcija i drugih događaja. </w:t>
      </w:r>
    </w:p>
    <w:p w:rsidR="00664792" w:rsidRPr="002E5946" w:rsidRDefault="00664792" w:rsidP="00664792">
      <w:pPr>
        <w:pStyle w:val="Default"/>
        <w:jc w:val="both"/>
        <w:rPr>
          <w:rFonts w:asciiTheme="minorHAnsi" w:hAnsiTheme="minorHAnsi"/>
          <w:color w:val="auto"/>
          <w:sz w:val="22"/>
          <w:szCs w:val="22"/>
        </w:rPr>
      </w:pPr>
    </w:p>
    <w:p w:rsidR="00664792" w:rsidRDefault="00664792" w:rsidP="00664792">
      <w:pPr>
        <w:pStyle w:val="Default"/>
        <w:jc w:val="both"/>
        <w:rPr>
          <w:rFonts w:asciiTheme="minorHAnsi" w:hAnsiTheme="minorHAnsi"/>
          <w:color w:val="auto"/>
          <w:sz w:val="22"/>
          <w:szCs w:val="22"/>
        </w:rPr>
      </w:pPr>
      <w:r w:rsidRPr="002E5946">
        <w:rPr>
          <w:rFonts w:asciiTheme="minorHAnsi" w:hAnsiTheme="minorHAnsi"/>
          <w:color w:val="auto"/>
          <w:sz w:val="22"/>
          <w:szCs w:val="22"/>
        </w:rPr>
        <w:t xml:space="preserve">Poslovni rashodi obuhvaćaju materijalne troškove, troškove osoblja, amortizaciju, vrijednosno usklađivanje kratkotrajne imovine te ostale troškove poslovanja. </w:t>
      </w:r>
    </w:p>
    <w:p w:rsidR="00664792" w:rsidRPr="002E5946" w:rsidRDefault="00664792" w:rsidP="00664792">
      <w:pPr>
        <w:pStyle w:val="Default"/>
        <w:jc w:val="both"/>
        <w:rPr>
          <w:rFonts w:asciiTheme="minorHAnsi" w:hAnsiTheme="minorHAnsi"/>
          <w:color w:val="auto"/>
          <w:sz w:val="22"/>
          <w:szCs w:val="22"/>
        </w:rPr>
      </w:pPr>
    </w:p>
    <w:p w:rsidR="00664792" w:rsidRDefault="00664792" w:rsidP="00664792">
      <w:pPr>
        <w:pStyle w:val="Default"/>
        <w:jc w:val="both"/>
        <w:rPr>
          <w:rFonts w:asciiTheme="minorHAnsi" w:hAnsiTheme="minorHAnsi"/>
          <w:color w:val="auto"/>
          <w:sz w:val="22"/>
          <w:szCs w:val="22"/>
        </w:rPr>
      </w:pPr>
      <w:r w:rsidRPr="002E5946">
        <w:rPr>
          <w:rFonts w:asciiTheme="minorHAnsi" w:hAnsiTheme="minorHAnsi"/>
          <w:color w:val="auto"/>
          <w:sz w:val="22"/>
          <w:szCs w:val="22"/>
        </w:rPr>
        <w:t xml:space="preserve">Materijalni troškovi koji se odnose na zalihe priznaju se i mjere sukladno odredbama HSFI 10. </w:t>
      </w:r>
    </w:p>
    <w:p w:rsidR="00664792" w:rsidRPr="002E5946" w:rsidRDefault="00664792" w:rsidP="00664792">
      <w:pPr>
        <w:pStyle w:val="Default"/>
        <w:jc w:val="both"/>
        <w:rPr>
          <w:rFonts w:asciiTheme="minorHAnsi" w:hAnsiTheme="minorHAnsi"/>
          <w:color w:val="auto"/>
          <w:sz w:val="22"/>
          <w:szCs w:val="22"/>
        </w:rPr>
      </w:pPr>
    </w:p>
    <w:p w:rsidR="00664792" w:rsidRPr="002E5946" w:rsidRDefault="00664792" w:rsidP="00664792">
      <w:pPr>
        <w:pStyle w:val="Bezproreda"/>
        <w:jc w:val="both"/>
      </w:pPr>
      <w:r w:rsidRPr="002E5946">
        <w:t>Troškovi usluga, troškovi osoblja i drugi troškovi priznaju se u razdoblju u kojem su nastali i sukladno drugim mjerodavnim standardima.</w:t>
      </w:r>
    </w:p>
    <w:p w:rsidR="00664792" w:rsidRPr="002E5946" w:rsidRDefault="00664792" w:rsidP="00664792">
      <w:pPr>
        <w:pStyle w:val="Bezproreda"/>
        <w:jc w:val="both"/>
      </w:pPr>
    </w:p>
    <w:p w:rsidR="00664792" w:rsidRPr="002E5946" w:rsidRDefault="00664792" w:rsidP="00664792">
      <w:pPr>
        <w:pStyle w:val="Bezproreda"/>
        <w:jc w:val="both"/>
      </w:pPr>
    </w:p>
    <w:p w:rsidR="00664792" w:rsidRPr="002E5946" w:rsidRDefault="00664792" w:rsidP="00664792">
      <w:pPr>
        <w:pStyle w:val="Bezproreda"/>
        <w:jc w:val="both"/>
      </w:pPr>
    </w:p>
    <w:p w:rsidR="00664792" w:rsidRDefault="00664792" w:rsidP="00664792">
      <w:pPr>
        <w:pStyle w:val="Bezproreda"/>
        <w:jc w:val="both"/>
      </w:pPr>
    </w:p>
    <w:p w:rsidR="00664792" w:rsidRDefault="00664792" w:rsidP="00664792">
      <w:pPr>
        <w:pStyle w:val="Bezproreda"/>
        <w:jc w:val="both"/>
      </w:pPr>
    </w:p>
    <w:p w:rsidR="00664792" w:rsidRDefault="00664792" w:rsidP="00664792">
      <w:pPr>
        <w:pStyle w:val="Bezproreda"/>
        <w:jc w:val="both"/>
      </w:pP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lastRenderedPageBreak/>
        <w:t xml:space="preserve">BILANCA </w:t>
      </w: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t xml:space="preserve">3. Dugotrajna nematerijalna imovina </w:t>
      </w:r>
    </w:p>
    <w:p w:rsidR="00664792" w:rsidRPr="002E5946" w:rsidRDefault="00664792" w:rsidP="00664792">
      <w:pPr>
        <w:pStyle w:val="Default"/>
        <w:rPr>
          <w:rFonts w:asciiTheme="minorHAnsi" w:hAnsiTheme="minorHAnsi"/>
          <w:sz w:val="22"/>
          <w:szCs w:val="22"/>
        </w:rPr>
      </w:pPr>
    </w:p>
    <w:p w:rsidR="00664792" w:rsidRPr="002E5946" w:rsidRDefault="00664792" w:rsidP="00664792">
      <w:pPr>
        <w:pStyle w:val="Bezproreda"/>
        <w:jc w:val="both"/>
      </w:pPr>
      <w:r w:rsidRPr="002E5946">
        <w:t>Dugotrajna nematerijalna imovina odnosi se na ulaganja u tuđu imovinu. Vrijednost navedene imovine iskazana je po trošku nabave umanjenom za akumuliranu amortizaciju. Amortizacija se provodi linearnom metodom.</w:t>
      </w:r>
    </w:p>
    <w:p w:rsidR="00664792" w:rsidRPr="002E5946" w:rsidRDefault="00664792" w:rsidP="00664792">
      <w:pPr>
        <w:pStyle w:val="Bezproreda"/>
        <w:jc w:val="both"/>
      </w:pPr>
    </w:p>
    <w:p w:rsidR="00664792" w:rsidRPr="002E5946" w:rsidRDefault="00664792" w:rsidP="00664792">
      <w:pPr>
        <w:pStyle w:val="Bezproreda"/>
        <w:jc w:val="both"/>
      </w:pPr>
      <w:r w:rsidRPr="002E5946">
        <w:t>Na dan bilanciranja 30.09.2015. godine ima slijedeću strukturu:</w:t>
      </w:r>
    </w:p>
    <w:p w:rsidR="00664792" w:rsidRPr="002E5946" w:rsidRDefault="00664792" w:rsidP="00664792">
      <w:pPr>
        <w:pStyle w:val="Bezproreda"/>
        <w:jc w:val="both"/>
      </w:pPr>
    </w:p>
    <w:p w:rsidR="00664792" w:rsidRDefault="00664792" w:rsidP="00664792">
      <w:pPr>
        <w:pStyle w:val="Bezproreda"/>
        <w:jc w:val="both"/>
      </w:pPr>
      <w:r>
        <w:fldChar w:fldCharType="begin"/>
      </w:r>
      <w:r>
        <w:instrText xml:space="preserve"> LINK Excel.Sheet.12 "C:\\Users\\M.D.E. Delta\\Documents\\DELTA\\RAUL\\DUGOTRAJNA.xlsx" List1!R134C1:R135C4 \a \f 4 \h </w:instrText>
      </w:r>
      <w:r>
        <w:fldChar w:fldCharType="separate"/>
      </w:r>
    </w:p>
    <w:tbl>
      <w:tblPr>
        <w:tblW w:w="8700" w:type="dxa"/>
        <w:tblInd w:w="108" w:type="dxa"/>
        <w:tblLook w:val="04A0" w:firstRow="1" w:lastRow="0" w:firstColumn="1" w:lastColumn="0" w:noHBand="0" w:noVBand="1"/>
      </w:tblPr>
      <w:tblGrid>
        <w:gridCol w:w="2700"/>
        <w:gridCol w:w="2080"/>
        <w:gridCol w:w="1960"/>
        <w:gridCol w:w="1960"/>
      </w:tblGrid>
      <w:tr w:rsidR="00664792" w:rsidRPr="004C2126" w:rsidTr="004F26B1">
        <w:trPr>
          <w:trHeight w:val="600"/>
        </w:trPr>
        <w:tc>
          <w:tcPr>
            <w:tcW w:w="2700" w:type="dxa"/>
            <w:tcBorders>
              <w:top w:val="nil"/>
              <w:left w:val="nil"/>
              <w:bottom w:val="nil"/>
              <w:right w:val="nil"/>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Ostala nematerijalna imovina</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Nabavna vrijednost</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Ispravak vrijednosti</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Sadašnja vrijednost</w:t>
            </w:r>
          </w:p>
        </w:tc>
      </w:tr>
      <w:tr w:rsidR="00664792" w:rsidRPr="004C2126" w:rsidTr="004F26B1">
        <w:trPr>
          <w:trHeight w:val="3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Ulaganja u tuđu imovinu</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4.214.589</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757.638</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3.456.951</w:t>
            </w:r>
          </w:p>
        </w:tc>
      </w:tr>
    </w:tbl>
    <w:p w:rsidR="00664792" w:rsidRPr="002E5946" w:rsidRDefault="00664792" w:rsidP="00664792">
      <w:pPr>
        <w:pStyle w:val="Bezproreda"/>
        <w:jc w:val="both"/>
        <w:rPr>
          <w:b/>
        </w:rPr>
      </w:pPr>
      <w:r>
        <w:rPr>
          <w:b/>
        </w:rPr>
        <w:fldChar w:fldCharType="end"/>
      </w:r>
    </w:p>
    <w:p w:rsidR="00664792" w:rsidRPr="002E5946" w:rsidRDefault="00664792" w:rsidP="00664792">
      <w:pPr>
        <w:pStyle w:val="Default"/>
        <w:rPr>
          <w:rFonts w:asciiTheme="minorHAnsi" w:hAnsiTheme="minorHAnsi"/>
          <w:sz w:val="22"/>
          <w:szCs w:val="22"/>
        </w:rPr>
      </w:pP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t xml:space="preserve">4. Dugotrajna materijalna imovina </w:t>
      </w:r>
    </w:p>
    <w:p w:rsidR="00664792" w:rsidRPr="002E5946" w:rsidRDefault="00664792" w:rsidP="00664792">
      <w:pPr>
        <w:pStyle w:val="Bezproreda"/>
        <w:jc w:val="both"/>
      </w:pPr>
      <w:r w:rsidRPr="002E5946">
        <w:t>Dugotrajna materijalna imovina na dan bilanciranja 30.09.2015. ima slijedeću strukturu:</w:t>
      </w:r>
    </w:p>
    <w:p w:rsidR="00664792" w:rsidRPr="002E5946" w:rsidRDefault="00664792" w:rsidP="00664792">
      <w:pPr>
        <w:pStyle w:val="Bezproreda"/>
        <w:jc w:val="both"/>
      </w:pPr>
    </w:p>
    <w:p w:rsidR="00664792" w:rsidRPr="002E5946" w:rsidRDefault="00664792" w:rsidP="00664792">
      <w:pPr>
        <w:pStyle w:val="Bezproreda"/>
        <w:jc w:val="both"/>
      </w:pPr>
      <w:r w:rsidRPr="002E5946">
        <w:fldChar w:fldCharType="begin"/>
      </w:r>
      <w:r w:rsidRPr="002E5946">
        <w:instrText xml:space="preserve"> LINK Excel.Sheet.12 "C:\\Users\\Tatjana\\Documents\\DELTA\\RAUL\\DUGOTRAJNA.xlsx" "List1!R15C1:R31C4" \a \f 4 \h  \* MERGEFORMAT </w:instrText>
      </w:r>
      <w:r w:rsidRPr="002E5946">
        <w:fldChar w:fldCharType="separate"/>
      </w:r>
    </w:p>
    <w:tbl>
      <w:tblPr>
        <w:tblW w:w="8700" w:type="dxa"/>
        <w:tblInd w:w="93" w:type="dxa"/>
        <w:tblLook w:val="04A0" w:firstRow="1" w:lastRow="0" w:firstColumn="1" w:lastColumn="0" w:noHBand="0" w:noVBand="1"/>
      </w:tblPr>
      <w:tblGrid>
        <w:gridCol w:w="2700"/>
        <w:gridCol w:w="2080"/>
        <w:gridCol w:w="1960"/>
        <w:gridCol w:w="1960"/>
      </w:tblGrid>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r w:rsidRPr="00BB30C4">
              <w:rPr>
                <w:rFonts w:eastAsia="Times New Roman" w:cs="Times New Roman"/>
                <w:color w:val="000000"/>
              </w:rPr>
              <w:t>Nabavna vrijednost</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r w:rsidRPr="00BB30C4">
              <w:rPr>
                <w:rFonts w:eastAsia="Times New Roman" w:cs="Times New Roman"/>
                <w:color w:val="000000"/>
              </w:rPr>
              <w:t>Ispravak vrijednosti</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r w:rsidRPr="00BB30C4">
              <w:rPr>
                <w:rFonts w:eastAsia="Times New Roman" w:cs="Times New Roman"/>
                <w:color w:val="000000"/>
              </w:rPr>
              <w:t>Sadašnja vrijednost</w:t>
            </w: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b/>
                <w:bCs/>
                <w:color w:val="000000"/>
              </w:rPr>
            </w:pPr>
            <w:r w:rsidRPr="00BB30C4">
              <w:rPr>
                <w:rFonts w:eastAsia="Times New Roman" w:cs="Times New Roman"/>
                <w:b/>
                <w:bCs/>
                <w:color w:val="000000"/>
              </w:rPr>
              <w:t>Građevinski objekti</w:t>
            </w: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12.522</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2.988</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9.534</w:t>
            </w: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b/>
                <w:bCs/>
                <w:color w:val="000000"/>
              </w:rPr>
            </w:pPr>
            <w:r w:rsidRPr="00BB30C4">
              <w:rPr>
                <w:rFonts w:eastAsia="Times New Roman" w:cs="Times New Roman"/>
                <w:b/>
                <w:bCs/>
                <w:color w:val="000000"/>
              </w:rPr>
              <w:t>Oprema</w:t>
            </w: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r w:rsidRPr="00BB30C4">
              <w:rPr>
                <w:rFonts w:eastAsia="Times New Roman" w:cs="Times New Roman"/>
                <w:color w:val="000000"/>
              </w:rPr>
              <w:t>uređaji za grijanje i hlađenje</w:t>
            </w: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1.645.013</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638.051</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1.006.962</w:t>
            </w: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r w:rsidRPr="00BB30C4">
              <w:rPr>
                <w:rFonts w:eastAsia="Times New Roman" w:cs="Times New Roman"/>
                <w:color w:val="000000"/>
              </w:rPr>
              <w:t>uredska oprema</w:t>
            </w: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29.064</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15.008</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14.056</w:t>
            </w: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r w:rsidRPr="00BB30C4">
              <w:rPr>
                <w:rFonts w:eastAsia="Times New Roman" w:cs="Times New Roman"/>
                <w:color w:val="000000"/>
              </w:rPr>
              <w:t>oprema trgovina</w:t>
            </w: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176.256</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69.141</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107.115</w:t>
            </w:r>
          </w:p>
        </w:tc>
      </w:tr>
      <w:tr w:rsidR="00664792" w:rsidRPr="00BB30C4" w:rsidTr="004F26B1">
        <w:trPr>
          <w:trHeight w:val="315"/>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r w:rsidRPr="00BB30C4">
              <w:rPr>
                <w:rFonts w:eastAsia="Times New Roman" w:cs="Times New Roman"/>
                <w:color w:val="000000"/>
              </w:rPr>
              <w:t>ugostiteljska oprema</w:t>
            </w:r>
          </w:p>
        </w:tc>
        <w:tc>
          <w:tcPr>
            <w:tcW w:w="2080" w:type="dxa"/>
            <w:tcBorders>
              <w:top w:val="nil"/>
              <w:left w:val="nil"/>
              <w:bottom w:val="single" w:sz="8" w:space="0" w:color="auto"/>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355.029</w:t>
            </w:r>
          </w:p>
        </w:tc>
        <w:tc>
          <w:tcPr>
            <w:tcW w:w="1960" w:type="dxa"/>
            <w:tcBorders>
              <w:top w:val="nil"/>
              <w:left w:val="nil"/>
              <w:bottom w:val="single" w:sz="8" w:space="0" w:color="auto"/>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106.193</w:t>
            </w:r>
          </w:p>
        </w:tc>
        <w:tc>
          <w:tcPr>
            <w:tcW w:w="1960" w:type="dxa"/>
            <w:tcBorders>
              <w:top w:val="nil"/>
              <w:left w:val="nil"/>
              <w:bottom w:val="single" w:sz="8" w:space="0" w:color="auto"/>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248.836</w:t>
            </w: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2.205.362</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828.393</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1.376.969</w:t>
            </w: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r>
      <w:tr w:rsidR="00664792" w:rsidRPr="00BB30C4" w:rsidTr="004F26B1">
        <w:trPr>
          <w:trHeight w:val="900"/>
        </w:trPr>
        <w:tc>
          <w:tcPr>
            <w:tcW w:w="2700" w:type="dxa"/>
            <w:tcBorders>
              <w:top w:val="nil"/>
              <w:left w:val="nil"/>
              <w:bottom w:val="nil"/>
              <w:right w:val="nil"/>
            </w:tcBorders>
            <w:shd w:val="clear" w:color="auto" w:fill="auto"/>
            <w:vAlign w:val="bottom"/>
            <w:hideMark/>
          </w:tcPr>
          <w:p w:rsidR="00664792" w:rsidRPr="00BB30C4" w:rsidRDefault="00664792" w:rsidP="004F26B1">
            <w:pPr>
              <w:spacing w:after="0" w:line="240" w:lineRule="auto"/>
              <w:rPr>
                <w:rFonts w:eastAsia="Times New Roman" w:cs="Times New Roman"/>
                <w:b/>
                <w:bCs/>
                <w:color w:val="000000"/>
              </w:rPr>
            </w:pPr>
            <w:r w:rsidRPr="00BB30C4">
              <w:rPr>
                <w:rFonts w:eastAsia="Times New Roman" w:cs="Times New Roman"/>
                <w:b/>
                <w:bCs/>
                <w:color w:val="000000"/>
              </w:rPr>
              <w:t>Alati, pogonski inventar, namještaj i transportna sredstva</w:t>
            </w: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r w:rsidRPr="00BB30C4">
              <w:rPr>
                <w:rFonts w:eastAsia="Times New Roman" w:cs="Times New Roman"/>
                <w:color w:val="000000"/>
              </w:rPr>
              <w:t>audio i video oprema</w:t>
            </w: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149.051</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39.631</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109.420</w:t>
            </w:r>
          </w:p>
        </w:tc>
      </w:tr>
      <w:tr w:rsidR="00664792" w:rsidRPr="00BB30C4" w:rsidTr="004F26B1">
        <w:trPr>
          <w:trHeight w:val="315"/>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r w:rsidRPr="00BB30C4">
              <w:rPr>
                <w:rFonts w:eastAsia="Times New Roman" w:cs="Times New Roman"/>
                <w:color w:val="000000"/>
              </w:rPr>
              <w:t>namještaj</w:t>
            </w:r>
          </w:p>
        </w:tc>
        <w:tc>
          <w:tcPr>
            <w:tcW w:w="2080" w:type="dxa"/>
            <w:tcBorders>
              <w:top w:val="nil"/>
              <w:left w:val="nil"/>
              <w:bottom w:val="single" w:sz="8" w:space="0" w:color="auto"/>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79.667</w:t>
            </w:r>
          </w:p>
        </w:tc>
        <w:tc>
          <w:tcPr>
            <w:tcW w:w="1960" w:type="dxa"/>
            <w:tcBorders>
              <w:top w:val="nil"/>
              <w:left w:val="nil"/>
              <w:bottom w:val="single" w:sz="8" w:space="0" w:color="auto"/>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24.459</w:t>
            </w:r>
          </w:p>
        </w:tc>
        <w:tc>
          <w:tcPr>
            <w:tcW w:w="1960" w:type="dxa"/>
            <w:tcBorders>
              <w:top w:val="nil"/>
              <w:left w:val="nil"/>
              <w:bottom w:val="single" w:sz="8" w:space="0" w:color="auto"/>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55.208</w:t>
            </w: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228.718</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64.090</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164.628</w:t>
            </w: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r>
      <w:tr w:rsidR="00664792" w:rsidRPr="00BB30C4" w:rsidTr="004F26B1">
        <w:trPr>
          <w:trHeight w:val="315"/>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b/>
                <w:bCs/>
                <w:color w:val="000000"/>
              </w:rPr>
            </w:pPr>
            <w:r w:rsidRPr="00BB30C4">
              <w:rPr>
                <w:rFonts w:eastAsia="Times New Roman" w:cs="Times New Roman"/>
                <w:b/>
                <w:bCs/>
                <w:color w:val="000000"/>
              </w:rPr>
              <w:t>Ukupno</w:t>
            </w: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b/>
                <w:bCs/>
                <w:color w:val="000000"/>
              </w:rPr>
            </w:pPr>
            <w:r w:rsidRPr="00BB30C4">
              <w:rPr>
                <w:rFonts w:eastAsia="Times New Roman" w:cs="Times New Roman"/>
                <w:b/>
                <w:bCs/>
                <w:color w:val="000000"/>
              </w:rPr>
              <w:t>2.446.602</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b/>
                <w:bCs/>
                <w:color w:val="000000"/>
              </w:rPr>
            </w:pPr>
            <w:r w:rsidRPr="00BB30C4">
              <w:rPr>
                <w:rFonts w:eastAsia="Times New Roman" w:cs="Times New Roman"/>
                <w:b/>
                <w:bCs/>
                <w:color w:val="000000"/>
              </w:rPr>
              <w:t>895.471</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b/>
                <w:bCs/>
                <w:color w:val="000000"/>
              </w:rPr>
            </w:pPr>
            <w:r w:rsidRPr="00BB30C4">
              <w:rPr>
                <w:rFonts w:eastAsia="Times New Roman" w:cs="Times New Roman"/>
                <w:b/>
                <w:bCs/>
                <w:color w:val="000000"/>
              </w:rPr>
              <w:t>1.551.131</w:t>
            </w: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p>
        </w:tc>
      </w:tr>
    </w:tbl>
    <w:p w:rsidR="00664792" w:rsidRDefault="00664792" w:rsidP="00664792">
      <w:pPr>
        <w:pStyle w:val="Bezproreda"/>
        <w:jc w:val="both"/>
      </w:pPr>
      <w:r w:rsidRPr="002E5946">
        <w:fldChar w:fldCharType="end"/>
      </w:r>
    </w:p>
    <w:p w:rsidR="00664792" w:rsidRDefault="00664792" w:rsidP="00664792">
      <w:pPr>
        <w:pStyle w:val="Bezproreda"/>
        <w:jc w:val="both"/>
      </w:pPr>
    </w:p>
    <w:p w:rsidR="00664792" w:rsidRDefault="00664792" w:rsidP="00664792">
      <w:pPr>
        <w:pStyle w:val="Bezproreda"/>
        <w:jc w:val="both"/>
      </w:pPr>
    </w:p>
    <w:p w:rsidR="00664792" w:rsidRDefault="00664792" w:rsidP="00664792">
      <w:pPr>
        <w:pStyle w:val="Bezproreda"/>
        <w:jc w:val="both"/>
      </w:pPr>
    </w:p>
    <w:p w:rsidR="00664792" w:rsidRDefault="00664792" w:rsidP="00664792">
      <w:pPr>
        <w:pStyle w:val="Bezproreda"/>
        <w:jc w:val="both"/>
      </w:pPr>
    </w:p>
    <w:p w:rsidR="00664792" w:rsidRDefault="00664792" w:rsidP="00664792">
      <w:pPr>
        <w:pStyle w:val="Bezproreda"/>
        <w:jc w:val="both"/>
      </w:pPr>
    </w:p>
    <w:p w:rsidR="00664792" w:rsidRDefault="00664792" w:rsidP="00664792">
      <w:pPr>
        <w:pStyle w:val="Bezproreda"/>
        <w:jc w:val="both"/>
      </w:pPr>
    </w:p>
    <w:p w:rsidR="00664792" w:rsidRPr="002E5946" w:rsidRDefault="00664792" w:rsidP="00664792">
      <w:pPr>
        <w:pStyle w:val="Bezproreda"/>
        <w:jc w:val="both"/>
      </w:pPr>
    </w:p>
    <w:p w:rsidR="00664792" w:rsidRPr="002E5946" w:rsidRDefault="00664792" w:rsidP="00664792">
      <w:pPr>
        <w:pStyle w:val="Default"/>
        <w:rPr>
          <w:rFonts w:asciiTheme="minorHAnsi" w:hAnsiTheme="minorHAnsi"/>
          <w:sz w:val="22"/>
          <w:szCs w:val="22"/>
        </w:rPr>
      </w:pP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lastRenderedPageBreak/>
        <w:t xml:space="preserve">5. Dugotrajna financijska imovina </w:t>
      </w:r>
    </w:p>
    <w:p w:rsidR="00664792" w:rsidRPr="002E5946" w:rsidRDefault="00664792" w:rsidP="00664792">
      <w:pPr>
        <w:pStyle w:val="Bezproreda"/>
        <w:jc w:val="both"/>
      </w:pPr>
    </w:p>
    <w:p w:rsidR="00664792" w:rsidRDefault="00664792" w:rsidP="00664792">
      <w:pPr>
        <w:pStyle w:val="Bezproreda"/>
        <w:jc w:val="both"/>
      </w:pPr>
      <w:r>
        <w:fldChar w:fldCharType="begin"/>
      </w:r>
      <w:r>
        <w:instrText xml:space="preserve"> LINK Excel.Sheet.12 "C:\\Users\\M.D.E. Delta\\Documents\\DELTA\\RAUL\\DUGOTRAJNA.xlsx" List1!R139C1:R142C3 \a \f 4 \h </w:instrText>
      </w:r>
      <w:r>
        <w:fldChar w:fldCharType="separate"/>
      </w:r>
    </w:p>
    <w:tbl>
      <w:tblPr>
        <w:tblW w:w="6740" w:type="dxa"/>
        <w:tblInd w:w="108" w:type="dxa"/>
        <w:tblLook w:val="04A0" w:firstRow="1" w:lastRow="0" w:firstColumn="1" w:lastColumn="0" w:noHBand="0" w:noVBand="1"/>
      </w:tblPr>
      <w:tblGrid>
        <w:gridCol w:w="2700"/>
        <w:gridCol w:w="2080"/>
        <w:gridCol w:w="1960"/>
      </w:tblGrid>
      <w:tr w:rsidR="00664792" w:rsidRPr="004C2126" w:rsidTr="004F26B1">
        <w:trPr>
          <w:trHeight w:val="600"/>
        </w:trPr>
        <w:tc>
          <w:tcPr>
            <w:tcW w:w="2700" w:type="dxa"/>
            <w:tcBorders>
              <w:top w:val="nil"/>
              <w:left w:val="nil"/>
              <w:bottom w:val="nil"/>
              <w:right w:val="nil"/>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Struktura dugotrajne financijske imovine</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31.12.2014.</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30.09.2015.</w:t>
            </w:r>
          </w:p>
        </w:tc>
      </w:tr>
      <w:tr w:rsidR="00664792" w:rsidRPr="004C2126" w:rsidTr="004F26B1">
        <w:trPr>
          <w:trHeight w:val="6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Udjeli kod povezanih poduzetnika</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40.000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40.000</w:t>
            </w:r>
          </w:p>
        </w:tc>
      </w:tr>
      <w:tr w:rsidR="00664792" w:rsidRPr="004C2126" w:rsidTr="004F26B1">
        <w:trPr>
          <w:trHeight w:val="6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Dani zajmovi povezanim poduzetnicima</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 </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31.613.478</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Sveukupno</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40.000</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31.653.478</w:t>
            </w:r>
          </w:p>
        </w:tc>
      </w:tr>
    </w:tbl>
    <w:p w:rsidR="00664792" w:rsidRPr="002E5946" w:rsidRDefault="00664792" w:rsidP="00664792">
      <w:pPr>
        <w:pStyle w:val="Bezproreda"/>
        <w:jc w:val="both"/>
      </w:pPr>
      <w:r>
        <w:fldChar w:fldCharType="end"/>
      </w:r>
    </w:p>
    <w:p w:rsidR="00664792" w:rsidRPr="002E5946" w:rsidRDefault="00664792" w:rsidP="00664792">
      <w:pPr>
        <w:pStyle w:val="Default"/>
        <w:rPr>
          <w:rFonts w:asciiTheme="minorHAnsi" w:hAnsiTheme="minorHAnsi"/>
          <w:sz w:val="22"/>
          <w:szCs w:val="22"/>
        </w:rPr>
      </w:pP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t xml:space="preserve">6. Zalihe </w:t>
      </w:r>
    </w:p>
    <w:p w:rsidR="00664792" w:rsidRPr="002E5946" w:rsidRDefault="00664792" w:rsidP="00664792">
      <w:pPr>
        <w:pStyle w:val="Bezproreda"/>
        <w:jc w:val="both"/>
      </w:pPr>
    </w:p>
    <w:p w:rsidR="00664792" w:rsidRPr="002E5946" w:rsidRDefault="00664792" w:rsidP="00664792">
      <w:pPr>
        <w:pStyle w:val="Bezproreda"/>
        <w:jc w:val="both"/>
      </w:pPr>
      <w:r w:rsidRPr="002E5946">
        <w:fldChar w:fldCharType="begin"/>
      </w:r>
      <w:r w:rsidRPr="002E5946">
        <w:instrText xml:space="preserve"> LINK Excel.Sheet.12 "C:\\Users\\Tatjana\\Documents\\DELTA\\RAUL\\DUGOTRAJNA.xlsx" "List1!R33C1:R38C3" \a \f 4 \h  \* MERGEFORMAT </w:instrText>
      </w:r>
      <w:r w:rsidRPr="002E5946">
        <w:fldChar w:fldCharType="separate"/>
      </w:r>
    </w:p>
    <w:tbl>
      <w:tblPr>
        <w:tblW w:w="6740" w:type="dxa"/>
        <w:tblInd w:w="93" w:type="dxa"/>
        <w:tblLook w:val="04A0" w:firstRow="1" w:lastRow="0" w:firstColumn="1" w:lastColumn="0" w:noHBand="0" w:noVBand="1"/>
      </w:tblPr>
      <w:tblGrid>
        <w:gridCol w:w="2700"/>
        <w:gridCol w:w="2080"/>
        <w:gridCol w:w="1960"/>
      </w:tblGrid>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b/>
                <w:bCs/>
                <w:color w:val="000000"/>
              </w:rPr>
            </w:pPr>
            <w:r w:rsidRPr="00BB30C4">
              <w:rPr>
                <w:rFonts w:eastAsia="Times New Roman" w:cs="Times New Roman"/>
                <w:b/>
                <w:bCs/>
                <w:color w:val="000000"/>
              </w:rPr>
              <w:t>Zalihe</w:t>
            </w: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31.12.2014.</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30.09.2015.</w:t>
            </w: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b/>
                <w:bCs/>
                <w:color w:val="000000"/>
              </w:rPr>
            </w:pP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p>
        </w:tc>
      </w:tr>
      <w:tr w:rsidR="00664792" w:rsidRPr="00BB30C4" w:rsidTr="004F26B1">
        <w:trPr>
          <w:trHeight w:val="402"/>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r w:rsidRPr="00BB30C4">
              <w:rPr>
                <w:rFonts w:eastAsia="Times New Roman" w:cs="Times New Roman"/>
                <w:color w:val="000000"/>
              </w:rPr>
              <w:t>Zalihe hrane i pića</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105.219</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123.868</w:t>
            </w:r>
          </w:p>
        </w:tc>
      </w:tr>
      <w:tr w:rsidR="00664792" w:rsidRPr="00BB30C4" w:rsidTr="004F26B1">
        <w:trPr>
          <w:trHeight w:val="402"/>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r w:rsidRPr="00BB30C4">
              <w:rPr>
                <w:rFonts w:eastAsia="Times New Roman" w:cs="Times New Roman"/>
                <w:color w:val="000000"/>
              </w:rPr>
              <w:t>Trgovačka roba</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491.324</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484.716</w:t>
            </w:r>
          </w:p>
        </w:tc>
      </w:tr>
      <w:tr w:rsidR="00664792" w:rsidRPr="00BB30C4" w:rsidTr="004F26B1">
        <w:trPr>
          <w:trHeight w:val="645"/>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BB30C4" w:rsidRDefault="00664792" w:rsidP="004F26B1">
            <w:pPr>
              <w:spacing w:after="0" w:line="240" w:lineRule="auto"/>
              <w:rPr>
                <w:rFonts w:eastAsia="Times New Roman" w:cs="Times New Roman"/>
                <w:color w:val="000000"/>
              </w:rPr>
            </w:pPr>
            <w:r w:rsidRPr="00BB30C4">
              <w:rPr>
                <w:rFonts w:eastAsia="Times New Roman" w:cs="Times New Roman"/>
                <w:color w:val="000000"/>
              </w:rPr>
              <w:t>Dugotrajna imovina namijenjena prodaji</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10.476.839</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10.476.839</w:t>
            </w:r>
          </w:p>
        </w:tc>
      </w:tr>
      <w:tr w:rsidR="00664792" w:rsidRPr="00BB30C4" w:rsidTr="004F26B1">
        <w:trPr>
          <w:trHeight w:val="300"/>
        </w:trPr>
        <w:tc>
          <w:tcPr>
            <w:tcW w:w="270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rPr>
                <w:rFonts w:eastAsia="Times New Roman" w:cs="Times New Roman"/>
                <w:color w:val="000000"/>
              </w:rPr>
            </w:pPr>
            <w:r w:rsidRPr="00BB30C4">
              <w:rPr>
                <w:rFonts w:eastAsia="Times New Roman" w:cs="Times New Roman"/>
                <w:color w:val="000000"/>
              </w:rPr>
              <w:t>Sveukupno</w:t>
            </w:r>
          </w:p>
        </w:tc>
        <w:tc>
          <w:tcPr>
            <w:tcW w:w="208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11.073.382</w:t>
            </w:r>
          </w:p>
        </w:tc>
        <w:tc>
          <w:tcPr>
            <w:tcW w:w="1960" w:type="dxa"/>
            <w:tcBorders>
              <w:top w:val="nil"/>
              <w:left w:val="nil"/>
              <w:bottom w:val="nil"/>
              <w:right w:val="nil"/>
            </w:tcBorders>
            <w:shd w:val="clear" w:color="auto" w:fill="auto"/>
            <w:noWrap/>
            <w:vAlign w:val="bottom"/>
            <w:hideMark/>
          </w:tcPr>
          <w:p w:rsidR="00664792" w:rsidRPr="00BB30C4" w:rsidRDefault="00664792" w:rsidP="004F26B1">
            <w:pPr>
              <w:spacing w:after="0" w:line="240" w:lineRule="auto"/>
              <w:jc w:val="right"/>
              <w:rPr>
                <w:rFonts w:eastAsia="Times New Roman" w:cs="Times New Roman"/>
                <w:color w:val="000000"/>
              </w:rPr>
            </w:pPr>
            <w:r w:rsidRPr="00BB30C4">
              <w:rPr>
                <w:rFonts w:eastAsia="Times New Roman" w:cs="Times New Roman"/>
                <w:color w:val="000000"/>
              </w:rPr>
              <w:t>11.085.423</w:t>
            </w:r>
          </w:p>
        </w:tc>
      </w:tr>
    </w:tbl>
    <w:p w:rsidR="00664792" w:rsidRPr="002E5946" w:rsidRDefault="00664792" w:rsidP="00664792">
      <w:pPr>
        <w:pStyle w:val="Bezproreda"/>
        <w:jc w:val="both"/>
      </w:pPr>
      <w:r w:rsidRPr="002E5946">
        <w:fldChar w:fldCharType="end"/>
      </w:r>
    </w:p>
    <w:p w:rsidR="00664792" w:rsidRPr="002E5946" w:rsidRDefault="00664792" w:rsidP="00664792">
      <w:pPr>
        <w:pStyle w:val="Bezproreda"/>
        <w:jc w:val="both"/>
      </w:pPr>
    </w:p>
    <w:p w:rsidR="00664792" w:rsidRPr="002E5946" w:rsidRDefault="00664792" w:rsidP="00664792">
      <w:pPr>
        <w:pStyle w:val="Default"/>
        <w:rPr>
          <w:rFonts w:asciiTheme="minorHAnsi" w:hAnsiTheme="minorHAnsi"/>
          <w:sz w:val="22"/>
          <w:szCs w:val="22"/>
        </w:rPr>
      </w:pP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t xml:space="preserve">7. Kratkotrajna potraživanja </w:t>
      </w:r>
    </w:p>
    <w:p w:rsidR="00664792" w:rsidRPr="002E5946" w:rsidRDefault="00664792" w:rsidP="00664792">
      <w:pPr>
        <w:pStyle w:val="Bezproreda"/>
        <w:jc w:val="both"/>
      </w:pPr>
    </w:p>
    <w:p w:rsidR="00664792" w:rsidRPr="002E5946" w:rsidRDefault="00664792" w:rsidP="00664792">
      <w:pPr>
        <w:autoSpaceDE w:val="0"/>
        <w:autoSpaceDN w:val="0"/>
        <w:adjustRightInd w:val="0"/>
        <w:spacing w:after="0" w:line="240" w:lineRule="auto"/>
        <w:jc w:val="both"/>
        <w:rPr>
          <w:rFonts w:cs="Arial"/>
          <w:color w:val="000000"/>
        </w:rPr>
      </w:pPr>
      <w:r w:rsidRPr="00BB30C4">
        <w:rPr>
          <w:rFonts w:cs="Arial"/>
          <w:color w:val="000000"/>
        </w:rPr>
        <w:t xml:space="preserve">Struktura kratkotrajnih potraživanja: </w:t>
      </w:r>
    </w:p>
    <w:p w:rsidR="00664792" w:rsidRPr="002E5946" w:rsidRDefault="00664792" w:rsidP="00664792">
      <w:pPr>
        <w:pStyle w:val="Bezproreda"/>
        <w:jc w:val="both"/>
      </w:pPr>
    </w:p>
    <w:p w:rsidR="00664792" w:rsidRPr="002E5946" w:rsidRDefault="00664792" w:rsidP="00664792">
      <w:pPr>
        <w:pStyle w:val="Bezproreda"/>
        <w:jc w:val="both"/>
      </w:pPr>
      <w:r w:rsidRPr="002E5946">
        <w:fldChar w:fldCharType="begin"/>
      </w:r>
      <w:r w:rsidRPr="002E5946">
        <w:instrText xml:space="preserve"> LINK Excel.Sheet.12 "C:\\Users\\Tatjana\\Documents\\DELTA\\RAUL\\DUGOTRAJNA.xlsx" "List1!R41C1:R58C3" \a \f 4 \h  \* MERGEFORMAT </w:instrText>
      </w:r>
      <w:r w:rsidRPr="002E5946">
        <w:fldChar w:fldCharType="separate"/>
      </w:r>
    </w:p>
    <w:p w:rsidR="00664792" w:rsidRDefault="00664792" w:rsidP="00664792">
      <w:pPr>
        <w:pStyle w:val="Bezproreda"/>
        <w:jc w:val="both"/>
      </w:pPr>
      <w:r w:rsidRPr="002E5946">
        <w:fldChar w:fldCharType="end"/>
      </w:r>
      <w:r>
        <w:fldChar w:fldCharType="begin"/>
      </w:r>
      <w:r>
        <w:instrText xml:space="preserve"> LINK Excel.Sheet.12 "C:\\Users\\M.D.E. Delta\\Documents\\DELTA\\RAUL\\DUGOTRAJNA.xlsx" List1!R41C1:R58C3 \a \f 4 \h </w:instrText>
      </w:r>
      <w:r>
        <w:fldChar w:fldCharType="separate"/>
      </w:r>
    </w:p>
    <w:tbl>
      <w:tblPr>
        <w:tblW w:w="6740" w:type="dxa"/>
        <w:tblInd w:w="108" w:type="dxa"/>
        <w:tblLook w:val="04A0" w:firstRow="1" w:lastRow="0" w:firstColumn="1" w:lastColumn="0" w:noHBand="0" w:noVBand="1"/>
      </w:tblPr>
      <w:tblGrid>
        <w:gridCol w:w="2700"/>
        <w:gridCol w:w="2080"/>
        <w:gridCol w:w="1960"/>
      </w:tblGrid>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rPr>
                <w:rFonts w:ascii="Calibri" w:eastAsia="Times New Roman" w:hAnsi="Calibri" w:cs="Times New Roman"/>
                <w:b/>
                <w:bCs/>
                <w:color w:val="000000"/>
              </w:rPr>
            </w:pPr>
            <w:r w:rsidRPr="004C2126">
              <w:rPr>
                <w:rFonts w:ascii="Calibri" w:eastAsia="Times New Roman" w:hAnsi="Calibri" w:cs="Times New Roman"/>
                <w:b/>
                <w:bCs/>
                <w:color w:val="000000"/>
              </w:rPr>
              <w:t>Potraživanja od kupaca</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31.12.2014.</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30.09.2015.</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Times New Roman" w:eastAsia="Times New Roman" w:hAnsi="Times New Roman" w:cs="Times New Roman"/>
                <w:sz w:val="20"/>
                <w:szCs w:val="20"/>
              </w:rPr>
            </w:pPr>
          </w:p>
        </w:tc>
      </w:tr>
      <w:tr w:rsidR="00664792" w:rsidRPr="004C2126" w:rsidTr="004F26B1">
        <w:trPr>
          <w:trHeight w:val="6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Potraživanja od povezanih poduzetnika</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2.134.809</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426.827</w:t>
            </w:r>
          </w:p>
        </w:tc>
      </w:tr>
      <w:tr w:rsidR="00664792" w:rsidRPr="004C2126" w:rsidTr="004F26B1">
        <w:trPr>
          <w:trHeight w:val="6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Potraživanja od kupaca u zemlji</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905.489</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621.667</w:t>
            </w:r>
          </w:p>
        </w:tc>
      </w:tr>
      <w:tr w:rsidR="00664792" w:rsidRPr="004C2126" w:rsidTr="004F26B1">
        <w:trPr>
          <w:trHeight w:val="6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Potraživanja od kupaca u inozemstvu</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78.767</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0</w:t>
            </w:r>
          </w:p>
        </w:tc>
      </w:tr>
      <w:tr w:rsidR="00664792" w:rsidRPr="004C2126" w:rsidTr="004F26B1">
        <w:trPr>
          <w:trHeight w:val="300"/>
        </w:trPr>
        <w:tc>
          <w:tcPr>
            <w:tcW w:w="2700" w:type="dxa"/>
            <w:tcBorders>
              <w:top w:val="nil"/>
              <w:left w:val="nil"/>
              <w:bottom w:val="nil"/>
              <w:right w:val="nil"/>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Sveukupno</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3.119.065</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1.048.494</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Potraživanja od zaposlenika</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r>
      <w:tr w:rsidR="00664792" w:rsidRPr="004C2126" w:rsidTr="004F26B1">
        <w:trPr>
          <w:trHeight w:val="6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Potraživanja za akontacije putnih i ostalih troškova</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174.496</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209.681</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r>
      <w:tr w:rsidR="00664792" w:rsidRPr="004C2126" w:rsidTr="004F26B1">
        <w:trPr>
          <w:trHeight w:val="300"/>
        </w:trPr>
        <w:tc>
          <w:tcPr>
            <w:tcW w:w="4780" w:type="dxa"/>
            <w:gridSpan w:val="2"/>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lastRenderedPageBreak/>
              <w:t>Potraživanja od države i državnih institucija</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p>
        </w:tc>
      </w:tr>
      <w:tr w:rsidR="00664792" w:rsidRPr="004C2126" w:rsidTr="004F26B1">
        <w:trPr>
          <w:trHeight w:val="6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Potraživanja za razliku većeg pretporeza</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2.234</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3.373</w:t>
            </w:r>
          </w:p>
        </w:tc>
      </w:tr>
      <w:tr w:rsidR="00664792" w:rsidRPr="004C2126" w:rsidTr="004F26B1">
        <w:trPr>
          <w:trHeight w:val="60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Ostala potraživanja od države</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24.857</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24.718</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Sveukupno</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27.091</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28.091</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r>
      <w:tr w:rsidR="00664792" w:rsidRPr="004C2126" w:rsidTr="004F26B1">
        <w:trPr>
          <w:trHeight w:val="300"/>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Ostala potraživanja</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39.288</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264.167</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r>
      <w:tr w:rsidR="00664792" w:rsidRPr="004C2126" w:rsidTr="004F26B1">
        <w:trPr>
          <w:trHeight w:val="300"/>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Sveukupno</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3.359.940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1.550.433</w:t>
            </w:r>
          </w:p>
        </w:tc>
      </w:tr>
    </w:tbl>
    <w:p w:rsidR="00664792" w:rsidRPr="002E5946" w:rsidRDefault="00664792" w:rsidP="00664792">
      <w:pPr>
        <w:pStyle w:val="Bezproreda"/>
        <w:jc w:val="both"/>
      </w:pPr>
      <w:r>
        <w:fldChar w:fldCharType="end"/>
      </w:r>
    </w:p>
    <w:p w:rsidR="00664792" w:rsidRPr="002E5946" w:rsidRDefault="00664792" w:rsidP="00664792">
      <w:pPr>
        <w:pStyle w:val="Bezproreda"/>
        <w:jc w:val="both"/>
        <w:rPr>
          <w:b/>
        </w:rPr>
      </w:pPr>
    </w:p>
    <w:p w:rsidR="00664792" w:rsidRPr="002E5946" w:rsidRDefault="00664792" w:rsidP="00664792">
      <w:pPr>
        <w:pStyle w:val="Default"/>
        <w:rPr>
          <w:rFonts w:asciiTheme="minorHAnsi" w:hAnsiTheme="minorHAnsi"/>
          <w:sz w:val="22"/>
          <w:szCs w:val="22"/>
        </w:rPr>
      </w:pP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t xml:space="preserve">8. Kratkotrajna financijska imovina </w:t>
      </w:r>
    </w:p>
    <w:p w:rsidR="00664792" w:rsidRPr="002E5946" w:rsidRDefault="00664792" w:rsidP="00664792">
      <w:pPr>
        <w:pStyle w:val="Bezproreda"/>
        <w:jc w:val="both"/>
        <w:rPr>
          <w:b/>
        </w:rPr>
      </w:pPr>
    </w:p>
    <w:p w:rsidR="00664792" w:rsidRPr="002E5946" w:rsidRDefault="00664792" w:rsidP="00664792">
      <w:pPr>
        <w:autoSpaceDE w:val="0"/>
        <w:autoSpaceDN w:val="0"/>
        <w:adjustRightInd w:val="0"/>
        <w:spacing w:after="0" w:line="240" w:lineRule="auto"/>
        <w:jc w:val="both"/>
        <w:rPr>
          <w:rFonts w:cs="Arial"/>
          <w:color w:val="000000"/>
        </w:rPr>
      </w:pPr>
      <w:r w:rsidRPr="00FE031E">
        <w:rPr>
          <w:rFonts w:cs="Arial"/>
          <w:color w:val="000000"/>
        </w:rPr>
        <w:t xml:space="preserve">Struktura kratkotrajne financijske imovine: </w:t>
      </w:r>
    </w:p>
    <w:p w:rsidR="00664792" w:rsidRPr="002E5946" w:rsidRDefault="00664792" w:rsidP="00664792">
      <w:pPr>
        <w:pStyle w:val="Bezproreda"/>
        <w:jc w:val="both"/>
        <w:rPr>
          <w:b/>
        </w:rPr>
      </w:pPr>
    </w:p>
    <w:p w:rsidR="00664792" w:rsidRPr="002E5946" w:rsidRDefault="00664792" w:rsidP="00664792">
      <w:pPr>
        <w:pStyle w:val="Bezproreda"/>
        <w:jc w:val="both"/>
      </w:pPr>
      <w:r w:rsidRPr="002E5946">
        <w:fldChar w:fldCharType="begin"/>
      </w:r>
      <w:r w:rsidRPr="002E5946">
        <w:instrText xml:space="preserve"> LINK Excel.Sheet.12 "C:\\Users\\Tatjana\\Documents\\DELTA\\RAUL\\DUGOTRAJNA.xlsx" "List1!R60C1:R63C3" \a \f 4 \h  \* MERGEFORMAT </w:instrText>
      </w:r>
      <w:r w:rsidRPr="002E5946">
        <w:fldChar w:fldCharType="separate"/>
      </w:r>
    </w:p>
    <w:tbl>
      <w:tblPr>
        <w:tblW w:w="6740" w:type="dxa"/>
        <w:tblInd w:w="93" w:type="dxa"/>
        <w:tblLook w:val="04A0" w:firstRow="1" w:lastRow="0" w:firstColumn="1" w:lastColumn="0" w:noHBand="0" w:noVBand="1"/>
      </w:tblPr>
      <w:tblGrid>
        <w:gridCol w:w="2700"/>
        <w:gridCol w:w="2080"/>
        <w:gridCol w:w="1960"/>
      </w:tblGrid>
      <w:tr w:rsidR="00664792" w:rsidRPr="003A6AEC" w:rsidTr="004F26B1">
        <w:trPr>
          <w:trHeight w:val="300"/>
        </w:trPr>
        <w:tc>
          <w:tcPr>
            <w:tcW w:w="2700" w:type="dxa"/>
            <w:tcBorders>
              <w:top w:val="nil"/>
              <w:left w:val="nil"/>
              <w:bottom w:val="nil"/>
              <w:right w:val="nil"/>
            </w:tcBorders>
            <w:shd w:val="clear" w:color="auto" w:fill="auto"/>
            <w:noWrap/>
            <w:vAlign w:val="bottom"/>
            <w:hideMark/>
          </w:tcPr>
          <w:p w:rsidR="00664792" w:rsidRPr="003A6AEC" w:rsidRDefault="00664792" w:rsidP="004F26B1">
            <w:pPr>
              <w:spacing w:after="0" w:line="240" w:lineRule="auto"/>
              <w:rPr>
                <w:rFonts w:eastAsia="Times New Roman" w:cs="Times New Roman"/>
                <w:color w:val="000000"/>
              </w:rPr>
            </w:pPr>
          </w:p>
        </w:tc>
        <w:tc>
          <w:tcPr>
            <w:tcW w:w="2080" w:type="dxa"/>
            <w:tcBorders>
              <w:top w:val="nil"/>
              <w:left w:val="nil"/>
              <w:bottom w:val="nil"/>
              <w:right w:val="nil"/>
            </w:tcBorders>
            <w:shd w:val="clear" w:color="auto" w:fill="auto"/>
            <w:noWrap/>
            <w:vAlign w:val="bottom"/>
            <w:hideMark/>
          </w:tcPr>
          <w:p w:rsidR="00664792" w:rsidRPr="003A6AEC" w:rsidRDefault="00664792" w:rsidP="004F26B1">
            <w:pPr>
              <w:spacing w:after="0" w:line="240" w:lineRule="auto"/>
              <w:jc w:val="right"/>
              <w:rPr>
                <w:rFonts w:eastAsia="Times New Roman" w:cs="Times New Roman"/>
                <w:color w:val="000000"/>
              </w:rPr>
            </w:pPr>
            <w:r w:rsidRPr="003A6AEC">
              <w:rPr>
                <w:rFonts w:eastAsia="Times New Roman" w:cs="Times New Roman"/>
                <w:color w:val="000000"/>
              </w:rPr>
              <w:t>31.12.2014.</w:t>
            </w:r>
          </w:p>
        </w:tc>
        <w:tc>
          <w:tcPr>
            <w:tcW w:w="1960" w:type="dxa"/>
            <w:tcBorders>
              <w:top w:val="nil"/>
              <w:left w:val="nil"/>
              <w:bottom w:val="nil"/>
              <w:right w:val="nil"/>
            </w:tcBorders>
            <w:shd w:val="clear" w:color="auto" w:fill="auto"/>
            <w:noWrap/>
            <w:vAlign w:val="bottom"/>
            <w:hideMark/>
          </w:tcPr>
          <w:p w:rsidR="00664792" w:rsidRPr="003A6AEC" w:rsidRDefault="00664792" w:rsidP="004F26B1">
            <w:pPr>
              <w:spacing w:after="0" w:line="240" w:lineRule="auto"/>
              <w:jc w:val="right"/>
              <w:rPr>
                <w:rFonts w:eastAsia="Times New Roman" w:cs="Times New Roman"/>
                <w:color w:val="000000"/>
              </w:rPr>
            </w:pPr>
            <w:r w:rsidRPr="003A6AEC">
              <w:rPr>
                <w:rFonts w:eastAsia="Times New Roman" w:cs="Times New Roman"/>
                <w:color w:val="000000"/>
              </w:rPr>
              <w:t>30.09.2015.</w:t>
            </w:r>
          </w:p>
        </w:tc>
      </w:tr>
      <w:tr w:rsidR="00664792" w:rsidRPr="003A6AEC" w:rsidTr="004F26B1">
        <w:trPr>
          <w:trHeight w:val="6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3A6AEC" w:rsidRDefault="00664792" w:rsidP="004F26B1">
            <w:pPr>
              <w:spacing w:after="0" w:line="240" w:lineRule="auto"/>
              <w:rPr>
                <w:rFonts w:eastAsia="Times New Roman" w:cs="Times New Roman"/>
                <w:color w:val="000000"/>
              </w:rPr>
            </w:pPr>
            <w:r w:rsidRPr="003A6AEC">
              <w:rPr>
                <w:rFonts w:eastAsia="Times New Roman" w:cs="Times New Roman"/>
                <w:color w:val="000000"/>
              </w:rPr>
              <w:t>Dani zajmovi povezanim poduzetnicima</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3A6AEC" w:rsidRDefault="00664792" w:rsidP="004F26B1">
            <w:pPr>
              <w:spacing w:after="0" w:line="240" w:lineRule="auto"/>
              <w:jc w:val="right"/>
              <w:rPr>
                <w:rFonts w:eastAsia="Times New Roman" w:cs="Times New Roman"/>
                <w:color w:val="000000"/>
              </w:rPr>
            </w:pPr>
            <w:r w:rsidRPr="003A6AEC">
              <w:rPr>
                <w:rFonts w:eastAsia="Times New Roman" w:cs="Times New Roman"/>
                <w:color w:val="000000"/>
              </w:rPr>
              <w:t>38.931.137</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3A6AEC" w:rsidRDefault="00664792" w:rsidP="004F26B1">
            <w:pPr>
              <w:spacing w:after="0" w:line="240" w:lineRule="auto"/>
              <w:jc w:val="right"/>
              <w:rPr>
                <w:rFonts w:eastAsia="Times New Roman" w:cs="Times New Roman"/>
                <w:color w:val="000000"/>
              </w:rPr>
            </w:pPr>
            <w:r w:rsidRPr="003A6AEC">
              <w:rPr>
                <w:rFonts w:eastAsia="Times New Roman" w:cs="Times New Roman"/>
                <w:color w:val="000000"/>
              </w:rPr>
              <w:t>9.471.085</w:t>
            </w:r>
          </w:p>
        </w:tc>
      </w:tr>
      <w:tr w:rsidR="00664792" w:rsidRPr="003A6AEC" w:rsidTr="004F26B1">
        <w:trPr>
          <w:trHeight w:val="6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3A6AEC" w:rsidRDefault="00664792" w:rsidP="004F26B1">
            <w:pPr>
              <w:spacing w:after="0" w:line="240" w:lineRule="auto"/>
              <w:rPr>
                <w:rFonts w:eastAsia="Times New Roman" w:cs="Times New Roman"/>
                <w:color w:val="000000"/>
              </w:rPr>
            </w:pPr>
            <w:r w:rsidRPr="003A6AEC">
              <w:rPr>
                <w:rFonts w:eastAsia="Times New Roman" w:cs="Times New Roman"/>
                <w:color w:val="000000"/>
              </w:rPr>
              <w:t>Dani zajmovi, depoziti i slično</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3A6AEC" w:rsidRDefault="00664792" w:rsidP="004F26B1">
            <w:pPr>
              <w:spacing w:after="0" w:line="240" w:lineRule="auto"/>
              <w:jc w:val="right"/>
              <w:rPr>
                <w:rFonts w:eastAsia="Times New Roman" w:cs="Times New Roman"/>
                <w:color w:val="000000"/>
              </w:rPr>
            </w:pPr>
            <w:r w:rsidRPr="003A6AEC">
              <w:rPr>
                <w:rFonts w:eastAsia="Times New Roman" w:cs="Times New Roman"/>
                <w:color w:val="000000"/>
              </w:rPr>
              <w:t>20.795</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3A6AEC" w:rsidRDefault="00664792" w:rsidP="004F26B1">
            <w:pPr>
              <w:spacing w:after="0" w:line="240" w:lineRule="auto"/>
              <w:jc w:val="right"/>
              <w:rPr>
                <w:rFonts w:eastAsia="Times New Roman" w:cs="Times New Roman"/>
                <w:color w:val="000000"/>
              </w:rPr>
            </w:pPr>
            <w:r w:rsidRPr="003A6AEC">
              <w:rPr>
                <w:rFonts w:eastAsia="Times New Roman" w:cs="Times New Roman"/>
                <w:color w:val="000000"/>
              </w:rPr>
              <w:t>20.795</w:t>
            </w:r>
          </w:p>
        </w:tc>
      </w:tr>
      <w:tr w:rsidR="00664792" w:rsidRPr="003A6AEC" w:rsidTr="004F26B1">
        <w:trPr>
          <w:trHeight w:val="300"/>
        </w:trPr>
        <w:tc>
          <w:tcPr>
            <w:tcW w:w="2700" w:type="dxa"/>
            <w:tcBorders>
              <w:top w:val="nil"/>
              <w:left w:val="nil"/>
              <w:bottom w:val="nil"/>
              <w:right w:val="nil"/>
            </w:tcBorders>
            <w:shd w:val="clear" w:color="auto" w:fill="auto"/>
            <w:noWrap/>
            <w:vAlign w:val="bottom"/>
            <w:hideMark/>
          </w:tcPr>
          <w:p w:rsidR="00664792" w:rsidRPr="003A6AEC" w:rsidRDefault="00664792" w:rsidP="004F26B1">
            <w:pPr>
              <w:spacing w:after="0" w:line="240" w:lineRule="auto"/>
              <w:rPr>
                <w:rFonts w:eastAsia="Times New Roman" w:cs="Times New Roman"/>
                <w:color w:val="000000"/>
              </w:rPr>
            </w:pPr>
            <w:r w:rsidRPr="003A6AEC">
              <w:rPr>
                <w:rFonts w:eastAsia="Times New Roman" w:cs="Times New Roman"/>
                <w:color w:val="000000"/>
              </w:rPr>
              <w:t>Sveukupno</w:t>
            </w:r>
          </w:p>
        </w:tc>
        <w:tc>
          <w:tcPr>
            <w:tcW w:w="2080" w:type="dxa"/>
            <w:tcBorders>
              <w:top w:val="nil"/>
              <w:left w:val="nil"/>
              <w:bottom w:val="nil"/>
              <w:right w:val="nil"/>
            </w:tcBorders>
            <w:shd w:val="clear" w:color="auto" w:fill="auto"/>
            <w:noWrap/>
            <w:vAlign w:val="bottom"/>
            <w:hideMark/>
          </w:tcPr>
          <w:p w:rsidR="00664792" w:rsidRPr="003A6AEC" w:rsidRDefault="00664792" w:rsidP="004F26B1">
            <w:pPr>
              <w:spacing w:after="0" w:line="240" w:lineRule="auto"/>
              <w:jc w:val="right"/>
              <w:rPr>
                <w:rFonts w:eastAsia="Times New Roman" w:cs="Times New Roman"/>
                <w:color w:val="000000"/>
              </w:rPr>
            </w:pPr>
            <w:r w:rsidRPr="003A6AEC">
              <w:rPr>
                <w:rFonts w:eastAsia="Times New Roman" w:cs="Times New Roman"/>
                <w:color w:val="000000"/>
              </w:rPr>
              <w:t>38.951.932</w:t>
            </w:r>
          </w:p>
        </w:tc>
        <w:tc>
          <w:tcPr>
            <w:tcW w:w="1960" w:type="dxa"/>
            <w:tcBorders>
              <w:top w:val="nil"/>
              <w:left w:val="nil"/>
              <w:bottom w:val="nil"/>
              <w:right w:val="nil"/>
            </w:tcBorders>
            <w:shd w:val="clear" w:color="auto" w:fill="auto"/>
            <w:noWrap/>
            <w:vAlign w:val="bottom"/>
            <w:hideMark/>
          </w:tcPr>
          <w:p w:rsidR="00664792" w:rsidRPr="003A6AEC" w:rsidRDefault="00664792" w:rsidP="004F26B1">
            <w:pPr>
              <w:spacing w:after="0" w:line="240" w:lineRule="auto"/>
              <w:jc w:val="right"/>
              <w:rPr>
                <w:rFonts w:eastAsia="Times New Roman" w:cs="Times New Roman"/>
                <w:color w:val="000000"/>
              </w:rPr>
            </w:pPr>
            <w:r w:rsidRPr="003A6AEC">
              <w:rPr>
                <w:rFonts w:eastAsia="Times New Roman" w:cs="Times New Roman"/>
                <w:color w:val="000000"/>
              </w:rPr>
              <w:t>9.491.880</w:t>
            </w:r>
          </w:p>
        </w:tc>
      </w:tr>
    </w:tbl>
    <w:p w:rsidR="00664792" w:rsidRPr="002E5946" w:rsidRDefault="00664792" w:rsidP="00664792">
      <w:pPr>
        <w:pStyle w:val="Bezproreda"/>
        <w:jc w:val="both"/>
        <w:rPr>
          <w:b/>
        </w:rPr>
      </w:pPr>
      <w:r w:rsidRPr="002E5946">
        <w:rPr>
          <w:b/>
        </w:rPr>
        <w:fldChar w:fldCharType="end"/>
      </w:r>
    </w:p>
    <w:p w:rsidR="00664792" w:rsidRPr="002E5946" w:rsidRDefault="00664792" w:rsidP="00664792">
      <w:pPr>
        <w:pStyle w:val="Bezproreda"/>
        <w:jc w:val="both"/>
      </w:pPr>
      <w:r w:rsidRPr="002E5946">
        <w:t>Postoje objektivni dokazi za procjenu da će naplata potraživanja za dane zajmove povezanim poduzetnicima biti otežana, odnosno da neće biti moguće naplatiti značajan dio ovih potraživanja.</w:t>
      </w:r>
    </w:p>
    <w:p w:rsidR="00664792" w:rsidRPr="002E5946" w:rsidRDefault="00664792" w:rsidP="00664792">
      <w:pPr>
        <w:pStyle w:val="Bezproreda"/>
        <w:jc w:val="both"/>
      </w:pPr>
    </w:p>
    <w:p w:rsidR="00664792" w:rsidRPr="002E5946" w:rsidRDefault="00664792" w:rsidP="00664792">
      <w:pPr>
        <w:pStyle w:val="Default"/>
        <w:rPr>
          <w:rFonts w:asciiTheme="minorHAnsi" w:hAnsiTheme="minorHAnsi"/>
          <w:sz w:val="22"/>
          <w:szCs w:val="22"/>
        </w:rPr>
      </w:pP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t xml:space="preserve">9. Novac </w:t>
      </w:r>
    </w:p>
    <w:p w:rsidR="00664792" w:rsidRPr="002E5946" w:rsidRDefault="00664792" w:rsidP="00664792">
      <w:pPr>
        <w:pStyle w:val="Bezproreda"/>
        <w:jc w:val="both"/>
        <w:rPr>
          <w:b/>
        </w:rPr>
      </w:pPr>
    </w:p>
    <w:p w:rsidR="00664792" w:rsidRPr="002E5946" w:rsidRDefault="00664792" w:rsidP="00664792">
      <w:pPr>
        <w:pStyle w:val="Bezproreda"/>
        <w:jc w:val="both"/>
      </w:pPr>
      <w:r w:rsidRPr="002E5946">
        <w:t>Struktura novca:</w:t>
      </w:r>
    </w:p>
    <w:p w:rsidR="00664792" w:rsidRPr="002E5946" w:rsidRDefault="00664792" w:rsidP="00664792">
      <w:pPr>
        <w:pStyle w:val="Bezproreda"/>
        <w:jc w:val="both"/>
      </w:pPr>
      <w:r w:rsidRPr="002E5946">
        <w:fldChar w:fldCharType="begin"/>
      </w:r>
      <w:r w:rsidRPr="002E5946">
        <w:instrText xml:space="preserve"> LINK Excel.Sheet.12 "C:\\Users\\Tatjana\\Documents\\DELTA\\RAUL\\DUGOTRAJNA.xlsx" "List1!R65C1:R68C3" \a \f 4 \h  \* MERGEFORMAT </w:instrText>
      </w:r>
      <w:r w:rsidRPr="002E5946">
        <w:fldChar w:fldCharType="separate"/>
      </w:r>
    </w:p>
    <w:p w:rsidR="00664792" w:rsidRDefault="00664792" w:rsidP="00664792">
      <w:pPr>
        <w:pStyle w:val="Bezproreda"/>
        <w:jc w:val="both"/>
      </w:pPr>
      <w:r w:rsidRPr="002E5946">
        <w:fldChar w:fldCharType="end"/>
      </w:r>
      <w:r>
        <w:fldChar w:fldCharType="begin"/>
      </w:r>
      <w:r>
        <w:instrText xml:space="preserve"> LINK Excel.Sheet.12 "C:\\Users\\M.D.E. Delta\\Documents\\DELTA\\RAUL\\DUGOTRAJNA.xlsx" List1!R65C1:R68C3 \a \f 4 \h </w:instrText>
      </w:r>
      <w:r>
        <w:fldChar w:fldCharType="separate"/>
      </w:r>
    </w:p>
    <w:tbl>
      <w:tblPr>
        <w:tblW w:w="6740" w:type="dxa"/>
        <w:tblInd w:w="108" w:type="dxa"/>
        <w:tblLook w:val="04A0" w:firstRow="1" w:lastRow="0" w:firstColumn="1" w:lastColumn="0" w:noHBand="0" w:noVBand="1"/>
      </w:tblPr>
      <w:tblGrid>
        <w:gridCol w:w="2700"/>
        <w:gridCol w:w="2080"/>
        <w:gridCol w:w="1960"/>
      </w:tblGrid>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rPr>
                <w:rFonts w:ascii="Times New Roman" w:eastAsia="Times New Roman" w:hAnsi="Times New Roman" w:cs="Times New Roman"/>
                <w:sz w:val="24"/>
                <w:szCs w:val="24"/>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31.12.2014.</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30.09.2015.</w:t>
            </w:r>
          </w:p>
        </w:tc>
      </w:tr>
      <w:tr w:rsidR="00664792" w:rsidRPr="004C2126" w:rsidTr="004F26B1">
        <w:trPr>
          <w:trHeight w:val="300"/>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Novac na računu i u banci</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44.129</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0</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Novac u blagajni</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13.888</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103.587</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Sveukupno</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58.017</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103.587</w:t>
            </w:r>
          </w:p>
        </w:tc>
      </w:tr>
    </w:tbl>
    <w:p w:rsidR="00664792" w:rsidRPr="002E5946" w:rsidRDefault="00664792" w:rsidP="00664792">
      <w:pPr>
        <w:pStyle w:val="Bezproreda"/>
        <w:jc w:val="both"/>
      </w:pPr>
      <w:r>
        <w:fldChar w:fldCharType="end"/>
      </w:r>
    </w:p>
    <w:p w:rsidR="00664792" w:rsidRPr="002E5946" w:rsidRDefault="00664792" w:rsidP="00664792">
      <w:pPr>
        <w:pStyle w:val="Bezproreda"/>
        <w:jc w:val="both"/>
      </w:pPr>
    </w:p>
    <w:p w:rsidR="00664792" w:rsidRPr="002E5946" w:rsidRDefault="00664792" w:rsidP="00664792">
      <w:pPr>
        <w:pStyle w:val="Default"/>
        <w:rPr>
          <w:rFonts w:asciiTheme="minorHAnsi" w:hAnsiTheme="minorHAnsi"/>
          <w:sz w:val="22"/>
          <w:szCs w:val="22"/>
        </w:rPr>
      </w:pP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t xml:space="preserve">10. Vremenska razgraničenja </w:t>
      </w:r>
    </w:p>
    <w:p w:rsidR="00664792" w:rsidRPr="002E5946" w:rsidRDefault="00664792" w:rsidP="00664792">
      <w:pPr>
        <w:pStyle w:val="Bezproreda"/>
        <w:jc w:val="both"/>
      </w:pPr>
    </w:p>
    <w:p w:rsidR="00664792" w:rsidRPr="002E5946" w:rsidRDefault="00664792" w:rsidP="00664792">
      <w:pPr>
        <w:autoSpaceDE w:val="0"/>
        <w:autoSpaceDN w:val="0"/>
        <w:adjustRightInd w:val="0"/>
        <w:spacing w:after="0" w:line="240" w:lineRule="auto"/>
        <w:jc w:val="both"/>
        <w:rPr>
          <w:rFonts w:cs="Arial"/>
          <w:color w:val="000000"/>
        </w:rPr>
      </w:pPr>
      <w:r w:rsidRPr="00FB1995">
        <w:rPr>
          <w:rFonts w:cs="Arial"/>
          <w:color w:val="000000"/>
        </w:rPr>
        <w:t xml:space="preserve">Struktura vremenskih razgraničenja: </w:t>
      </w:r>
    </w:p>
    <w:p w:rsidR="00664792" w:rsidRPr="002E5946" w:rsidRDefault="00664792" w:rsidP="00664792">
      <w:pPr>
        <w:pStyle w:val="Bezproreda"/>
        <w:jc w:val="both"/>
      </w:pPr>
    </w:p>
    <w:tbl>
      <w:tblPr>
        <w:tblW w:w="6740" w:type="dxa"/>
        <w:tblInd w:w="93" w:type="dxa"/>
        <w:tblLook w:val="04A0" w:firstRow="1" w:lastRow="0" w:firstColumn="1" w:lastColumn="0" w:noHBand="0" w:noVBand="1"/>
      </w:tblPr>
      <w:tblGrid>
        <w:gridCol w:w="2700"/>
        <w:gridCol w:w="2080"/>
        <w:gridCol w:w="1960"/>
      </w:tblGrid>
      <w:tr w:rsidR="00664792" w:rsidRPr="00FB1995" w:rsidTr="004F26B1">
        <w:trPr>
          <w:trHeight w:val="300"/>
        </w:trPr>
        <w:tc>
          <w:tcPr>
            <w:tcW w:w="2700" w:type="dxa"/>
            <w:tcBorders>
              <w:top w:val="nil"/>
              <w:left w:val="nil"/>
              <w:bottom w:val="nil"/>
              <w:right w:val="nil"/>
            </w:tcBorders>
            <w:shd w:val="clear" w:color="auto" w:fill="auto"/>
            <w:noWrap/>
            <w:vAlign w:val="bottom"/>
            <w:hideMark/>
          </w:tcPr>
          <w:p w:rsidR="00664792" w:rsidRPr="00FB1995" w:rsidRDefault="00664792" w:rsidP="004F26B1">
            <w:pPr>
              <w:spacing w:after="0" w:line="240" w:lineRule="auto"/>
              <w:rPr>
                <w:rFonts w:eastAsia="Times New Roman" w:cs="Times New Roman"/>
                <w:color w:val="000000"/>
              </w:rPr>
            </w:pPr>
          </w:p>
        </w:tc>
        <w:tc>
          <w:tcPr>
            <w:tcW w:w="2080" w:type="dxa"/>
            <w:tcBorders>
              <w:top w:val="nil"/>
              <w:left w:val="nil"/>
              <w:bottom w:val="nil"/>
              <w:right w:val="nil"/>
            </w:tcBorders>
            <w:shd w:val="clear" w:color="auto" w:fill="auto"/>
            <w:noWrap/>
            <w:vAlign w:val="bottom"/>
            <w:hideMark/>
          </w:tcPr>
          <w:p w:rsidR="00664792" w:rsidRPr="00FB1995" w:rsidRDefault="00664792" w:rsidP="004F26B1">
            <w:pPr>
              <w:spacing w:after="0" w:line="240" w:lineRule="auto"/>
              <w:jc w:val="right"/>
              <w:rPr>
                <w:rFonts w:eastAsia="Times New Roman" w:cs="Times New Roman"/>
                <w:color w:val="000000"/>
              </w:rPr>
            </w:pPr>
            <w:r w:rsidRPr="00FB1995">
              <w:rPr>
                <w:rFonts w:eastAsia="Times New Roman" w:cs="Times New Roman"/>
                <w:color w:val="000000"/>
              </w:rPr>
              <w:t>31.12.2014.</w:t>
            </w:r>
          </w:p>
        </w:tc>
        <w:tc>
          <w:tcPr>
            <w:tcW w:w="1960" w:type="dxa"/>
            <w:tcBorders>
              <w:top w:val="nil"/>
              <w:left w:val="nil"/>
              <w:bottom w:val="nil"/>
              <w:right w:val="nil"/>
            </w:tcBorders>
            <w:shd w:val="clear" w:color="auto" w:fill="auto"/>
            <w:noWrap/>
            <w:vAlign w:val="bottom"/>
            <w:hideMark/>
          </w:tcPr>
          <w:p w:rsidR="00664792" w:rsidRPr="00FB1995" w:rsidRDefault="00664792" w:rsidP="004F26B1">
            <w:pPr>
              <w:spacing w:after="0" w:line="240" w:lineRule="auto"/>
              <w:jc w:val="right"/>
              <w:rPr>
                <w:rFonts w:eastAsia="Times New Roman" w:cs="Times New Roman"/>
                <w:color w:val="000000"/>
              </w:rPr>
            </w:pPr>
            <w:r w:rsidRPr="00FB1995">
              <w:rPr>
                <w:rFonts w:eastAsia="Times New Roman" w:cs="Times New Roman"/>
                <w:color w:val="000000"/>
              </w:rPr>
              <w:t>30.09.2015.</w:t>
            </w:r>
          </w:p>
        </w:tc>
      </w:tr>
      <w:tr w:rsidR="00664792" w:rsidRPr="00FB1995" w:rsidTr="004F26B1">
        <w:trPr>
          <w:trHeight w:val="6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FB1995" w:rsidRDefault="00664792" w:rsidP="004F26B1">
            <w:pPr>
              <w:spacing w:after="0" w:line="240" w:lineRule="auto"/>
              <w:rPr>
                <w:rFonts w:eastAsia="Times New Roman" w:cs="Times New Roman"/>
                <w:color w:val="000000"/>
              </w:rPr>
            </w:pPr>
            <w:r w:rsidRPr="00FB1995">
              <w:rPr>
                <w:rFonts w:eastAsia="Times New Roman" w:cs="Times New Roman"/>
                <w:color w:val="000000"/>
              </w:rPr>
              <w:lastRenderedPageBreak/>
              <w:t>Plaćeni troškovi budućih razdoblja</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FB1995" w:rsidRDefault="00664792" w:rsidP="004F26B1">
            <w:pPr>
              <w:spacing w:after="0" w:line="240" w:lineRule="auto"/>
              <w:jc w:val="right"/>
              <w:rPr>
                <w:rFonts w:eastAsia="Times New Roman" w:cs="Times New Roman"/>
                <w:color w:val="000000"/>
              </w:rPr>
            </w:pPr>
            <w:r w:rsidRPr="00FB1995">
              <w:rPr>
                <w:rFonts w:eastAsia="Times New Roman" w:cs="Times New Roman"/>
                <w:color w:val="000000"/>
              </w:rPr>
              <w:t>13.521</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FB1995" w:rsidRDefault="00664792" w:rsidP="004F26B1">
            <w:pPr>
              <w:spacing w:after="0" w:line="240" w:lineRule="auto"/>
              <w:jc w:val="right"/>
              <w:rPr>
                <w:rFonts w:eastAsia="Times New Roman" w:cs="Times New Roman"/>
                <w:color w:val="000000"/>
              </w:rPr>
            </w:pPr>
            <w:r>
              <w:rPr>
                <w:rFonts w:eastAsia="Times New Roman" w:cs="Times New Roman"/>
                <w:color w:val="000000"/>
              </w:rPr>
              <w:t>-</w:t>
            </w:r>
          </w:p>
        </w:tc>
      </w:tr>
    </w:tbl>
    <w:p w:rsidR="00664792" w:rsidRPr="002E5946" w:rsidRDefault="00664792" w:rsidP="00664792">
      <w:pPr>
        <w:pStyle w:val="Bezproreda"/>
        <w:jc w:val="both"/>
      </w:pPr>
    </w:p>
    <w:p w:rsidR="00664792" w:rsidRPr="002E5946" w:rsidRDefault="00664792" w:rsidP="00664792">
      <w:pPr>
        <w:pStyle w:val="Bezproreda"/>
        <w:jc w:val="both"/>
      </w:pPr>
    </w:p>
    <w:p w:rsidR="00664792" w:rsidRPr="002E5946" w:rsidRDefault="00664792" w:rsidP="00664792">
      <w:pPr>
        <w:pStyle w:val="Default"/>
        <w:rPr>
          <w:rFonts w:asciiTheme="minorHAnsi" w:hAnsiTheme="minorHAnsi"/>
          <w:sz w:val="22"/>
          <w:szCs w:val="22"/>
        </w:rPr>
      </w:pP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t xml:space="preserve">11. Upisani temeljni kapital </w:t>
      </w:r>
    </w:p>
    <w:p w:rsidR="00664792" w:rsidRPr="002E5946" w:rsidRDefault="00664792" w:rsidP="00664792">
      <w:pPr>
        <w:pStyle w:val="Bezproreda"/>
        <w:jc w:val="both"/>
      </w:pPr>
    </w:p>
    <w:p w:rsidR="00664792" w:rsidRPr="002E5946" w:rsidRDefault="00664792" w:rsidP="00664792">
      <w:pPr>
        <w:pStyle w:val="Bezproreda"/>
        <w:jc w:val="both"/>
      </w:pPr>
      <w:r w:rsidRPr="002E5946">
        <w:t>Na 30.09.2015. godine upisani temeljni kapital Društva iznosi 10.440.000 HRK i uplaćen je u cijelosti. Navedena pozicija usklađena je sa upisom u registru Trgovačkog suda u Zagrebu. Tijekom 2015. godine nije bilo kapitalnih transakcija, odnosno smanjenja ili povećanja temeljnog kapitala.</w:t>
      </w:r>
    </w:p>
    <w:p w:rsidR="00664792" w:rsidRPr="002E5946" w:rsidRDefault="00664792" w:rsidP="00664792">
      <w:pPr>
        <w:pStyle w:val="Bezproreda"/>
        <w:jc w:val="both"/>
      </w:pPr>
    </w:p>
    <w:p w:rsidR="00664792" w:rsidRPr="002E5946" w:rsidRDefault="00664792" w:rsidP="00664792">
      <w:pPr>
        <w:pStyle w:val="Bezproreda"/>
        <w:jc w:val="both"/>
      </w:pP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t xml:space="preserve">12. Preneseni gubitak i gubitak tekućeg razdoblja </w:t>
      </w:r>
    </w:p>
    <w:p w:rsidR="00664792" w:rsidRPr="002E5946" w:rsidRDefault="00664792" w:rsidP="00664792">
      <w:pPr>
        <w:pStyle w:val="Bezproreda"/>
        <w:jc w:val="both"/>
      </w:pPr>
    </w:p>
    <w:p w:rsidR="00664792" w:rsidRPr="002E5946" w:rsidRDefault="00664792" w:rsidP="00664792">
      <w:pPr>
        <w:pStyle w:val="Bezproreda"/>
        <w:jc w:val="both"/>
      </w:pPr>
      <w:r w:rsidRPr="002E5946">
        <w:t xml:space="preserve">Preneseni gubitak iz ranijih godina iznosi 9.164.508 HRK. U tekućem razdoblju ostvaren je gubitak u iznosu od </w:t>
      </w:r>
      <w:r>
        <w:t>695.970</w:t>
      </w:r>
      <w:r w:rsidRPr="002E5946">
        <w:t xml:space="preserve"> HRK.</w:t>
      </w:r>
    </w:p>
    <w:p w:rsidR="00664792" w:rsidRPr="002E5946" w:rsidRDefault="00664792" w:rsidP="00664792">
      <w:pPr>
        <w:pStyle w:val="Bezproreda"/>
        <w:jc w:val="both"/>
      </w:pPr>
    </w:p>
    <w:p w:rsidR="00664792" w:rsidRPr="002E5946" w:rsidRDefault="00664792" w:rsidP="00664792">
      <w:pPr>
        <w:pStyle w:val="Bezproreda"/>
        <w:jc w:val="both"/>
      </w:pPr>
    </w:p>
    <w:p w:rsidR="00664792" w:rsidRPr="002E5946" w:rsidRDefault="00664792" w:rsidP="00664792">
      <w:pPr>
        <w:pStyle w:val="Default"/>
        <w:rPr>
          <w:rFonts w:asciiTheme="minorHAnsi" w:hAnsiTheme="minorHAnsi"/>
          <w:sz w:val="22"/>
          <w:szCs w:val="22"/>
        </w:rPr>
      </w:pP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t xml:space="preserve">13. Dugoročne obveze </w:t>
      </w:r>
    </w:p>
    <w:p w:rsidR="00664792" w:rsidRPr="002E5946" w:rsidRDefault="00664792" w:rsidP="00664792">
      <w:pPr>
        <w:pStyle w:val="Bezproreda"/>
        <w:jc w:val="both"/>
      </w:pPr>
    </w:p>
    <w:p w:rsidR="00664792" w:rsidRPr="002E5946" w:rsidRDefault="00664792" w:rsidP="00664792">
      <w:pPr>
        <w:autoSpaceDE w:val="0"/>
        <w:autoSpaceDN w:val="0"/>
        <w:adjustRightInd w:val="0"/>
        <w:spacing w:after="0" w:line="240" w:lineRule="auto"/>
        <w:jc w:val="both"/>
        <w:rPr>
          <w:rFonts w:cs="Arial"/>
          <w:color w:val="000000"/>
        </w:rPr>
      </w:pPr>
      <w:r w:rsidRPr="005D6EB9">
        <w:rPr>
          <w:rFonts w:cs="Arial"/>
          <w:color w:val="000000"/>
        </w:rPr>
        <w:t xml:space="preserve">Struktura dugoročnih obveza: </w:t>
      </w:r>
    </w:p>
    <w:p w:rsidR="00664792" w:rsidRPr="002E5946" w:rsidRDefault="00664792" w:rsidP="00664792">
      <w:pPr>
        <w:pStyle w:val="Bezproreda"/>
        <w:jc w:val="both"/>
      </w:pPr>
      <w:r w:rsidRPr="002E5946">
        <w:fldChar w:fldCharType="begin"/>
      </w:r>
      <w:r w:rsidRPr="002E5946">
        <w:instrText xml:space="preserve"> LINK Excel.Sheet.12 "C:\\Users\\Tatjana\\Documents\\DELTA\\RAUL\\DUGOTRAJNA.xlsx" "List1!R74C1:R77C3" \a \f 4 \h  \* MERGEFORMAT </w:instrText>
      </w:r>
      <w:r w:rsidRPr="002E5946">
        <w:fldChar w:fldCharType="separate"/>
      </w:r>
    </w:p>
    <w:p w:rsidR="00664792" w:rsidRDefault="00664792" w:rsidP="00664792">
      <w:pPr>
        <w:pStyle w:val="Bezproreda"/>
        <w:jc w:val="both"/>
      </w:pPr>
      <w:r w:rsidRPr="002E5946">
        <w:fldChar w:fldCharType="end"/>
      </w:r>
      <w:r>
        <w:fldChar w:fldCharType="begin"/>
      </w:r>
      <w:r>
        <w:instrText xml:space="preserve"> LINK Excel.Sheet.12 "C:\\Users\\M.D.E. Delta\\Documents\\DELTA\\RAUL\\DUGOTRAJNA.xlsx" List1!R74C1:R77C3 \a \f 4 \h </w:instrText>
      </w:r>
      <w:r>
        <w:fldChar w:fldCharType="separate"/>
      </w:r>
    </w:p>
    <w:tbl>
      <w:tblPr>
        <w:tblW w:w="6740" w:type="dxa"/>
        <w:tblInd w:w="108" w:type="dxa"/>
        <w:tblLook w:val="04A0" w:firstRow="1" w:lastRow="0" w:firstColumn="1" w:lastColumn="0" w:noHBand="0" w:noVBand="1"/>
      </w:tblPr>
      <w:tblGrid>
        <w:gridCol w:w="2700"/>
        <w:gridCol w:w="2080"/>
        <w:gridCol w:w="1960"/>
      </w:tblGrid>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rPr>
                <w:rFonts w:ascii="Times New Roman" w:eastAsia="Times New Roman" w:hAnsi="Times New Roman" w:cs="Times New Roman"/>
                <w:sz w:val="24"/>
                <w:szCs w:val="24"/>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31.12.2014.</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30.09.2015.</w:t>
            </w:r>
          </w:p>
        </w:tc>
      </w:tr>
      <w:tr w:rsidR="00664792" w:rsidRPr="004C2126" w:rsidTr="004F26B1">
        <w:trPr>
          <w:trHeight w:val="6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Obaveze prema povezanim poduzetnicima</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43.840.249</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43.899.260</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Obaveze prema bankama</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3.002.180</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938.028</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Sveukupno</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46.842.429</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44.837.288</w:t>
            </w:r>
          </w:p>
        </w:tc>
      </w:tr>
    </w:tbl>
    <w:p w:rsidR="00664792" w:rsidRPr="002E5946" w:rsidRDefault="00664792" w:rsidP="00664792">
      <w:pPr>
        <w:pStyle w:val="Bezproreda"/>
        <w:jc w:val="both"/>
      </w:pPr>
      <w:r>
        <w:fldChar w:fldCharType="end"/>
      </w:r>
    </w:p>
    <w:p w:rsidR="00664792" w:rsidRPr="002E5946" w:rsidRDefault="00664792" w:rsidP="00664792">
      <w:pPr>
        <w:pStyle w:val="Bezproreda"/>
        <w:jc w:val="both"/>
      </w:pP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t xml:space="preserve">14. Kratkoročne obveze </w:t>
      </w:r>
    </w:p>
    <w:p w:rsidR="00664792" w:rsidRPr="002E5946" w:rsidRDefault="00664792" w:rsidP="00664792">
      <w:pPr>
        <w:pStyle w:val="Bezproreda"/>
        <w:jc w:val="both"/>
      </w:pPr>
    </w:p>
    <w:p w:rsidR="00664792" w:rsidRPr="002E5946" w:rsidRDefault="00664792" w:rsidP="00664792">
      <w:pPr>
        <w:autoSpaceDE w:val="0"/>
        <w:autoSpaceDN w:val="0"/>
        <w:adjustRightInd w:val="0"/>
        <w:spacing w:after="0" w:line="240" w:lineRule="auto"/>
        <w:jc w:val="both"/>
        <w:rPr>
          <w:rFonts w:cs="Arial"/>
          <w:color w:val="000000"/>
        </w:rPr>
      </w:pPr>
      <w:r w:rsidRPr="005D6EB9">
        <w:rPr>
          <w:rFonts w:cs="Arial"/>
          <w:color w:val="000000"/>
        </w:rPr>
        <w:t xml:space="preserve">Struktura kratkoročnih obveza: </w:t>
      </w:r>
    </w:p>
    <w:p w:rsidR="00664792" w:rsidRPr="002E5946" w:rsidRDefault="00664792" w:rsidP="00664792">
      <w:pPr>
        <w:pStyle w:val="Bezproreda"/>
        <w:jc w:val="both"/>
      </w:pPr>
    </w:p>
    <w:p w:rsidR="00664792" w:rsidRDefault="00664792" w:rsidP="00664792">
      <w:pPr>
        <w:pStyle w:val="Bezproreda"/>
        <w:jc w:val="both"/>
      </w:pPr>
      <w:r>
        <w:fldChar w:fldCharType="begin"/>
      </w:r>
      <w:r>
        <w:instrText xml:space="preserve"> LINK Excel.Sheet.12 "C:\\Users\\M.D.E. Delta\\Documents\\DELTA\\RAUL\\DUGOTRAJNA.xlsx" List1!R79C1:R89C3 \a \f 4 \h </w:instrText>
      </w:r>
      <w:r>
        <w:fldChar w:fldCharType="separate"/>
      </w:r>
    </w:p>
    <w:tbl>
      <w:tblPr>
        <w:tblW w:w="6740" w:type="dxa"/>
        <w:tblInd w:w="108" w:type="dxa"/>
        <w:tblLook w:val="04A0" w:firstRow="1" w:lastRow="0" w:firstColumn="1" w:lastColumn="0" w:noHBand="0" w:noVBand="1"/>
      </w:tblPr>
      <w:tblGrid>
        <w:gridCol w:w="2700"/>
        <w:gridCol w:w="2080"/>
        <w:gridCol w:w="1960"/>
      </w:tblGrid>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Kratkoročne obveze</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31.12.2014.</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30.09.2015.</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Times New Roman" w:eastAsia="Times New Roman" w:hAnsi="Times New Roman" w:cs="Times New Roman"/>
                <w:sz w:val="20"/>
                <w:szCs w:val="20"/>
              </w:rPr>
            </w:pPr>
          </w:p>
        </w:tc>
      </w:tr>
      <w:tr w:rsidR="00664792" w:rsidRPr="004C2126" w:rsidTr="004F26B1">
        <w:trPr>
          <w:trHeight w:val="6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Obveze prema povezanim poduzetnicima</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7.022.016</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10.137.434</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Obveze prema bankama</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2.894.563</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1.252.228</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Obveze za predujmove</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390.356</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98.262</w:t>
            </w:r>
          </w:p>
        </w:tc>
      </w:tr>
      <w:tr w:rsidR="00664792" w:rsidRPr="004C2126" w:rsidTr="004F26B1">
        <w:trPr>
          <w:trHeight w:val="6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Obveze prema dobavljačima</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1.473.391</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1.475.350</w:t>
            </w:r>
          </w:p>
        </w:tc>
      </w:tr>
      <w:tr w:rsidR="00664792" w:rsidRPr="004C2126" w:rsidTr="004F26B1">
        <w:trPr>
          <w:trHeight w:val="6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Obveze prema zaposlenicima</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46.387</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29.534</w:t>
            </w:r>
          </w:p>
        </w:tc>
      </w:tr>
      <w:tr w:rsidR="00664792" w:rsidRPr="004C2126" w:rsidTr="004F26B1">
        <w:trPr>
          <w:trHeight w:val="9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lastRenderedPageBreak/>
              <w:t>Obveze za poreze, doprinose i druga javna davanja</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85.940</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164.542</w:t>
            </w:r>
          </w:p>
        </w:tc>
      </w:tr>
      <w:tr w:rsidR="00664792" w:rsidRPr="004C2126" w:rsidTr="004F26B1">
        <w:trPr>
          <w:trHeight w:val="6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Obveze s osnove udjela u rezultatu</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 </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318.723</w:t>
            </w:r>
          </w:p>
        </w:tc>
      </w:tr>
      <w:tr w:rsidR="00664792" w:rsidRPr="004C2126" w:rsidTr="004F26B1">
        <w:trPr>
          <w:trHeight w:val="300"/>
        </w:trPr>
        <w:tc>
          <w:tcPr>
            <w:tcW w:w="2700" w:type="dxa"/>
            <w:tcBorders>
              <w:top w:val="nil"/>
              <w:left w:val="nil"/>
              <w:bottom w:val="nil"/>
              <w:right w:val="nil"/>
            </w:tcBorders>
            <w:shd w:val="clear" w:color="auto" w:fill="auto"/>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r>
      <w:tr w:rsidR="00664792" w:rsidRPr="004C2126" w:rsidTr="004F26B1">
        <w:trPr>
          <w:trHeight w:val="300"/>
        </w:trPr>
        <w:tc>
          <w:tcPr>
            <w:tcW w:w="2700" w:type="dxa"/>
            <w:tcBorders>
              <w:top w:val="nil"/>
              <w:left w:val="nil"/>
              <w:bottom w:val="nil"/>
              <w:right w:val="nil"/>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Sveukupno</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11.912.653</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13.476.073</w:t>
            </w:r>
          </w:p>
        </w:tc>
      </w:tr>
    </w:tbl>
    <w:p w:rsidR="00664792" w:rsidRPr="002E5946" w:rsidRDefault="00664792" w:rsidP="00664792">
      <w:pPr>
        <w:pStyle w:val="Bezproreda"/>
        <w:jc w:val="both"/>
      </w:pPr>
      <w:r>
        <w:fldChar w:fldCharType="end"/>
      </w:r>
      <w:r w:rsidRPr="002E5946">
        <w:fldChar w:fldCharType="begin"/>
      </w:r>
      <w:r w:rsidRPr="002E5946">
        <w:instrText xml:space="preserve"> LINK Excel.Sheet.12 "C:\\Users\\Tatjana\\Documents\\DELTA\\RAUL\\DUGOTRAJNA.xlsx" "List1!R79C1:R89C3" \a \f 4 \h  \* MERGEFORMAT </w:instrText>
      </w:r>
      <w:r w:rsidRPr="002E5946">
        <w:fldChar w:fldCharType="separate"/>
      </w:r>
    </w:p>
    <w:p w:rsidR="00664792" w:rsidRPr="002E5946" w:rsidRDefault="00664792" w:rsidP="00664792">
      <w:pPr>
        <w:pStyle w:val="Bezproreda"/>
        <w:jc w:val="both"/>
      </w:pPr>
      <w:r w:rsidRPr="002E5946">
        <w:fldChar w:fldCharType="end"/>
      </w:r>
    </w:p>
    <w:p w:rsidR="00664792" w:rsidRPr="002E5946" w:rsidRDefault="00664792" w:rsidP="00664792">
      <w:pPr>
        <w:pStyle w:val="Bezproreda"/>
        <w:jc w:val="both"/>
        <w:rPr>
          <w:b/>
          <w:bCs/>
        </w:rPr>
      </w:pPr>
    </w:p>
    <w:p w:rsidR="00664792" w:rsidRDefault="00664792" w:rsidP="00664792">
      <w:pPr>
        <w:pStyle w:val="Bezproreda"/>
        <w:jc w:val="both"/>
        <w:rPr>
          <w:b/>
          <w:bCs/>
        </w:rPr>
      </w:pPr>
      <w:r w:rsidRPr="002E5946">
        <w:rPr>
          <w:b/>
          <w:bCs/>
        </w:rPr>
        <w:t>RAČUN DOBITI I GUBITKA</w:t>
      </w:r>
    </w:p>
    <w:p w:rsidR="00664792" w:rsidRDefault="00664792" w:rsidP="00664792">
      <w:pPr>
        <w:pStyle w:val="Bezproreda"/>
        <w:jc w:val="both"/>
        <w:rPr>
          <w:b/>
          <w:bCs/>
        </w:rPr>
      </w:pPr>
    </w:p>
    <w:p w:rsidR="00664792" w:rsidRPr="002E5946" w:rsidRDefault="00664792" w:rsidP="00664792">
      <w:pPr>
        <w:pStyle w:val="Bezproreda"/>
        <w:jc w:val="both"/>
        <w:rPr>
          <w:b/>
          <w:bCs/>
        </w:rPr>
      </w:pPr>
    </w:p>
    <w:p w:rsidR="00664792" w:rsidRPr="002E5946" w:rsidRDefault="00664792" w:rsidP="00664792">
      <w:pPr>
        <w:pStyle w:val="Default"/>
        <w:rPr>
          <w:rFonts w:asciiTheme="minorHAnsi" w:hAnsiTheme="minorHAnsi"/>
          <w:sz w:val="22"/>
          <w:szCs w:val="22"/>
        </w:rPr>
      </w:pPr>
    </w:p>
    <w:p w:rsidR="00664792" w:rsidRDefault="00664792" w:rsidP="00664792">
      <w:pPr>
        <w:pStyle w:val="Default"/>
        <w:rPr>
          <w:rFonts w:asciiTheme="minorHAnsi" w:hAnsiTheme="minorHAnsi"/>
          <w:b/>
          <w:bCs/>
          <w:sz w:val="22"/>
          <w:szCs w:val="22"/>
        </w:rPr>
      </w:pPr>
      <w:r w:rsidRPr="002E5946">
        <w:rPr>
          <w:rFonts w:asciiTheme="minorHAnsi" w:hAnsiTheme="minorHAnsi"/>
          <w:b/>
          <w:bCs/>
          <w:sz w:val="22"/>
          <w:szCs w:val="22"/>
        </w:rPr>
        <w:t xml:space="preserve">15. Prihodi </w:t>
      </w:r>
    </w:p>
    <w:p w:rsidR="00664792" w:rsidRDefault="00664792" w:rsidP="00664792">
      <w:pPr>
        <w:pStyle w:val="Default"/>
        <w:rPr>
          <w:rFonts w:asciiTheme="minorHAnsi" w:hAnsiTheme="minorHAnsi"/>
          <w:b/>
          <w:bCs/>
          <w:sz w:val="22"/>
          <w:szCs w:val="22"/>
        </w:rPr>
      </w:pPr>
    </w:p>
    <w:p w:rsidR="00664792" w:rsidRPr="002E5946" w:rsidRDefault="00664792" w:rsidP="00664792">
      <w:pPr>
        <w:pStyle w:val="Bezproreda"/>
        <w:jc w:val="both"/>
      </w:pPr>
      <w:r w:rsidRPr="002E5946">
        <w:t>Struktura prihoda:</w:t>
      </w:r>
    </w:p>
    <w:p w:rsidR="00664792" w:rsidRDefault="00664792" w:rsidP="00664792">
      <w:pPr>
        <w:pStyle w:val="Bezproreda"/>
        <w:jc w:val="both"/>
      </w:pPr>
      <w:r>
        <w:fldChar w:fldCharType="begin"/>
      </w:r>
      <w:r>
        <w:instrText xml:space="preserve"> LINK Excel.Sheet.12 "C:\\Users\\M.D.E. Delta\\Documents\\DELTA\\RAUL\\DUGOTRAJNA.xlsx" List1!R93C1:R106C3 \a \f 4 \h </w:instrText>
      </w:r>
      <w:r>
        <w:fldChar w:fldCharType="separate"/>
      </w:r>
    </w:p>
    <w:tbl>
      <w:tblPr>
        <w:tblW w:w="6740" w:type="dxa"/>
        <w:tblInd w:w="108" w:type="dxa"/>
        <w:tblLook w:val="04A0" w:firstRow="1" w:lastRow="0" w:firstColumn="1" w:lastColumn="0" w:noHBand="0" w:noVBand="1"/>
      </w:tblPr>
      <w:tblGrid>
        <w:gridCol w:w="2700"/>
        <w:gridCol w:w="2080"/>
        <w:gridCol w:w="1960"/>
      </w:tblGrid>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Poslovni prihodi</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31.12.2014.</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30.09.2015.</w:t>
            </w:r>
          </w:p>
        </w:tc>
      </w:tr>
      <w:tr w:rsidR="00664792" w:rsidRPr="004C2126" w:rsidTr="004F26B1">
        <w:trPr>
          <w:trHeight w:val="6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Prihodi od prodaje robe i usluga</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13.421.355</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3.680.419</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Ostali poslovni prihodi</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 </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483.211</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13.421.355</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4.163.630</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Financijski prihodi</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Times New Roman" w:eastAsia="Times New Roman" w:hAnsi="Times New Roman" w:cs="Times New Roman"/>
                <w:sz w:val="20"/>
                <w:szCs w:val="20"/>
              </w:rPr>
            </w:pPr>
          </w:p>
        </w:tc>
      </w:tr>
      <w:tr w:rsidR="00664792" w:rsidRPr="004C2126" w:rsidTr="004F26B1">
        <w:trPr>
          <w:trHeight w:val="6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Kamate s povezanim poduzetnicima</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3.228.329</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2.373.488</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Prihodi od kamata</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40.627</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1.839</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Ostali financijski prihodi</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2.286</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562</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3.271.242</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2.375.889</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r>
      <w:tr w:rsidR="00664792" w:rsidRPr="004C2126" w:rsidTr="004F26B1">
        <w:trPr>
          <w:trHeight w:val="3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Izvanredni prihodi</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3.024.588</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150.873</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UKUPNI PRIHODI</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19.717.185</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6.690.392</w:t>
            </w:r>
          </w:p>
        </w:tc>
      </w:tr>
    </w:tbl>
    <w:p w:rsidR="00664792" w:rsidRDefault="00664792" w:rsidP="00664792">
      <w:pPr>
        <w:pStyle w:val="Bezproreda"/>
        <w:jc w:val="both"/>
      </w:pPr>
      <w:r>
        <w:fldChar w:fldCharType="end"/>
      </w:r>
    </w:p>
    <w:p w:rsidR="00664792" w:rsidRDefault="00664792" w:rsidP="00664792">
      <w:pPr>
        <w:pStyle w:val="Bezproreda"/>
        <w:jc w:val="both"/>
      </w:pPr>
    </w:p>
    <w:p w:rsidR="00664792" w:rsidRDefault="00664792" w:rsidP="00664792">
      <w:pPr>
        <w:pStyle w:val="Default"/>
        <w:rPr>
          <w:rFonts w:asciiTheme="minorHAnsi" w:hAnsiTheme="minorHAnsi"/>
          <w:b/>
          <w:bCs/>
          <w:sz w:val="22"/>
          <w:szCs w:val="22"/>
        </w:rPr>
      </w:pPr>
      <w:r w:rsidRPr="002E5946">
        <w:rPr>
          <w:rFonts w:asciiTheme="minorHAnsi" w:hAnsiTheme="minorHAnsi"/>
          <w:b/>
          <w:bCs/>
          <w:sz w:val="22"/>
          <w:szCs w:val="22"/>
        </w:rPr>
        <w:t xml:space="preserve">16. Rashodi </w:t>
      </w:r>
    </w:p>
    <w:p w:rsidR="00664792" w:rsidRDefault="00664792" w:rsidP="00664792">
      <w:pPr>
        <w:pStyle w:val="Default"/>
        <w:rPr>
          <w:rFonts w:asciiTheme="minorHAnsi" w:hAnsiTheme="minorHAnsi"/>
          <w:b/>
          <w:bCs/>
          <w:sz w:val="22"/>
          <w:szCs w:val="22"/>
        </w:rPr>
      </w:pPr>
    </w:p>
    <w:p w:rsidR="00664792" w:rsidRPr="002E5946" w:rsidRDefault="00664792" w:rsidP="00664792">
      <w:pPr>
        <w:autoSpaceDE w:val="0"/>
        <w:autoSpaceDN w:val="0"/>
        <w:adjustRightInd w:val="0"/>
        <w:spacing w:after="0" w:line="240" w:lineRule="auto"/>
        <w:jc w:val="both"/>
        <w:rPr>
          <w:rFonts w:cs="Arial"/>
          <w:color w:val="000000"/>
        </w:rPr>
      </w:pPr>
      <w:r w:rsidRPr="006D68BB">
        <w:rPr>
          <w:rFonts w:cs="Arial"/>
          <w:color w:val="000000"/>
        </w:rPr>
        <w:t xml:space="preserve">Struktura rashoda: </w:t>
      </w:r>
    </w:p>
    <w:p w:rsidR="00664792" w:rsidRDefault="00664792" w:rsidP="00664792">
      <w:pPr>
        <w:pStyle w:val="Bezproreda"/>
        <w:jc w:val="both"/>
      </w:pPr>
    </w:p>
    <w:p w:rsidR="00664792" w:rsidRDefault="00664792" w:rsidP="00664792">
      <w:pPr>
        <w:pStyle w:val="Bezproreda"/>
        <w:jc w:val="both"/>
      </w:pPr>
      <w:r>
        <w:fldChar w:fldCharType="begin"/>
      </w:r>
      <w:r>
        <w:instrText xml:space="preserve"> LINK Excel.Sheet.12 "C:\\Users\\M.D.E. Delta\\Documents\\DELTA\\RAUL\\DUGOTRAJNA.xlsx" List1!R110C1:R126C3 \a \f 4 \h </w:instrText>
      </w:r>
      <w:r>
        <w:fldChar w:fldCharType="separate"/>
      </w:r>
    </w:p>
    <w:tbl>
      <w:tblPr>
        <w:tblW w:w="6740" w:type="dxa"/>
        <w:tblInd w:w="108" w:type="dxa"/>
        <w:tblLook w:val="04A0" w:firstRow="1" w:lastRow="0" w:firstColumn="1" w:lastColumn="0" w:noHBand="0" w:noVBand="1"/>
      </w:tblPr>
      <w:tblGrid>
        <w:gridCol w:w="2700"/>
        <w:gridCol w:w="2080"/>
        <w:gridCol w:w="1960"/>
      </w:tblGrid>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Poslovni rashodi</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31.12.2014.</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30.09.2015.</w:t>
            </w:r>
          </w:p>
        </w:tc>
      </w:tr>
      <w:tr w:rsidR="00664792" w:rsidRPr="004C2126" w:rsidTr="004F26B1">
        <w:trPr>
          <w:trHeight w:val="3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Materijalni troškovi</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13.095.822</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2.816.435</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Troškovi osoblja</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1.219.564</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318.807</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Amortizacija</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781.555</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732.267</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Ostali troškovi</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858.810</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181.449</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Vrijednosno usklađivanje</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27.842</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282.306</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lastRenderedPageBreak/>
              <w:t>Ostali poslovni rashodi</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 </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223.616</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15.983.593</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4.554.880</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Financijski rashodi</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Times New Roman" w:eastAsia="Times New Roman" w:hAnsi="Times New Roman" w:cs="Times New Roman"/>
                <w:sz w:val="20"/>
                <w:szCs w:val="20"/>
              </w:rPr>
            </w:pPr>
          </w:p>
        </w:tc>
      </w:tr>
      <w:tr w:rsidR="00664792" w:rsidRPr="004C2126" w:rsidTr="004F26B1">
        <w:trPr>
          <w:trHeight w:val="6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Kamate s povezanim poduzetnicima</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418.120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2.335.227</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color w:val="000000"/>
              </w:rPr>
            </w:pPr>
            <w:r w:rsidRPr="004C2126">
              <w:rPr>
                <w:rFonts w:ascii="Calibri" w:eastAsia="Times New Roman" w:hAnsi="Calibri" w:cs="Times New Roman"/>
                <w:color w:val="000000"/>
              </w:rPr>
              <w:t>Rashodi kamata</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2.280.273</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280.011</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2.698.393</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2.615.238</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r>
      <w:tr w:rsidR="00664792" w:rsidRPr="004C2126" w:rsidTr="004F26B1">
        <w:trPr>
          <w:trHeight w:val="300"/>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Izvanredni rashodi</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5.401.077</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216.244</w:t>
            </w: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0"/>
                <w:szCs w:val="20"/>
              </w:rPr>
            </w:pPr>
          </w:p>
        </w:tc>
      </w:tr>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UKUPNI RASHODI</w:t>
            </w: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24.083.063</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7.386.362</w:t>
            </w:r>
          </w:p>
        </w:tc>
      </w:tr>
    </w:tbl>
    <w:p w:rsidR="00664792" w:rsidRPr="002E5946" w:rsidRDefault="00664792" w:rsidP="00664792">
      <w:pPr>
        <w:pStyle w:val="Bezproreda"/>
        <w:jc w:val="both"/>
      </w:pPr>
      <w:r>
        <w:fldChar w:fldCharType="end"/>
      </w:r>
      <w:r w:rsidRPr="002E5946">
        <w:rPr>
          <w:rFonts w:cstheme="minorBidi"/>
        </w:rPr>
        <w:fldChar w:fldCharType="begin"/>
      </w:r>
      <w:r w:rsidRPr="002E5946">
        <w:instrText xml:space="preserve"> LINK Excel.Sheet.12 "C:\\Users\\Tatjana\\Documents\\DELTA\\RAUL\\DUGOTRAJNA.xlsx" "List1!R110C1:R127C3" \a \f 4 \h  \* MERGEFORMAT </w:instrText>
      </w:r>
      <w:r w:rsidRPr="002E5946">
        <w:rPr>
          <w:rFonts w:cstheme="minorBidi"/>
        </w:rPr>
        <w:fldChar w:fldCharType="separate"/>
      </w:r>
    </w:p>
    <w:p w:rsidR="00664792" w:rsidRDefault="00664792" w:rsidP="00664792">
      <w:pPr>
        <w:pStyle w:val="Default"/>
        <w:rPr>
          <w:rFonts w:asciiTheme="minorHAnsi" w:hAnsiTheme="minorHAnsi"/>
          <w:sz w:val="22"/>
          <w:szCs w:val="22"/>
        </w:rPr>
      </w:pPr>
      <w:r w:rsidRPr="002E5946">
        <w:rPr>
          <w:rFonts w:asciiTheme="minorHAnsi" w:hAnsiTheme="minorHAnsi"/>
          <w:sz w:val="22"/>
          <w:szCs w:val="22"/>
        </w:rPr>
        <w:fldChar w:fldCharType="end"/>
      </w:r>
    </w:p>
    <w:p w:rsidR="00664792" w:rsidRPr="002E5946" w:rsidRDefault="00664792" w:rsidP="00664792">
      <w:pPr>
        <w:pStyle w:val="Default"/>
        <w:rPr>
          <w:rFonts w:asciiTheme="minorHAnsi" w:hAnsiTheme="minorHAnsi"/>
          <w:sz w:val="22"/>
          <w:szCs w:val="22"/>
        </w:rPr>
      </w:pPr>
      <w:r w:rsidRPr="002E5946">
        <w:rPr>
          <w:rFonts w:asciiTheme="minorHAnsi" w:hAnsiTheme="minorHAnsi"/>
          <w:b/>
          <w:bCs/>
          <w:sz w:val="22"/>
          <w:szCs w:val="22"/>
        </w:rPr>
        <w:t xml:space="preserve">17. Utvrđivanje rezultata poslovanja </w:t>
      </w:r>
    </w:p>
    <w:p w:rsidR="00664792" w:rsidRDefault="00664792" w:rsidP="00664792">
      <w:pPr>
        <w:pStyle w:val="Bezproreda"/>
        <w:jc w:val="both"/>
      </w:pPr>
      <w:r>
        <w:fldChar w:fldCharType="begin"/>
      </w:r>
      <w:r>
        <w:instrText xml:space="preserve"> LINK Excel.Sheet.12 "C:\\Users\\M.D.E. Delta\\Documents\\DELTA\\RAUL\\DUGOTRAJNA.xlsx" List1!R128C1:R131C3 \a \f 4 \h </w:instrText>
      </w:r>
      <w:r>
        <w:fldChar w:fldCharType="separate"/>
      </w:r>
    </w:p>
    <w:tbl>
      <w:tblPr>
        <w:tblW w:w="6740" w:type="dxa"/>
        <w:tblInd w:w="108" w:type="dxa"/>
        <w:tblLook w:val="04A0" w:firstRow="1" w:lastRow="0" w:firstColumn="1" w:lastColumn="0" w:noHBand="0" w:noVBand="1"/>
      </w:tblPr>
      <w:tblGrid>
        <w:gridCol w:w="2700"/>
        <w:gridCol w:w="2080"/>
        <w:gridCol w:w="1960"/>
      </w:tblGrid>
      <w:tr w:rsidR="00664792" w:rsidRPr="004C2126" w:rsidTr="004F26B1">
        <w:trPr>
          <w:trHeight w:val="300"/>
        </w:trPr>
        <w:tc>
          <w:tcPr>
            <w:tcW w:w="270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rPr>
                <w:rFonts w:ascii="Times New Roman" w:eastAsia="Times New Roman" w:hAnsi="Times New Roman" w:cs="Times New Roman"/>
                <w:sz w:val="24"/>
                <w:szCs w:val="24"/>
              </w:rPr>
            </w:pPr>
          </w:p>
        </w:tc>
        <w:tc>
          <w:tcPr>
            <w:tcW w:w="208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31.12.2014.</w:t>
            </w:r>
          </w:p>
        </w:tc>
        <w:tc>
          <w:tcPr>
            <w:tcW w:w="1960" w:type="dxa"/>
            <w:tcBorders>
              <w:top w:val="nil"/>
              <w:left w:val="nil"/>
              <w:bottom w:val="nil"/>
              <w:right w:val="nil"/>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30.09.2015.</w:t>
            </w:r>
          </w:p>
        </w:tc>
      </w:tr>
      <w:tr w:rsidR="00664792" w:rsidRPr="004C2126" w:rsidTr="004F26B1">
        <w:trPr>
          <w:trHeight w:val="300"/>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UKUPNI PRIHODI</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19.717.185</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6.690.392</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UKUPNI RASHODI</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24.083.063</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7.386.362</w:t>
            </w:r>
          </w:p>
        </w:tc>
      </w:tr>
      <w:tr w:rsidR="00664792" w:rsidRPr="004C2126" w:rsidTr="004F26B1">
        <w:trPr>
          <w:trHeight w:val="300"/>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rPr>
                <w:rFonts w:ascii="Calibri" w:eastAsia="Times New Roman" w:hAnsi="Calibri" w:cs="Times New Roman"/>
                <w:b/>
                <w:bCs/>
                <w:color w:val="000000"/>
              </w:rPr>
            </w:pPr>
            <w:r w:rsidRPr="004C2126">
              <w:rPr>
                <w:rFonts w:ascii="Calibri" w:eastAsia="Times New Roman" w:hAnsi="Calibri" w:cs="Times New Roman"/>
                <w:b/>
                <w:bCs/>
                <w:color w:val="000000"/>
              </w:rPr>
              <w:t>GUBITAK RAZDOBLJA</w:t>
            </w:r>
          </w:p>
        </w:tc>
        <w:tc>
          <w:tcPr>
            <w:tcW w:w="208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4.365.878</w:t>
            </w:r>
          </w:p>
        </w:tc>
        <w:tc>
          <w:tcPr>
            <w:tcW w:w="1960" w:type="dxa"/>
            <w:tcBorders>
              <w:top w:val="nil"/>
              <w:left w:val="nil"/>
              <w:bottom w:val="single" w:sz="4" w:space="0" w:color="auto"/>
              <w:right w:val="single" w:sz="4" w:space="0" w:color="auto"/>
            </w:tcBorders>
            <w:shd w:val="clear" w:color="auto" w:fill="auto"/>
            <w:noWrap/>
            <w:vAlign w:val="bottom"/>
            <w:hideMark/>
          </w:tcPr>
          <w:p w:rsidR="00664792" w:rsidRPr="004C2126" w:rsidRDefault="00664792" w:rsidP="004F26B1">
            <w:pPr>
              <w:spacing w:after="0" w:line="240" w:lineRule="auto"/>
              <w:jc w:val="right"/>
              <w:rPr>
                <w:rFonts w:ascii="Calibri" w:eastAsia="Times New Roman" w:hAnsi="Calibri" w:cs="Times New Roman"/>
                <w:color w:val="000000"/>
              </w:rPr>
            </w:pPr>
            <w:r w:rsidRPr="004C2126">
              <w:rPr>
                <w:rFonts w:ascii="Calibri" w:eastAsia="Times New Roman" w:hAnsi="Calibri" w:cs="Times New Roman"/>
                <w:color w:val="000000"/>
              </w:rPr>
              <w:t>695.970</w:t>
            </w:r>
          </w:p>
        </w:tc>
      </w:tr>
    </w:tbl>
    <w:p w:rsidR="00664792" w:rsidRPr="002E5946" w:rsidRDefault="00664792" w:rsidP="00664792">
      <w:pPr>
        <w:pStyle w:val="Bezproreda"/>
        <w:jc w:val="both"/>
      </w:pPr>
      <w:r>
        <w:fldChar w:fldCharType="end"/>
      </w:r>
    </w:p>
    <w:p w:rsidR="00664792" w:rsidRPr="002E5946" w:rsidRDefault="00664792" w:rsidP="00664792">
      <w:pPr>
        <w:pStyle w:val="Bezproreda"/>
        <w:jc w:val="both"/>
        <w:rPr>
          <w:b/>
        </w:rPr>
      </w:pPr>
    </w:p>
    <w:p w:rsidR="00664792" w:rsidRPr="002E5946" w:rsidRDefault="00664792" w:rsidP="00664792">
      <w:pPr>
        <w:pStyle w:val="Bezproreda"/>
        <w:jc w:val="both"/>
        <w:rPr>
          <w:b/>
        </w:rPr>
      </w:pPr>
      <w:r w:rsidRPr="002E5946">
        <w:rPr>
          <w:b/>
        </w:rPr>
        <w:t>RAUL d.o.o.</w:t>
      </w:r>
    </w:p>
    <w:p w:rsidR="00664792" w:rsidRPr="002E5946" w:rsidRDefault="00664792" w:rsidP="00664792">
      <w:pPr>
        <w:pStyle w:val="Bezproreda"/>
        <w:jc w:val="both"/>
        <w:rPr>
          <w:b/>
        </w:rPr>
      </w:pPr>
      <w:r w:rsidRPr="002E5946">
        <w:rPr>
          <w:b/>
        </w:rPr>
        <w:t>Šubićeva 2</w:t>
      </w:r>
    </w:p>
    <w:p w:rsidR="00664792" w:rsidRPr="002E5946" w:rsidRDefault="00664792" w:rsidP="00664792">
      <w:pPr>
        <w:pStyle w:val="Bezproreda"/>
        <w:jc w:val="both"/>
        <w:rPr>
          <w:b/>
        </w:rPr>
      </w:pPr>
      <w:r w:rsidRPr="002E5946">
        <w:rPr>
          <w:b/>
        </w:rPr>
        <w:t>10000 ZAGREB</w:t>
      </w:r>
      <w:r w:rsidRPr="002E5946">
        <w:rPr>
          <w:b/>
        </w:rPr>
        <w:tab/>
      </w:r>
      <w:r w:rsidRPr="002E5946">
        <w:rPr>
          <w:b/>
        </w:rPr>
        <w:tab/>
      </w:r>
      <w:r w:rsidRPr="002E5946">
        <w:rPr>
          <w:b/>
        </w:rPr>
        <w:tab/>
      </w:r>
      <w:r w:rsidRPr="002E5946">
        <w:rPr>
          <w:b/>
        </w:rPr>
        <w:tab/>
      </w:r>
      <w:r w:rsidRPr="002E5946">
        <w:rPr>
          <w:b/>
        </w:rPr>
        <w:tab/>
      </w:r>
      <w:r w:rsidRPr="002E5946">
        <w:rPr>
          <w:b/>
        </w:rPr>
        <w:tab/>
      </w:r>
      <w:r w:rsidRPr="002E5946">
        <w:rPr>
          <w:b/>
        </w:rPr>
        <w:tab/>
        <w:t>Potpisano u ime društva</w:t>
      </w:r>
    </w:p>
    <w:p w:rsidR="00664792" w:rsidRDefault="00664792" w:rsidP="00664792">
      <w:pPr>
        <w:pStyle w:val="Bezproreda"/>
        <w:jc w:val="both"/>
        <w:rPr>
          <w:b/>
        </w:rPr>
      </w:pPr>
    </w:p>
    <w:p w:rsidR="00664792" w:rsidRPr="002E5946" w:rsidRDefault="00664792" w:rsidP="00664792">
      <w:pPr>
        <w:pStyle w:val="Bezproreda"/>
        <w:jc w:val="both"/>
        <w:rPr>
          <w:b/>
        </w:rPr>
      </w:pPr>
    </w:p>
    <w:p w:rsidR="00664792" w:rsidRPr="002E5946" w:rsidRDefault="00664792" w:rsidP="00664792">
      <w:pPr>
        <w:pStyle w:val="Bezproreda"/>
        <w:jc w:val="both"/>
        <w:rPr>
          <w:b/>
        </w:rPr>
      </w:pPr>
      <w:r w:rsidRPr="002E5946">
        <w:rPr>
          <w:b/>
        </w:rPr>
        <w:t>U Zagrebu, 04.12.2015.</w:t>
      </w:r>
      <w:r w:rsidRPr="002E5946">
        <w:rPr>
          <w:b/>
        </w:rPr>
        <w:tab/>
      </w:r>
      <w:r w:rsidRPr="002E5946">
        <w:rPr>
          <w:b/>
        </w:rPr>
        <w:tab/>
      </w:r>
      <w:r w:rsidRPr="002E5946">
        <w:rPr>
          <w:b/>
        </w:rPr>
        <w:tab/>
      </w:r>
      <w:r w:rsidRPr="002E5946">
        <w:rPr>
          <w:b/>
        </w:rPr>
        <w:tab/>
      </w:r>
      <w:r w:rsidRPr="002E5946">
        <w:rPr>
          <w:b/>
        </w:rPr>
        <w:tab/>
      </w:r>
      <w:r w:rsidRPr="002E5946">
        <w:rPr>
          <w:b/>
        </w:rPr>
        <w:tab/>
        <w:t>Dražen Goreta, direktor</w:t>
      </w:r>
    </w:p>
    <w:p w:rsidR="00C91FD6" w:rsidRPr="004D3E2B" w:rsidRDefault="00C91FD6" w:rsidP="00F9696A">
      <w:pPr>
        <w:pStyle w:val="Bezproreda"/>
      </w:pPr>
    </w:p>
    <w:sectPr w:rsidR="00C91FD6" w:rsidRPr="004D3E2B" w:rsidSect="00970FD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654" w:rsidRDefault="00817654" w:rsidP="000424C3">
      <w:pPr>
        <w:spacing w:after="0" w:line="240" w:lineRule="auto"/>
      </w:pPr>
      <w:r>
        <w:separator/>
      </w:r>
    </w:p>
  </w:endnote>
  <w:endnote w:type="continuationSeparator" w:id="0">
    <w:p w:rsidR="00817654" w:rsidRDefault="00817654" w:rsidP="00042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inionPro-Cn">
    <w:altName w:val="MS Mincho"/>
    <w:panose1 w:val="00000000000000000000"/>
    <w:charset w:val="80"/>
    <w:family w:val="auto"/>
    <w:notTrueType/>
    <w:pitch w:val="default"/>
    <w:sig w:usb0="00000001" w:usb1="08070000" w:usb2="00000010" w:usb3="00000000" w:csb0="00020000" w:csb1="00000000"/>
  </w:font>
  <w:font w:name="Inherit">
    <w:altName w:val="Times New Roman"/>
    <w:panose1 w:val="00000000000000000000"/>
    <w:charset w:val="00"/>
    <w:family w:val="roman"/>
    <w:notTrueType/>
    <w:pitch w:val="default"/>
  </w:font>
  <w:font w:name="Arial Black">
    <w:panose1 w:val="020B0A04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178859"/>
      <w:docPartObj>
        <w:docPartGallery w:val="Page Numbers (Bottom of Page)"/>
        <w:docPartUnique/>
      </w:docPartObj>
    </w:sdtPr>
    <w:sdtEndPr/>
    <w:sdtContent>
      <w:p w:rsidR="004F26B1" w:rsidRDefault="007D40E4">
        <w:pPr>
          <w:pStyle w:val="Podnoje"/>
          <w:jc w:val="right"/>
        </w:pPr>
        <w:r>
          <w:fldChar w:fldCharType="begin"/>
        </w:r>
        <w:r>
          <w:instrText xml:space="preserve"> PAGE   \* MERGEFORMAT </w:instrText>
        </w:r>
        <w:r>
          <w:fldChar w:fldCharType="separate"/>
        </w:r>
        <w:r w:rsidR="006E599E">
          <w:rPr>
            <w:noProof/>
          </w:rPr>
          <w:t>33</w:t>
        </w:r>
        <w:r>
          <w:rPr>
            <w:noProof/>
          </w:rPr>
          <w:fldChar w:fldCharType="end"/>
        </w:r>
      </w:p>
    </w:sdtContent>
  </w:sdt>
  <w:p w:rsidR="004F26B1" w:rsidRDefault="004F26B1">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33637"/>
      <w:docPartObj>
        <w:docPartGallery w:val="Page Numbers (Bottom of Page)"/>
        <w:docPartUnique/>
      </w:docPartObj>
    </w:sdtPr>
    <w:sdtEndPr/>
    <w:sdtContent>
      <w:p w:rsidR="004F26B1" w:rsidRDefault="007D40E4">
        <w:pPr>
          <w:pStyle w:val="Podnoje"/>
          <w:jc w:val="right"/>
        </w:pPr>
        <w:r>
          <w:fldChar w:fldCharType="begin"/>
        </w:r>
        <w:r>
          <w:instrText xml:space="preserve"> PAGE   \* MERGEFORMAT </w:instrText>
        </w:r>
        <w:r>
          <w:fldChar w:fldCharType="separate"/>
        </w:r>
        <w:r w:rsidR="006E599E">
          <w:rPr>
            <w:noProof/>
          </w:rPr>
          <w:t>73</w:t>
        </w:r>
        <w:r>
          <w:rPr>
            <w:noProof/>
          </w:rPr>
          <w:fldChar w:fldCharType="end"/>
        </w:r>
      </w:p>
    </w:sdtContent>
  </w:sdt>
  <w:p w:rsidR="004F26B1" w:rsidRDefault="004F26B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654" w:rsidRDefault="00817654" w:rsidP="000424C3">
      <w:pPr>
        <w:spacing w:after="0" w:line="240" w:lineRule="auto"/>
      </w:pPr>
      <w:r>
        <w:separator/>
      </w:r>
    </w:p>
  </w:footnote>
  <w:footnote w:type="continuationSeparator" w:id="0">
    <w:p w:rsidR="00817654" w:rsidRDefault="00817654" w:rsidP="000424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3075"/>
    <w:multiLevelType w:val="hybridMultilevel"/>
    <w:tmpl w:val="A622E698"/>
    <w:lvl w:ilvl="0" w:tplc="56CA1900">
      <w:start w:val="1"/>
      <w:numFmt w:val="bullet"/>
      <w:lvlText w:val=""/>
      <w:lvlJc w:val="left"/>
      <w:pPr>
        <w:ind w:left="1434" w:hanging="360"/>
      </w:pPr>
      <w:rPr>
        <w:rFonts w:ascii="Symbol" w:hAnsi="Symbol" w:hint="default"/>
        <w:color w:val="auto"/>
      </w:rPr>
    </w:lvl>
    <w:lvl w:ilvl="1" w:tplc="030E9EB4">
      <w:start w:val="1"/>
      <w:numFmt w:val="bullet"/>
      <w:lvlText w:val="o"/>
      <w:lvlJc w:val="left"/>
      <w:pPr>
        <w:ind w:left="2154" w:hanging="360"/>
      </w:pPr>
      <w:rPr>
        <w:rFonts w:ascii="Courier New" w:hAnsi="Courier New" w:cs="Courier New" w:hint="default"/>
        <w:color w:val="auto"/>
      </w:rPr>
    </w:lvl>
    <w:lvl w:ilvl="2" w:tplc="041A0005">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1">
    <w:nsid w:val="05762845"/>
    <w:multiLevelType w:val="hybridMultilevel"/>
    <w:tmpl w:val="7C2645AE"/>
    <w:lvl w:ilvl="0" w:tplc="66B219F0">
      <w:start w:val="1"/>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nsid w:val="0CFE0D48"/>
    <w:multiLevelType w:val="hybridMultilevel"/>
    <w:tmpl w:val="8FA8AA50"/>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3">
    <w:nsid w:val="0E341A7E"/>
    <w:multiLevelType w:val="hybridMultilevel"/>
    <w:tmpl w:val="6622C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CD14187"/>
    <w:multiLevelType w:val="hybridMultilevel"/>
    <w:tmpl w:val="570CEEA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0DD6F47"/>
    <w:multiLevelType w:val="hybridMultilevel"/>
    <w:tmpl w:val="71BA87AC"/>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6">
    <w:nsid w:val="24755FF4"/>
    <w:multiLevelType w:val="hybridMultilevel"/>
    <w:tmpl w:val="AA2041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259D3B9D"/>
    <w:multiLevelType w:val="multilevel"/>
    <w:tmpl w:val="753CF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92194F"/>
    <w:multiLevelType w:val="hybridMultilevel"/>
    <w:tmpl w:val="A184DAA8"/>
    <w:lvl w:ilvl="0" w:tplc="66C04710">
      <w:numFmt w:val="bullet"/>
      <w:lvlText w:val="-"/>
      <w:lvlJc w:val="left"/>
      <w:pPr>
        <w:ind w:left="720" w:hanging="360"/>
      </w:pPr>
      <w:rPr>
        <w:rFonts w:ascii="Arial" w:eastAsia="Calibr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
    <w:nsid w:val="2913754D"/>
    <w:multiLevelType w:val="hybridMultilevel"/>
    <w:tmpl w:val="B4F49A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1332525"/>
    <w:multiLevelType w:val="hybridMultilevel"/>
    <w:tmpl w:val="9168CFB0"/>
    <w:lvl w:ilvl="0" w:tplc="101A0001">
      <w:start w:val="1"/>
      <w:numFmt w:val="bullet"/>
      <w:lvlText w:val=""/>
      <w:lvlJc w:val="left"/>
      <w:pPr>
        <w:ind w:left="1440" w:hanging="360"/>
      </w:pPr>
      <w:rPr>
        <w:rFonts w:ascii="Symbol" w:hAnsi="Symbol" w:hint="default"/>
      </w:rPr>
    </w:lvl>
    <w:lvl w:ilvl="1" w:tplc="101A0003" w:tentative="1">
      <w:start w:val="1"/>
      <w:numFmt w:val="bullet"/>
      <w:lvlText w:val="o"/>
      <w:lvlJc w:val="left"/>
      <w:pPr>
        <w:ind w:left="2160" w:hanging="360"/>
      </w:pPr>
      <w:rPr>
        <w:rFonts w:ascii="Courier New" w:hAnsi="Courier New" w:cs="Courier New" w:hint="default"/>
      </w:rPr>
    </w:lvl>
    <w:lvl w:ilvl="2" w:tplc="101A0005" w:tentative="1">
      <w:start w:val="1"/>
      <w:numFmt w:val="bullet"/>
      <w:lvlText w:val=""/>
      <w:lvlJc w:val="left"/>
      <w:pPr>
        <w:ind w:left="2880" w:hanging="360"/>
      </w:pPr>
      <w:rPr>
        <w:rFonts w:ascii="Wingdings" w:hAnsi="Wingdings" w:hint="default"/>
      </w:rPr>
    </w:lvl>
    <w:lvl w:ilvl="3" w:tplc="101A0001" w:tentative="1">
      <w:start w:val="1"/>
      <w:numFmt w:val="bullet"/>
      <w:lvlText w:val=""/>
      <w:lvlJc w:val="left"/>
      <w:pPr>
        <w:ind w:left="3600" w:hanging="360"/>
      </w:pPr>
      <w:rPr>
        <w:rFonts w:ascii="Symbol" w:hAnsi="Symbol" w:hint="default"/>
      </w:rPr>
    </w:lvl>
    <w:lvl w:ilvl="4" w:tplc="101A0003" w:tentative="1">
      <w:start w:val="1"/>
      <w:numFmt w:val="bullet"/>
      <w:lvlText w:val="o"/>
      <w:lvlJc w:val="left"/>
      <w:pPr>
        <w:ind w:left="4320" w:hanging="360"/>
      </w:pPr>
      <w:rPr>
        <w:rFonts w:ascii="Courier New" w:hAnsi="Courier New" w:cs="Courier New" w:hint="default"/>
      </w:rPr>
    </w:lvl>
    <w:lvl w:ilvl="5" w:tplc="101A0005" w:tentative="1">
      <w:start w:val="1"/>
      <w:numFmt w:val="bullet"/>
      <w:lvlText w:val=""/>
      <w:lvlJc w:val="left"/>
      <w:pPr>
        <w:ind w:left="5040" w:hanging="360"/>
      </w:pPr>
      <w:rPr>
        <w:rFonts w:ascii="Wingdings" w:hAnsi="Wingdings" w:hint="default"/>
      </w:rPr>
    </w:lvl>
    <w:lvl w:ilvl="6" w:tplc="101A0001" w:tentative="1">
      <w:start w:val="1"/>
      <w:numFmt w:val="bullet"/>
      <w:lvlText w:val=""/>
      <w:lvlJc w:val="left"/>
      <w:pPr>
        <w:ind w:left="5760" w:hanging="360"/>
      </w:pPr>
      <w:rPr>
        <w:rFonts w:ascii="Symbol" w:hAnsi="Symbol" w:hint="default"/>
      </w:rPr>
    </w:lvl>
    <w:lvl w:ilvl="7" w:tplc="101A0003" w:tentative="1">
      <w:start w:val="1"/>
      <w:numFmt w:val="bullet"/>
      <w:lvlText w:val="o"/>
      <w:lvlJc w:val="left"/>
      <w:pPr>
        <w:ind w:left="6480" w:hanging="360"/>
      </w:pPr>
      <w:rPr>
        <w:rFonts w:ascii="Courier New" w:hAnsi="Courier New" w:cs="Courier New" w:hint="default"/>
      </w:rPr>
    </w:lvl>
    <w:lvl w:ilvl="8" w:tplc="101A0005" w:tentative="1">
      <w:start w:val="1"/>
      <w:numFmt w:val="bullet"/>
      <w:lvlText w:val=""/>
      <w:lvlJc w:val="left"/>
      <w:pPr>
        <w:ind w:left="7200" w:hanging="360"/>
      </w:pPr>
      <w:rPr>
        <w:rFonts w:ascii="Wingdings" w:hAnsi="Wingdings" w:hint="default"/>
      </w:rPr>
    </w:lvl>
  </w:abstractNum>
  <w:abstractNum w:abstractNumId="11">
    <w:nsid w:val="3B6548CB"/>
    <w:multiLevelType w:val="hybridMultilevel"/>
    <w:tmpl w:val="AFD628BC"/>
    <w:lvl w:ilvl="0" w:tplc="041A0001">
      <w:start w:val="1"/>
      <w:numFmt w:val="bullet"/>
      <w:lvlText w:val=""/>
      <w:lvlJc w:val="left"/>
      <w:pPr>
        <w:ind w:left="2130" w:hanging="360"/>
      </w:pPr>
      <w:rPr>
        <w:rFonts w:ascii="Symbol" w:hAnsi="Symbol"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12">
    <w:nsid w:val="3B98649F"/>
    <w:multiLevelType w:val="hybridMultilevel"/>
    <w:tmpl w:val="7272035A"/>
    <w:lvl w:ilvl="0" w:tplc="0070223A">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3BBD71B2"/>
    <w:multiLevelType w:val="hybridMultilevel"/>
    <w:tmpl w:val="EF2031CC"/>
    <w:lvl w:ilvl="0" w:tplc="182475C4">
      <w:start w:val="1"/>
      <w:numFmt w:val="lowerRoman"/>
      <w:lvlText w:val="(%1)"/>
      <w:lvlJc w:val="left"/>
      <w:pPr>
        <w:tabs>
          <w:tab w:val="num" w:pos="1080"/>
        </w:tabs>
        <w:ind w:left="1080" w:hanging="720"/>
      </w:pPr>
      <w:rPr>
        <w:rFonts w:hint="default"/>
        <w:b/>
      </w:rPr>
    </w:lvl>
    <w:lvl w:ilvl="1" w:tplc="E990EAE4">
      <w:start w:val="1"/>
      <w:numFmt w:val="decimal"/>
      <w:lvlText w:val="%2."/>
      <w:lvlJc w:val="left"/>
      <w:pPr>
        <w:tabs>
          <w:tab w:val="num" w:pos="1440"/>
        </w:tabs>
        <w:ind w:left="1440" w:hanging="360"/>
      </w:pPr>
      <w:rPr>
        <w:rFonts w:hint="default"/>
        <w:b w:val="0"/>
      </w:rPr>
    </w:lvl>
    <w:lvl w:ilvl="2" w:tplc="0C07001B">
      <w:start w:val="1"/>
      <w:numFmt w:val="lowerRoman"/>
      <w:lvlText w:val="%3."/>
      <w:lvlJc w:val="right"/>
      <w:pPr>
        <w:tabs>
          <w:tab w:val="num" w:pos="2160"/>
        </w:tabs>
        <w:ind w:left="2160" w:hanging="180"/>
      </w:pPr>
    </w:lvl>
    <w:lvl w:ilvl="3" w:tplc="0C07000F" w:tentative="1">
      <w:start w:val="1"/>
      <w:numFmt w:val="decimal"/>
      <w:lvlText w:val="%4."/>
      <w:lvlJc w:val="left"/>
      <w:pPr>
        <w:tabs>
          <w:tab w:val="num" w:pos="2880"/>
        </w:tabs>
        <w:ind w:left="2880" w:hanging="360"/>
      </w:pPr>
    </w:lvl>
    <w:lvl w:ilvl="4" w:tplc="0C070019" w:tentative="1">
      <w:start w:val="1"/>
      <w:numFmt w:val="lowerLetter"/>
      <w:lvlText w:val="%5."/>
      <w:lvlJc w:val="left"/>
      <w:pPr>
        <w:tabs>
          <w:tab w:val="num" w:pos="3600"/>
        </w:tabs>
        <w:ind w:left="3600" w:hanging="360"/>
      </w:pPr>
    </w:lvl>
    <w:lvl w:ilvl="5" w:tplc="0C07001B" w:tentative="1">
      <w:start w:val="1"/>
      <w:numFmt w:val="lowerRoman"/>
      <w:lvlText w:val="%6."/>
      <w:lvlJc w:val="right"/>
      <w:pPr>
        <w:tabs>
          <w:tab w:val="num" w:pos="4320"/>
        </w:tabs>
        <w:ind w:left="4320" w:hanging="180"/>
      </w:pPr>
    </w:lvl>
    <w:lvl w:ilvl="6" w:tplc="0C07000F" w:tentative="1">
      <w:start w:val="1"/>
      <w:numFmt w:val="decimal"/>
      <w:lvlText w:val="%7."/>
      <w:lvlJc w:val="left"/>
      <w:pPr>
        <w:tabs>
          <w:tab w:val="num" w:pos="5040"/>
        </w:tabs>
        <w:ind w:left="5040" w:hanging="360"/>
      </w:pPr>
    </w:lvl>
    <w:lvl w:ilvl="7" w:tplc="0C070019" w:tentative="1">
      <w:start w:val="1"/>
      <w:numFmt w:val="lowerLetter"/>
      <w:lvlText w:val="%8."/>
      <w:lvlJc w:val="left"/>
      <w:pPr>
        <w:tabs>
          <w:tab w:val="num" w:pos="5760"/>
        </w:tabs>
        <w:ind w:left="5760" w:hanging="360"/>
      </w:pPr>
    </w:lvl>
    <w:lvl w:ilvl="8" w:tplc="0C07001B" w:tentative="1">
      <w:start w:val="1"/>
      <w:numFmt w:val="lowerRoman"/>
      <w:lvlText w:val="%9."/>
      <w:lvlJc w:val="right"/>
      <w:pPr>
        <w:tabs>
          <w:tab w:val="num" w:pos="6480"/>
        </w:tabs>
        <w:ind w:left="6480" w:hanging="180"/>
      </w:pPr>
    </w:lvl>
  </w:abstractNum>
  <w:abstractNum w:abstractNumId="14">
    <w:nsid w:val="4644695C"/>
    <w:multiLevelType w:val="hybridMultilevel"/>
    <w:tmpl w:val="7CCE6F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47E3191C"/>
    <w:multiLevelType w:val="hybridMultilevel"/>
    <w:tmpl w:val="5A6E94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49B56BB2"/>
    <w:multiLevelType w:val="hybridMultilevel"/>
    <w:tmpl w:val="5A1071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4B5B16C6"/>
    <w:multiLevelType w:val="hybridMultilevel"/>
    <w:tmpl w:val="F70C2500"/>
    <w:lvl w:ilvl="0" w:tplc="11A2D618">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4D78334A"/>
    <w:multiLevelType w:val="hybridMultilevel"/>
    <w:tmpl w:val="933273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4DB84F4F"/>
    <w:multiLevelType w:val="multilevel"/>
    <w:tmpl w:val="84D09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3A1191"/>
    <w:multiLevelType w:val="hybridMultilevel"/>
    <w:tmpl w:val="CF5CAEC4"/>
    <w:lvl w:ilvl="0" w:tplc="56CA1900">
      <w:start w:val="1"/>
      <w:numFmt w:val="bullet"/>
      <w:lvlText w:val=""/>
      <w:lvlJc w:val="left"/>
      <w:pPr>
        <w:ind w:left="1718" w:hanging="360"/>
      </w:pPr>
      <w:rPr>
        <w:rFonts w:ascii="Symbol" w:hAnsi="Symbol" w:hint="default"/>
        <w:color w:val="auto"/>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1">
    <w:nsid w:val="54B457A5"/>
    <w:multiLevelType w:val="hybridMultilevel"/>
    <w:tmpl w:val="4FBC70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nsid w:val="573E2AC2"/>
    <w:multiLevelType w:val="hybridMultilevel"/>
    <w:tmpl w:val="FEE08A0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3">
    <w:nsid w:val="62313F2D"/>
    <w:multiLevelType w:val="hybridMultilevel"/>
    <w:tmpl w:val="21F4087E"/>
    <w:lvl w:ilvl="0" w:tplc="B73C1738">
      <w:numFmt w:val="bullet"/>
      <w:lvlText w:val="-"/>
      <w:lvlJc w:val="left"/>
      <w:pPr>
        <w:ind w:left="59" w:hanging="360"/>
      </w:pPr>
      <w:rPr>
        <w:rFonts w:ascii="Tahoma" w:eastAsia="Calibri" w:hAnsi="Tahoma" w:cs="Tahoma" w:hint="default"/>
      </w:rPr>
    </w:lvl>
    <w:lvl w:ilvl="1" w:tplc="041A0003">
      <w:start w:val="1"/>
      <w:numFmt w:val="bullet"/>
      <w:lvlText w:val="o"/>
      <w:lvlJc w:val="left"/>
      <w:pPr>
        <w:ind w:left="779" w:hanging="360"/>
      </w:pPr>
      <w:rPr>
        <w:rFonts w:ascii="Courier New" w:hAnsi="Courier New" w:cs="Courier New" w:hint="default"/>
      </w:rPr>
    </w:lvl>
    <w:lvl w:ilvl="2" w:tplc="041A0005">
      <w:start w:val="1"/>
      <w:numFmt w:val="bullet"/>
      <w:lvlText w:val=""/>
      <w:lvlJc w:val="left"/>
      <w:pPr>
        <w:ind w:left="1499" w:hanging="360"/>
      </w:pPr>
      <w:rPr>
        <w:rFonts w:ascii="Wingdings" w:hAnsi="Wingdings" w:hint="default"/>
      </w:rPr>
    </w:lvl>
    <w:lvl w:ilvl="3" w:tplc="041A0001" w:tentative="1">
      <w:start w:val="1"/>
      <w:numFmt w:val="bullet"/>
      <w:lvlText w:val=""/>
      <w:lvlJc w:val="left"/>
      <w:pPr>
        <w:ind w:left="2219" w:hanging="360"/>
      </w:pPr>
      <w:rPr>
        <w:rFonts w:ascii="Symbol" w:hAnsi="Symbol" w:hint="default"/>
      </w:rPr>
    </w:lvl>
    <w:lvl w:ilvl="4" w:tplc="041A0003" w:tentative="1">
      <w:start w:val="1"/>
      <w:numFmt w:val="bullet"/>
      <w:lvlText w:val="o"/>
      <w:lvlJc w:val="left"/>
      <w:pPr>
        <w:ind w:left="2939" w:hanging="360"/>
      </w:pPr>
      <w:rPr>
        <w:rFonts w:ascii="Courier New" w:hAnsi="Courier New" w:cs="Courier New" w:hint="default"/>
      </w:rPr>
    </w:lvl>
    <w:lvl w:ilvl="5" w:tplc="041A0005" w:tentative="1">
      <w:start w:val="1"/>
      <w:numFmt w:val="bullet"/>
      <w:lvlText w:val=""/>
      <w:lvlJc w:val="left"/>
      <w:pPr>
        <w:ind w:left="3659" w:hanging="360"/>
      </w:pPr>
      <w:rPr>
        <w:rFonts w:ascii="Wingdings" w:hAnsi="Wingdings" w:hint="default"/>
      </w:rPr>
    </w:lvl>
    <w:lvl w:ilvl="6" w:tplc="041A0001" w:tentative="1">
      <w:start w:val="1"/>
      <w:numFmt w:val="bullet"/>
      <w:lvlText w:val=""/>
      <w:lvlJc w:val="left"/>
      <w:pPr>
        <w:ind w:left="4379" w:hanging="360"/>
      </w:pPr>
      <w:rPr>
        <w:rFonts w:ascii="Symbol" w:hAnsi="Symbol" w:hint="default"/>
      </w:rPr>
    </w:lvl>
    <w:lvl w:ilvl="7" w:tplc="041A0003" w:tentative="1">
      <w:start w:val="1"/>
      <w:numFmt w:val="bullet"/>
      <w:lvlText w:val="o"/>
      <w:lvlJc w:val="left"/>
      <w:pPr>
        <w:ind w:left="5099" w:hanging="360"/>
      </w:pPr>
      <w:rPr>
        <w:rFonts w:ascii="Courier New" w:hAnsi="Courier New" w:cs="Courier New" w:hint="default"/>
      </w:rPr>
    </w:lvl>
    <w:lvl w:ilvl="8" w:tplc="041A0005" w:tentative="1">
      <w:start w:val="1"/>
      <w:numFmt w:val="bullet"/>
      <w:lvlText w:val=""/>
      <w:lvlJc w:val="left"/>
      <w:pPr>
        <w:ind w:left="5819" w:hanging="360"/>
      </w:pPr>
      <w:rPr>
        <w:rFonts w:ascii="Wingdings" w:hAnsi="Wingdings" w:hint="default"/>
      </w:rPr>
    </w:lvl>
  </w:abstractNum>
  <w:abstractNum w:abstractNumId="24">
    <w:nsid w:val="65F2360F"/>
    <w:multiLevelType w:val="hybridMultilevel"/>
    <w:tmpl w:val="469AF3F2"/>
    <w:lvl w:ilvl="0" w:tplc="101A0001">
      <w:start w:val="1"/>
      <w:numFmt w:val="bullet"/>
      <w:lvlText w:val=""/>
      <w:lvlJc w:val="left"/>
      <w:pPr>
        <w:ind w:left="2154" w:hanging="360"/>
      </w:pPr>
      <w:rPr>
        <w:rFonts w:ascii="Symbol" w:hAnsi="Symbol" w:hint="default"/>
      </w:rPr>
    </w:lvl>
    <w:lvl w:ilvl="1" w:tplc="101A0003" w:tentative="1">
      <w:start w:val="1"/>
      <w:numFmt w:val="bullet"/>
      <w:lvlText w:val="o"/>
      <w:lvlJc w:val="left"/>
      <w:pPr>
        <w:ind w:left="2874" w:hanging="360"/>
      </w:pPr>
      <w:rPr>
        <w:rFonts w:ascii="Courier New" w:hAnsi="Courier New" w:cs="Courier New" w:hint="default"/>
      </w:rPr>
    </w:lvl>
    <w:lvl w:ilvl="2" w:tplc="101A0005" w:tentative="1">
      <w:start w:val="1"/>
      <w:numFmt w:val="bullet"/>
      <w:lvlText w:val=""/>
      <w:lvlJc w:val="left"/>
      <w:pPr>
        <w:ind w:left="3594" w:hanging="360"/>
      </w:pPr>
      <w:rPr>
        <w:rFonts w:ascii="Wingdings" w:hAnsi="Wingdings" w:hint="default"/>
      </w:rPr>
    </w:lvl>
    <w:lvl w:ilvl="3" w:tplc="101A0001" w:tentative="1">
      <w:start w:val="1"/>
      <w:numFmt w:val="bullet"/>
      <w:lvlText w:val=""/>
      <w:lvlJc w:val="left"/>
      <w:pPr>
        <w:ind w:left="4314" w:hanging="360"/>
      </w:pPr>
      <w:rPr>
        <w:rFonts w:ascii="Symbol" w:hAnsi="Symbol" w:hint="default"/>
      </w:rPr>
    </w:lvl>
    <w:lvl w:ilvl="4" w:tplc="101A0003" w:tentative="1">
      <w:start w:val="1"/>
      <w:numFmt w:val="bullet"/>
      <w:lvlText w:val="o"/>
      <w:lvlJc w:val="left"/>
      <w:pPr>
        <w:ind w:left="5034" w:hanging="360"/>
      </w:pPr>
      <w:rPr>
        <w:rFonts w:ascii="Courier New" w:hAnsi="Courier New" w:cs="Courier New" w:hint="default"/>
      </w:rPr>
    </w:lvl>
    <w:lvl w:ilvl="5" w:tplc="101A0005" w:tentative="1">
      <w:start w:val="1"/>
      <w:numFmt w:val="bullet"/>
      <w:lvlText w:val=""/>
      <w:lvlJc w:val="left"/>
      <w:pPr>
        <w:ind w:left="5754" w:hanging="360"/>
      </w:pPr>
      <w:rPr>
        <w:rFonts w:ascii="Wingdings" w:hAnsi="Wingdings" w:hint="default"/>
      </w:rPr>
    </w:lvl>
    <w:lvl w:ilvl="6" w:tplc="101A0001" w:tentative="1">
      <w:start w:val="1"/>
      <w:numFmt w:val="bullet"/>
      <w:lvlText w:val=""/>
      <w:lvlJc w:val="left"/>
      <w:pPr>
        <w:ind w:left="6474" w:hanging="360"/>
      </w:pPr>
      <w:rPr>
        <w:rFonts w:ascii="Symbol" w:hAnsi="Symbol" w:hint="default"/>
      </w:rPr>
    </w:lvl>
    <w:lvl w:ilvl="7" w:tplc="101A0003" w:tentative="1">
      <w:start w:val="1"/>
      <w:numFmt w:val="bullet"/>
      <w:lvlText w:val="o"/>
      <w:lvlJc w:val="left"/>
      <w:pPr>
        <w:ind w:left="7194" w:hanging="360"/>
      </w:pPr>
      <w:rPr>
        <w:rFonts w:ascii="Courier New" w:hAnsi="Courier New" w:cs="Courier New" w:hint="default"/>
      </w:rPr>
    </w:lvl>
    <w:lvl w:ilvl="8" w:tplc="101A0005" w:tentative="1">
      <w:start w:val="1"/>
      <w:numFmt w:val="bullet"/>
      <w:lvlText w:val=""/>
      <w:lvlJc w:val="left"/>
      <w:pPr>
        <w:ind w:left="7914" w:hanging="360"/>
      </w:pPr>
      <w:rPr>
        <w:rFonts w:ascii="Wingdings" w:hAnsi="Wingdings" w:hint="default"/>
      </w:rPr>
    </w:lvl>
  </w:abstractNum>
  <w:abstractNum w:abstractNumId="25">
    <w:nsid w:val="6AE21D61"/>
    <w:multiLevelType w:val="hybridMultilevel"/>
    <w:tmpl w:val="FEF6B860"/>
    <w:lvl w:ilvl="0" w:tplc="BE704FEE">
      <w:start w:val="1"/>
      <w:numFmt w:val="decimal"/>
      <w:lvlText w:val="%1."/>
      <w:lvlJc w:val="left"/>
      <w:pPr>
        <w:ind w:left="720" w:hanging="360"/>
      </w:pPr>
      <w:rPr>
        <w:rFonts w:ascii="Times New Roman" w:eastAsia="Times New Roman"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70356BAE"/>
    <w:multiLevelType w:val="hybridMultilevel"/>
    <w:tmpl w:val="91EA2864"/>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7">
    <w:nsid w:val="70D57328"/>
    <w:multiLevelType w:val="hybridMultilevel"/>
    <w:tmpl w:val="34446C96"/>
    <w:lvl w:ilvl="0" w:tplc="101A0001">
      <w:start w:val="1"/>
      <w:numFmt w:val="bullet"/>
      <w:lvlText w:val=""/>
      <w:lvlJc w:val="left"/>
      <w:pPr>
        <w:ind w:left="1440" w:hanging="360"/>
      </w:pPr>
      <w:rPr>
        <w:rFonts w:ascii="Symbol" w:hAnsi="Symbol" w:hint="default"/>
      </w:rPr>
    </w:lvl>
    <w:lvl w:ilvl="1" w:tplc="101A0003" w:tentative="1">
      <w:start w:val="1"/>
      <w:numFmt w:val="bullet"/>
      <w:lvlText w:val="o"/>
      <w:lvlJc w:val="left"/>
      <w:pPr>
        <w:ind w:left="2160" w:hanging="360"/>
      </w:pPr>
      <w:rPr>
        <w:rFonts w:ascii="Courier New" w:hAnsi="Courier New" w:cs="Courier New" w:hint="default"/>
      </w:rPr>
    </w:lvl>
    <w:lvl w:ilvl="2" w:tplc="101A0005" w:tentative="1">
      <w:start w:val="1"/>
      <w:numFmt w:val="bullet"/>
      <w:lvlText w:val=""/>
      <w:lvlJc w:val="left"/>
      <w:pPr>
        <w:ind w:left="2880" w:hanging="360"/>
      </w:pPr>
      <w:rPr>
        <w:rFonts w:ascii="Wingdings" w:hAnsi="Wingdings" w:hint="default"/>
      </w:rPr>
    </w:lvl>
    <w:lvl w:ilvl="3" w:tplc="101A0001" w:tentative="1">
      <w:start w:val="1"/>
      <w:numFmt w:val="bullet"/>
      <w:lvlText w:val=""/>
      <w:lvlJc w:val="left"/>
      <w:pPr>
        <w:ind w:left="3600" w:hanging="360"/>
      </w:pPr>
      <w:rPr>
        <w:rFonts w:ascii="Symbol" w:hAnsi="Symbol" w:hint="default"/>
      </w:rPr>
    </w:lvl>
    <w:lvl w:ilvl="4" w:tplc="101A0003" w:tentative="1">
      <w:start w:val="1"/>
      <w:numFmt w:val="bullet"/>
      <w:lvlText w:val="o"/>
      <w:lvlJc w:val="left"/>
      <w:pPr>
        <w:ind w:left="4320" w:hanging="360"/>
      </w:pPr>
      <w:rPr>
        <w:rFonts w:ascii="Courier New" w:hAnsi="Courier New" w:cs="Courier New" w:hint="default"/>
      </w:rPr>
    </w:lvl>
    <w:lvl w:ilvl="5" w:tplc="101A0005" w:tentative="1">
      <w:start w:val="1"/>
      <w:numFmt w:val="bullet"/>
      <w:lvlText w:val=""/>
      <w:lvlJc w:val="left"/>
      <w:pPr>
        <w:ind w:left="5040" w:hanging="360"/>
      </w:pPr>
      <w:rPr>
        <w:rFonts w:ascii="Wingdings" w:hAnsi="Wingdings" w:hint="default"/>
      </w:rPr>
    </w:lvl>
    <w:lvl w:ilvl="6" w:tplc="101A0001" w:tentative="1">
      <w:start w:val="1"/>
      <w:numFmt w:val="bullet"/>
      <w:lvlText w:val=""/>
      <w:lvlJc w:val="left"/>
      <w:pPr>
        <w:ind w:left="5760" w:hanging="360"/>
      </w:pPr>
      <w:rPr>
        <w:rFonts w:ascii="Symbol" w:hAnsi="Symbol" w:hint="default"/>
      </w:rPr>
    </w:lvl>
    <w:lvl w:ilvl="7" w:tplc="101A0003" w:tentative="1">
      <w:start w:val="1"/>
      <w:numFmt w:val="bullet"/>
      <w:lvlText w:val="o"/>
      <w:lvlJc w:val="left"/>
      <w:pPr>
        <w:ind w:left="6480" w:hanging="360"/>
      </w:pPr>
      <w:rPr>
        <w:rFonts w:ascii="Courier New" w:hAnsi="Courier New" w:cs="Courier New" w:hint="default"/>
      </w:rPr>
    </w:lvl>
    <w:lvl w:ilvl="8" w:tplc="101A0005" w:tentative="1">
      <w:start w:val="1"/>
      <w:numFmt w:val="bullet"/>
      <w:lvlText w:val=""/>
      <w:lvlJc w:val="left"/>
      <w:pPr>
        <w:ind w:left="7200" w:hanging="360"/>
      </w:pPr>
      <w:rPr>
        <w:rFonts w:ascii="Wingdings" w:hAnsi="Wingdings" w:hint="default"/>
      </w:rPr>
    </w:lvl>
  </w:abstractNum>
  <w:abstractNum w:abstractNumId="28">
    <w:nsid w:val="70FC55B1"/>
    <w:multiLevelType w:val="hybridMultilevel"/>
    <w:tmpl w:val="1352B740"/>
    <w:lvl w:ilvl="0" w:tplc="101A000F">
      <w:start w:val="1"/>
      <w:numFmt w:val="decimal"/>
      <w:lvlText w:val="%1."/>
      <w:lvlJc w:val="left"/>
      <w:pPr>
        <w:ind w:left="720" w:hanging="360"/>
      </w:p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num w:numId="1">
    <w:abstractNumId w:val="16"/>
  </w:num>
  <w:num w:numId="2">
    <w:abstractNumId w:val="0"/>
  </w:num>
  <w:num w:numId="3">
    <w:abstractNumId w:val="26"/>
  </w:num>
  <w:num w:numId="4">
    <w:abstractNumId w:val="21"/>
  </w:num>
  <w:num w:numId="5">
    <w:abstractNumId w:val="20"/>
  </w:num>
  <w:num w:numId="6">
    <w:abstractNumId w:val="9"/>
  </w:num>
  <w:num w:numId="7">
    <w:abstractNumId w:val="18"/>
  </w:num>
  <w:num w:numId="8">
    <w:abstractNumId w:val="23"/>
  </w:num>
  <w:num w:numId="9">
    <w:abstractNumId w:val="8"/>
  </w:num>
  <w:num w:numId="10">
    <w:abstractNumId w:val="1"/>
  </w:num>
  <w:num w:numId="11">
    <w:abstractNumId w:val="24"/>
  </w:num>
  <w:num w:numId="12">
    <w:abstractNumId w:val="2"/>
  </w:num>
  <w:num w:numId="13">
    <w:abstractNumId w:val="27"/>
  </w:num>
  <w:num w:numId="14">
    <w:abstractNumId w:val="13"/>
  </w:num>
  <w:num w:numId="15">
    <w:abstractNumId w:val="17"/>
  </w:num>
  <w:num w:numId="16">
    <w:abstractNumId w:val="11"/>
  </w:num>
  <w:num w:numId="17">
    <w:abstractNumId w:val="14"/>
  </w:num>
  <w:num w:numId="18">
    <w:abstractNumId w:val="22"/>
  </w:num>
  <w:num w:numId="19">
    <w:abstractNumId w:val="5"/>
  </w:num>
  <w:num w:numId="20">
    <w:abstractNumId w:val="25"/>
  </w:num>
  <w:num w:numId="21">
    <w:abstractNumId w:val="15"/>
  </w:num>
  <w:num w:numId="22">
    <w:abstractNumId w:val="7"/>
  </w:num>
  <w:num w:numId="23">
    <w:abstractNumId w:val="19"/>
  </w:num>
  <w:num w:numId="24">
    <w:abstractNumId w:val="3"/>
  </w:num>
  <w:num w:numId="25">
    <w:abstractNumId w:val="12"/>
  </w:num>
  <w:num w:numId="26">
    <w:abstractNumId w:val="6"/>
  </w:num>
  <w:num w:numId="27">
    <w:abstractNumId w:val="4"/>
  </w:num>
  <w:num w:numId="28">
    <w:abstractNumId w:val="10"/>
  </w:num>
  <w:num w:numId="29">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C21"/>
    <w:rsid w:val="000000FF"/>
    <w:rsid w:val="00000321"/>
    <w:rsid w:val="00002C21"/>
    <w:rsid w:val="00012156"/>
    <w:rsid w:val="00014D1A"/>
    <w:rsid w:val="00017DC9"/>
    <w:rsid w:val="0002510C"/>
    <w:rsid w:val="00027014"/>
    <w:rsid w:val="0002748E"/>
    <w:rsid w:val="00027A52"/>
    <w:rsid w:val="0003482C"/>
    <w:rsid w:val="000361C9"/>
    <w:rsid w:val="000374C2"/>
    <w:rsid w:val="0004172E"/>
    <w:rsid w:val="00041C6C"/>
    <w:rsid w:val="00041EC9"/>
    <w:rsid w:val="000423C7"/>
    <w:rsid w:val="000424C3"/>
    <w:rsid w:val="00044209"/>
    <w:rsid w:val="0004619B"/>
    <w:rsid w:val="000462A7"/>
    <w:rsid w:val="00046C2F"/>
    <w:rsid w:val="00050674"/>
    <w:rsid w:val="000517DE"/>
    <w:rsid w:val="00053334"/>
    <w:rsid w:val="00055907"/>
    <w:rsid w:val="00057883"/>
    <w:rsid w:val="00061780"/>
    <w:rsid w:val="00064059"/>
    <w:rsid w:val="00064BA0"/>
    <w:rsid w:val="000659EA"/>
    <w:rsid w:val="00065A8B"/>
    <w:rsid w:val="000724B2"/>
    <w:rsid w:val="00072D26"/>
    <w:rsid w:val="0007598D"/>
    <w:rsid w:val="0008186A"/>
    <w:rsid w:val="0008475D"/>
    <w:rsid w:val="0008495C"/>
    <w:rsid w:val="00085C7A"/>
    <w:rsid w:val="000878D7"/>
    <w:rsid w:val="00087BEB"/>
    <w:rsid w:val="00095742"/>
    <w:rsid w:val="00095F3A"/>
    <w:rsid w:val="000A057C"/>
    <w:rsid w:val="000A1C3B"/>
    <w:rsid w:val="000A2B2E"/>
    <w:rsid w:val="000A5BF0"/>
    <w:rsid w:val="000B0A6A"/>
    <w:rsid w:val="000B2AD0"/>
    <w:rsid w:val="000B2D5B"/>
    <w:rsid w:val="000B4385"/>
    <w:rsid w:val="000B7030"/>
    <w:rsid w:val="000C4576"/>
    <w:rsid w:val="000C5C39"/>
    <w:rsid w:val="000D03C8"/>
    <w:rsid w:val="000D0990"/>
    <w:rsid w:val="000D1CDB"/>
    <w:rsid w:val="000D2ADE"/>
    <w:rsid w:val="000D7F8A"/>
    <w:rsid w:val="000E5ADA"/>
    <w:rsid w:val="000E60E6"/>
    <w:rsid w:val="000F02E9"/>
    <w:rsid w:val="000F310E"/>
    <w:rsid w:val="000F38E5"/>
    <w:rsid w:val="000F3FF4"/>
    <w:rsid w:val="000F7631"/>
    <w:rsid w:val="0010040F"/>
    <w:rsid w:val="001005B5"/>
    <w:rsid w:val="001028E8"/>
    <w:rsid w:val="00103089"/>
    <w:rsid w:val="00104A2E"/>
    <w:rsid w:val="001067B1"/>
    <w:rsid w:val="00107E7D"/>
    <w:rsid w:val="00110593"/>
    <w:rsid w:val="00111D52"/>
    <w:rsid w:val="001137A4"/>
    <w:rsid w:val="001174CC"/>
    <w:rsid w:val="001241CB"/>
    <w:rsid w:val="0012432F"/>
    <w:rsid w:val="00125C6B"/>
    <w:rsid w:val="00127425"/>
    <w:rsid w:val="00131E4A"/>
    <w:rsid w:val="00134BD3"/>
    <w:rsid w:val="001356F1"/>
    <w:rsid w:val="0013584D"/>
    <w:rsid w:val="00136BA2"/>
    <w:rsid w:val="0014095E"/>
    <w:rsid w:val="00142480"/>
    <w:rsid w:val="001457E1"/>
    <w:rsid w:val="001574B2"/>
    <w:rsid w:val="00163594"/>
    <w:rsid w:val="001754E2"/>
    <w:rsid w:val="001770A7"/>
    <w:rsid w:val="0018127D"/>
    <w:rsid w:val="0018165F"/>
    <w:rsid w:val="0018358D"/>
    <w:rsid w:val="001839CC"/>
    <w:rsid w:val="001854C2"/>
    <w:rsid w:val="00185BC9"/>
    <w:rsid w:val="00187642"/>
    <w:rsid w:val="0019031D"/>
    <w:rsid w:val="0019149E"/>
    <w:rsid w:val="00193FAD"/>
    <w:rsid w:val="00195475"/>
    <w:rsid w:val="00197331"/>
    <w:rsid w:val="001A149A"/>
    <w:rsid w:val="001A421D"/>
    <w:rsid w:val="001A5F6B"/>
    <w:rsid w:val="001A6D1F"/>
    <w:rsid w:val="001B3E38"/>
    <w:rsid w:val="001B661B"/>
    <w:rsid w:val="001C02B4"/>
    <w:rsid w:val="001C0553"/>
    <w:rsid w:val="001C6C7B"/>
    <w:rsid w:val="001D594D"/>
    <w:rsid w:val="001E0EBE"/>
    <w:rsid w:val="001E5507"/>
    <w:rsid w:val="001E6B09"/>
    <w:rsid w:val="001E6D21"/>
    <w:rsid w:val="001F2E88"/>
    <w:rsid w:val="001F4B6D"/>
    <w:rsid w:val="001F6196"/>
    <w:rsid w:val="0020048D"/>
    <w:rsid w:val="0020174F"/>
    <w:rsid w:val="00201AFF"/>
    <w:rsid w:val="0020248B"/>
    <w:rsid w:val="00202EB6"/>
    <w:rsid w:val="00204D58"/>
    <w:rsid w:val="00206FCC"/>
    <w:rsid w:val="00211A05"/>
    <w:rsid w:val="00214BCE"/>
    <w:rsid w:val="00216880"/>
    <w:rsid w:val="00216A0D"/>
    <w:rsid w:val="00220401"/>
    <w:rsid w:val="00220438"/>
    <w:rsid w:val="00223C95"/>
    <w:rsid w:val="00224BAA"/>
    <w:rsid w:val="00225C0A"/>
    <w:rsid w:val="00226B70"/>
    <w:rsid w:val="0023324C"/>
    <w:rsid w:val="00234B3B"/>
    <w:rsid w:val="002373E6"/>
    <w:rsid w:val="002406E3"/>
    <w:rsid w:val="00241248"/>
    <w:rsid w:val="00242C10"/>
    <w:rsid w:val="00243F3D"/>
    <w:rsid w:val="00245AA2"/>
    <w:rsid w:val="00246D1A"/>
    <w:rsid w:val="00250EB4"/>
    <w:rsid w:val="00251821"/>
    <w:rsid w:val="00253DD1"/>
    <w:rsid w:val="0025497B"/>
    <w:rsid w:val="00257B5C"/>
    <w:rsid w:val="00257C21"/>
    <w:rsid w:val="00257F54"/>
    <w:rsid w:val="00261D7C"/>
    <w:rsid w:val="00263AFE"/>
    <w:rsid w:val="00264640"/>
    <w:rsid w:val="00265E9B"/>
    <w:rsid w:val="00266345"/>
    <w:rsid w:val="00271A21"/>
    <w:rsid w:val="00272606"/>
    <w:rsid w:val="00274CC4"/>
    <w:rsid w:val="00274D4A"/>
    <w:rsid w:val="002760FC"/>
    <w:rsid w:val="00280AC3"/>
    <w:rsid w:val="00281A35"/>
    <w:rsid w:val="002838D4"/>
    <w:rsid w:val="00286062"/>
    <w:rsid w:val="00294E89"/>
    <w:rsid w:val="002A2A52"/>
    <w:rsid w:val="002A33DB"/>
    <w:rsid w:val="002A55AA"/>
    <w:rsid w:val="002A57E1"/>
    <w:rsid w:val="002B7D56"/>
    <w:rsid w:val="002C0D43"/>
    <w:rsid w:val="002C3BAF"/>
    <w:rsid w:val="002C3CDF"/>
    <w:rsid w:val="002C6C99"/>
    <w:rsid w:val="002C7F9D"/>
    <w:rsid w:val="002D2417"/>
    <w:rsid w:val="002D3A75"/>
    <w:rsid w:val="002D4355"/>
    <w:rsid w:val="002E461B"/>
    <w:rsid w:val="002E5C43"/>
    <w:rsid w:val="002F4752"/>
    <w:rsid w:val="002F4AF9"/>
    <w:rsid w:val="002F7EDC"/>
    <w:rsid w:val="0030078E"/>
    <w:rsid w:val="003008C1"/>
    <w:rsid w:val="003015C6"/>
    <w:rsid w:val="0030572E"/>
    <w:rsid w:val="003063FB"/>
    <w:rsid w:val="00306DFC"/>
    <w:rsid w:val="0031079C"/>
    <w:rsid w:val="00310BD0"/>
    <w:rsid w:val="0031126D"/>
    <w:rsid w:val="003121FA"/>
    <w:rsid w:val="00313FEE"/>
    <w:rsid w:val="00314DFD"/>
    <w:rsid w:val="00315CEE"/>
    <w:rsid w:val="003170BF"/>
    <w:rsid w:val="00317C37"/>
    <w:rsid w:val="00317D44"/>
    <w:rsid w:val="0032177B"/>
    <w:rsid w:val="0032250E"/>
    <w:rsid w:val="00333FA2"/>
    <w:rsid w:val="003346D7"/>
    <w:rsid w:val="003368D1"/>
    <w:rsid w:val="00336FFE"/>
    <w:rsid w:val="003407A0"/>
    <w:rsid w:val="00340B80"/>
    <w:rsid w:val="00343BB7"/>
    <w:rsid w:val="0034408D"/>
    <w:rsid w:val="00347521"/>
    <w:rsid w:val="00355784"/>
    <w:rsid w:val="00355D36"/>
    <w:rsid w:val="00356784"/>
    <w:rsid w:val="00361CDA"/>
    <w:rsid w:val="00362E7D"/>
    <w:rsid w:val="00365A4D"/>
    <w:rsid w:val="003701BE"/>
    <w:rsid w:val="00372794"/>
    <w:rsid w:val="00372B2E"/>
    <w:rsid w:val="003737F2"/>
    <w:rsid w:val="00376077"/>
    <w:rsid w:val="00376B78"/>
    <w:rsid w:val="00376CAC"/>
    <w:rsid w:val="00380BD0"/>
    <w:rsid w:val="00381DED"/>
    <w:rsid w:val="00382F77"/>
    <w:rsid w:val="0038365E"/>
    <w:rsid w:val="00384DA7"/>
    <w:rsid w:val="003864AF"/>
    <w:rsid w:val="0038760A"/>
    <w:rsid w:val="003902A9"/>
    <w:rsid w:val="003967CE"/>
    <w:rsid w:val="00396E1F"/>
    <w:rsid w:val="003A2C09"/>
    <w:rsid w:val="003A5334"/>
    <w:rsid w:val="003A72B6"/>
    <w:rsid w:val="003A7BA3"/>
    <w:rsid w:val="003B16AC"/>
    <w:rsid w:val="003B25E9"/>
    <w:rsid w:val="003B6B2D"/>
    <w:rsid w:val="003B77B1"/>
    <w:rsid w:val="003B79BD"/>
    <w:rsid w:val="003B7C7D"/>
    <w:rsid w:val="003C0240"/>
    <w:rsid w:val="003C6418"/>
    <w:rsid w:val="003C6BA4"/>
    <w:rsid w:val="003C7796"/>
    <w:rsid w:val="003C7CB9"/>
    <w:rsid w:val="003D21C4"/>
    <w:rsid w:val="003D2209"/>
    <w:rsid w:val="003D6A18"/>
    <w:rsid w:val="003D70BE"/>
    <w:rsid w:val="003E7423"/>
    <w:rsid w:val="003F00FB"/>
    <w:rsid w:val="003F3B61"/>
    <w:rsid w:val="003F4C52"/>
    <w:rsid w:val="00400BB6"/>
    <w:rsid w:val="00401768"/>
    <w:rsid w:val="004018E9"/>
    <w:rsid w:val="0040194C"/>
    <w:rsid w:val="00403AFE"/>
    <w:rsid w:val="004056FE"/>
    <w:rsid w:val="0041397D"/>
    <w:rsid w:val="004158B5"/>
    <w:rsid w:val="00416082"/>
    <w:rsid w:val="00416E24"/>
    <w:rsid w:val="00420E0C"/>
    <w:rsid w:val="0042326A"/>
    <w:rsid w:val="00423E73"/>
    <w:rsid w:val="004245BC"/>
    <w:rsid w:val="0042702C"/>
    <w:rsid w:val="00427F2E"/>
    <w:rsid w:val="00440FBB"/>
    <w:rsid w:val="00441229"/>
    <w:rsid w:val="00444D31"/>
    <w:rsid w:val="00447402"/>
    <w:rsid w:val="004506D8"/>
    <w:rsid w:val="00457EF4"/>
    <w:rsid w:val="004627A0"/>
    <w:rsid w:val="00463CFA"/>
    <w:rsid w:val="00464D60"/>
    <w:rsid w:val="004661EB"/>
    <w:rsid w:val="0047215E"/>
    <w:rsid w:val="00476A81"/>
    <w:rsid w:val="00485E80"/>
    <w:rsid w:val="00491AFC"/>
    <w:rsid w:val="00492294"/>
    <w:rsid w:val="004A0B2A"/>
    <w:rsid w:val="004A11CA"/>
    <w:rsid w:val="004A5E85"/>
    <w:rsid w:val="004B2988"/>
    <w:rsid w:val="004B767F"/>
    <w:rsid w:val="004C0C15"/>
    <w:rsid w:val="004C2227"/>
    <w:rsid w:val="004C410F"/>
    <w:rsid w:val="004C55C2"/>
    <w:rsid w:val="004D3E2B"/>
    <w:rsid w:val="004D5500"/>
    <w:rsid w:val="004D74A9"/>
    <w:rsid w:val="004D7A4F"/>
    <w:rsid w:val="004E4689"/>
    <w:rsid w:val="004E4AD0"/>
    <w:rsid w:val="004F26B1"/>
    <w:rsid w:val="004F372C"/>
    <w:rsid w:val="004F42AB"/>
    <w:rsid w:val="004F49D6"/>
    <w:rsid w:val="004F5B9E"/>
    <w:rsid w:val="0050257B"/>
    <w:rsid w:val="005112D6"/>
    <w:rsid w:val="00513C7B"/>
    <w:rsid w:val="00515328"/>
    <w:rsid w:val="00515BB8"/>
    <w:rsid w:val="00517382"/>
    <w:rsid w:val="005206CF"/>
    <w:rsid w:val="005207A3"/>
    <w:rsid w:val="0052370B"/>
    <w:rsid w:val="00523710"/>
    <w:rsid w:val="00523CF2"/>
    <w:rsid w:val="00524EC4"/>
    <w:rsid w:val="0052570D"/>
    <w:rsid w:val="00525902"/>
    <w:rsid w:val="0052646E"/>
    <w:rsid w:val="00532C0D"/>
    <w:rsid w:val="00532D9D"/>
    <w:rsid w:val="00533447"/>
    <w:rsid w:val="00536009"/>
    <w:rsid w:val="00546A0F"/>
    <w:rsid w:val="00551AC1"/>
    <w:rsid w:val="00554AE8"/>
    <w:rsid w:val="0056334D"/>
    <w:rsid w:val="005657D6"/>
    <w:rsid w:val="005671C9"/>
    <w:rsid w:val="005671F1"/>
    <w:rsid w:val="0057189F"/>
    <w:rsid w:val="0057599F"/>
    <w:rsid w:val="0057754E"/>
    <w:rsid w:val="00581CFD"/>
    <w:rsid w:val="0058323C"/>
    <w:rsid w:val="0058522C"/>
    <w:rsid w:val="0058678E"/>
    <w:rsid w:val="005903E3"/>
    <w:rsid w:val="0059086C"/>
    <w:rsid w:val="0059159A"/>
    <w:rsid w:val="005933D1"/>
    <w:rsid w:val="0059669C"/>
    <w:rsid w:val="005A25FD"/>
    <w:rsid w:val="005A4086"/>
    <w:rsid w:val="005B1E45"/>
    <w:rsid w:val="005B2884"/>
    <w:rsid w:val="005B3C1B"/>
    <w:rsid w:val="005B3F90"/>
    <w:rsid w:val="005B4BF5"/>
    <w:rsid w:val="005C25FC"/>
    <w:rsid w:val="005C7396"/>
    <w:rsid w:val="005D32CC"/>
    <w:rsid w:val="005D3AB6"/>
    <w:rsid w:val="005D3D8C"/>
    <w:rsid w:val="005D7D15"/>
    <w:rsid w:val="005E042E"/>
    <w:rsid w:val="005E0B97"/>
    <w:rsid w:val="005E0D22"/>
    <w:rsid w:val="005E56AF"/>
    <w:rsid w:val="005E56E1"/>
    <w:rsid w:val="005F2FAD"/>
    <w:rsid w:val="005F3276"/>
    <w:rsid w:val="005F349C"/>
    <w:rsid w:val="005F3FE4"/>
    <w:rsid w:val="005F47FD"/>
    <w:rsid w:val="005F6F83"/>
    <w:rsid w:val="005F7DE3"/>
    <w:rsid w:val="006009A9"/>
    <w:rsid w:val="00602B58"/>
    <w:rsid w:val="00603ADE"/>
    <w:rsid w:val="00604BFE"/>
    <w:rsid w:val="00604F69"/>
    <w:rsid w:val="006060A2"/>
    <w:rsid w:val="006061CC"/>
    <w:rsid w:val="00610D67"/>
    <w:rsid w:val="00611A0C"/>
    <w:rsid w:val="00611B87"/>
    <w:rsid w:val="00612876"/>
    <w:rsid w:val="00612BB9"/>
    <w:rsid w:val="00616923"/>
    <w:rsid w:val="00623D83"/>
    <w:rsid w:val="0062495D"/>
    <w:rsid w:val="00626F0E"/>
    <w:rsid w:val="006272FB"/>
    <w:rsid w:val="006311B0"/>
    <w:rsid w:val="00635696"/>
    <w:rsid w:val="0064060F"/>
    <w:rsid w:val="00644D4E"/>
    <w:rsid w:val="00647222"/>
    <w:rsid w:val="00651EE7"/>
    <w:rsid w:val="0065257F"/>
    <w:rsid w:val="0065389F"/>
    <w:rsid w:val="00653D7F"/>
    <w:rsid w:val="00654508"/>
    <w:rsid w:val="00655D48"/>
    <w:rsid w:val="00664792"/>
    <w:rsid w:val="00665A88"/>
    <w:rsid w:val="00666506"/>
    <w:rsid w:val="00667D42"/>
    <w:rsid w:val="00667DF3"/>
    <w:rsid w:val="0067216F"/>
    <w:rsid w:val="00673861"/>
    <w:rsid w:val="00673E4A"/>
    <w:rsid w:val="00674991"/>
    <w:rsid w:val="00674DC0"/>
    <w:rsid w:val="00681599"/>
    <w:rsid w:val="00682962"/>
    <w:rsid w:val="00682C95"/>
    <w:rsid w:val="00683201"/>
    <w:rsid w:val="00687ACE"/>
    <w:rsid w:val="006903BE"/>
    <w:rsid w:val="00695591"/>
    <w:rsid w:val="006A3CEA"/>
    <w:rsid w:val="006B0424"/>
    <w:rsid w:val="006B0E49"/>
    <w:rsid w:val="006B307B"/>
    <w:rsid w:val="006B69FC"/>
    <w:rsid w:val="006C0E97"/>
    <w:rsid w:val="006C28D2"/>
    <w:rsid w:val="006C3955"/>
    <w:rsid w:val="006C5EB4"/>
    <w:rsid w:val="006C6508"/>
    <w:rsid w:val="006C7384"/>
    <w:rsid w:val="006C7FA3"/>
    <w:rsid w:val="006D06CF"/>
    <w:rsid w:val="006D2FBA"/>
    <w:rsid w:val="006E599E"/>
    <w:rsid w:val="006E5C9F"/>
    <w:rsid w:val="006F06E5"/>
    <w:rsid w:val="00702446"/>
    <w:rsid w:val="00702BA3"/>
    <w:rsid w:val="00705E43"/>
    <w:rsid w:val="007069B5"/>
    <w:rsid w:val="0071103E"/>
    <w:rsid w:val="00711F2F"/>
    <w:rsid w:val="00712AD2"/>
    <w:rsid w:val="0071319D"/>
    <w:rsid w:val="0071391E"/>
    <w:rsid w:val="00714AAF"/>
    <w:rsid w:val="0071709E"/>
    <w:rsid w:val="00720167"/>
    <w:rsid w:val="00724C66"/>
    <w:rsid w:val="00733ACF"/>
    <w:rsid w:val="007366FF"/>
    <w:rsid w:val="00737C6D"/>
    <w:rsid w:val="00741847"/>
    <w:rsid w:val="00741F65"/>
    <w:rsid w:val="00743D14"/>
    <w:rsid w:val="00745BDD"/>
    <w:rsid w:val="00750D26"/>
    <w:rsid w:val="00753ED0"/>
    <w:rsid w:val="007555D1"/>
    <w:rsid w:val="00761A7C"/>
    <w:rsid w:val="00765AC0"/>
    <w:rsid w:val="00766450"/>
    <w:rsid w:val="00772C68"/>
    <w:rsid w:val="00772E49"/>
    <w:rsid w:val="00783B9A"/>
    <w:rsid w:val="00784D63"/>
    <w:rsid w:val="00787F68"/>
    <w:rsid w:val="00793F94"/>
    <w:rsid w:val="007942CF"/>
    <w:rsid w:val="007A03AB"/>
    <w:rsid w:val="007A0A55"/>
    <w:rsid w:val="007A0D46"/>
    <w:rsid w:val="007A1D92"/>
    <w:rsid w:val="007A2D5F"/>
    <w:rsid w:val="007A3C90"/>
    <w:rsid w:val="007A5F68"/>
    <w:rsid w:val="007A60E8"/>
    <w:rsid w:val="007B7D41"/>
    <w:rsid w:val="007C0BBA"/>
    <w:rsid w:val="007C0DDF"/>
    <w:rsid w:val="007C2CA8"/>
    <w:rsid w:val="007C5B74"/>
    <w:rsid w:val="007C6683"/>
    <w:rsid w:val="007C6779"/>
    <w:rsid w:val="007C6C3E"/>
    <w:rsid w:val="007D26AF"/>
    <w:rsid w:val="007D40E4"/>
    <w:rsid w:val="007D438B"/>
    <w:rsid w:val="007E0B13"/>
    <w:rsid w:val="007E24D0"/>
    <w:rsid w:val="007E49A0"/>
    <w:rsid w:val="007F4B58"/>
    <w:rsid w:val="00804537"/>
    <w:rsid w:val="008049C9"/>
    <w:rsid w:val="00812D78"/>
    <w:rsid w:val="00814791"/>
    <w:rsid w:val="0081737C"/>
    <w:rsid w:val="00817654"/>
    <w:rsid w:val="00822551"/>
    <w:rsid w:val="00822EF0"/>
    <w:rsid w:val="00827B94"/>
    <w:rsid w:val="00830A25"/>
    <w:rsid w:val="00837C64"/>
    <w:rsid w:val="008410A9"/>
    <w:rsid w:val="00847877"/>
    <w:rsid w:val="00852697"/>
    <w:rsid w:val="008529DF"/>
    <w:rsid w:val="00860817"/>
    <w:rsid w:val="00861918"/>
    <w:rsid w:val="008644E8"/>
    <w:rsid w:val="00871A05"/>
    <w:rsid w:val="00886BD8"/>
    <w:rsid w:val="008871F6"/>
    <w:rsid w:val="00893C4E"/>
    <w:rsid w:val="00894C1B"/>
    <w:rsid w:val="00895E81"/>
    <w:rsid w:val="008A1991"/>
    <w:rsid w:val="008A2DCB"/>
    <w:rsid w:val="008A733C"/>
    <w:rsid w:val="008B304A"/>
    <w:rsid w:val="008B3C85"/>
    <w:rsid w:val="008B4AFB"/>
    <w:rsid w:val="008C6573"/>
    <w:rsid w:val="008C70F7"/>
    <w:rsid w:val="008D24B1"/>
    <w:rsid w:val="008D277B"/>
    <w:rsid w:val="008D6A93"/>
    <w:rsid w:val="008E0E19"/>
    <w:rsid w:val="008E3EB1"/>
    <w:rsid w:val="008E508E"/>
    <w:rsid w:val="008E5B66"/>
    <w:rsid w:val="008E68BB"/>
    <w:rsid w:val="008F1363"/>
    <w:rsid w:val="008F2B55"/>
    <w:rsid w:val="008F349F"/>
    <w:rsid w:val="008F34FA"/>
    <w:rsid w:val="008F44E1"/>
    <w:rsid w:val="008F50AA"/>
    <w:rsid w:val="008F55B1"/>
    <w:rsid w:val="008F59E3"/>
    <w:rsid w:val="008F6033"/>
    <w:rsid w:val="008F626A"/>
    <w:rsid w:val="008F7829"/>
    <w:rsid w:val="00901208"/>
    <w:rsid w:val="00906A21"/>
    <w:rsid w:val="00912A82"/>
    <w:rsid w:val="00912F65"/>
    <w:rsid w:val="00915FD1"/>
    <w:rsid w:val="009178C2"/>
    <w:rsid w:val="00920150"/>
    <w:rsid w:val="0092103E"/>
    <w:rsid w:val="0092243E"/>
    <w:rsid w:val="00922BB0"/>
    <w:rsid w:val="00934D65"/>
    <w:rsid w:val="00940CB0"/>
    <w:rsid w:val="00941604"/>
    <w:rsid w:val="009453D1"/>
    <w:rsid w:val="009457E0"/>
    <w:rsid w:val="00946767"/>
    <w:rsid w:val="00946E18"/>
    <w:rsid w:val="009477D7"/>
    <w:rsid w:val="00954DB9"/>
    <w:rsid w:val="009553C2"/>
    <w:rsid w:val="00956C8C"/>
    <w:rsid w:val="009574E8"/>
    <w:rsid w:val="00957FF8"/>
    <w:rsid w:val="00960038"/>
    <w:rsid w:val="009611B5"/>
    <w:rsid w:val="009624C5"/>
    <w:rsid w:val="009640F3"/>
    <w:rsid w:val="00967ABD"/>
    <w:rsid w:val="00967BE4"/>
    <w:rsid w:val="00970055"/>
    <w:rsid w:val="009704B8"/>
    <w:rsid w:val="00970FD4"/>
    <w:rsid w:val="00974F7F"/>
    <w:rsid w:val="0097677B"/>
    <w:rsid w:val="009770B2"/>
    <w:rsid w:val="00981241"/>
    <w:rsid w:val="0099107D"/>
    <w:rsid w:val="009923D8"/>
    <w:rsid w:val="00993A4E"/>
    <w:rsid w:val="00994D48"/>
    <w:rsid w:val="009970C9"/>
    <w:rsid w:val="009A0ACB"/>
    <w:rsid w:val="009A1C6E"/>
    <w:rsid w:val="009A2855"/>
    <w:rsid w:val="009A3FF2"/>
    <w:rsid w:val="009A6576"/>
    <w:rsid w:val="009B1BCA"/>
    <w:rsid w:val="009B4A6A"/>
    <w:rsid w:val="009B4B8E"/>
    <w:rsid w:val="009B52E8"/>
    <w:rsid w:val="009B5364"/>
    <w:rsid w:val="009B6044"/>
    <w:rsid w:val="009C59D5"/>
    <w:rsid w:val="009D274D"/>
    <w:rsid w:val="009D3441"/>
    <w:rsid w:val="009D46F2"/>
    <w:rsid w:val="009D57B3"/>
    <w:rsid w:val="009E08E8"/>
    <w:rsid w:val="009E6210"/>
    <w:rsid w:val="009F206F"/>
    <w:rsid w:val="009F3CDD"/>
    <w:rsid w:val="009F431C"/>
    <w:rsid w:val="009F572A"/>
    <w:rsid w:val="009F57D6"/>
    <w:rsid w:val="00A04A7D"/>
    <w:rsid w:val="00A06DF9"/>
    <w:rsid w:val="00A07C20"/>
    <w:rsid w:val="00A11691"/>
    <w:rsid w:val="00A174B5"/>
    <w:rsid w:val="00A22171"/>
    <w:rsid w:val="00A22219"/>
    <w:rsid w:val="00A22842"/>
    <w:rsid w:val="00A25731"/>
    <w:rsid w:val="00A2597A"/>
    <w:rsid w:val="00A30158"/>
    <w:rsid w:val="00A307FB"/>
    <w:rsid w:val="00A33614"/>
    <w:rsid w:val="00A37ECD"/>
    <w:rsid w:val="00A43CAF"/>
    <w:rsid w:val="00A47076"/>
    <w:rsid w:val="00A501EF"/>
    <w:rsid w:val="00A52D9F"/>
    <w:rsid w:val="00A535D4"/>
    <w:rsid w:val="00A57B98"/>
    <w:rsid w:val="00A57C52"/>
    <w:rsid w:val="00A606A0"/>
    <w:rsid w:val="00A643E4"/>
    <w:rsid w:val="00A652EE"/>
    <w:rsid w:val="00A663A4"/>
    <w:rsid w:val="00A663D7"/>
    <w:rsid w:val="00A66525"/>
    <w:rsid w:val="00A705B9"/>
    <w:rsid w:val="00A77322"/>
    <w:rsid w:val="00A86141"/>
    <w:rsid w:val="00A931FF"/>
    <w:rsid w:val="00A9343F"/>
    <w:rsid w:val="00A93DCA"/>
    <w:rsid w:val="00A94E5B"/>
    <w:rsid w:val="00A95148"/>
    <w:rsid w:val="00A97F97"/>
    <w:rsid w:val="00AA41A8"/>
    <w:rsid w:val="00AA55D2"/>
    <w:rsid w:val="00AA580C"/>
    <w:rsid w:val="00AA5DEF"/>
    <w:rsid w:val="00AB076E"/>
    <w:rsid w:val="00AB19FF"/>
    <w:rsid w:val="00AB218E"/>
    <w:rsid w:val="00AB5100"/>
    <w:rsid w:val="00AC198A"/>
    <w:rsid w:val="00AC1FCC"/>
    <w:rsid w:val="00AC2208"/>
    <w:rsid w:val="00AC590A"/>
    <w:rsid w:val="00AC5E4B"/>
    <w:rsid w:val="00AC7FE4"/>
    <w:rsid w:val="00AD1C72"/>
    <w:rsid w:val="00AD2B97"/>
    <w:rsid w:val="00AD374C"/>
    <w:rsid w:val="00AD3B3C"/>
    <w:rsid w:val="00AD4099"/>
    <w:rsid w:val="00AE0888"/>
    <w:rsid w:val="00AE304C"/>
    <w:rsid w:val="00AE5005"/>
    <w:rsid w:val="00AE68B7"/>
    <w:rsid w:val="00AE7BEF"/>
    <w:rsid w:val="00AE7DBD"/>
    <w:rsid w:val="00AF0989"/>
    <w:rsid w:val="00AF175E"/>
    <w:rsid w:val="00AF4111"/>
    <w:rsid w:val="00B120AD"/>
    <w:rsid w:val="00B15D1B"/>
    <w:rsid w:val="00B16091"/>
    <w:rsid w:val="00B170FA"/>
    <w:rsid w:val="00B24F86"/>
    <w:rsid w:val="00B25E91"/>
    <w:rsid w:val="00B31C21"/>
    <w:rsid w:val="00B32006"/>
    <w:rsid w:val="00B32BA9"/>
    <w:rsid w:val="00B35E71"/>
    <w:rsid w:val="00B36ACA"/>
    <w:rsid w:val="00B372AC"/>
    <w:rsid w:val="00B40078"/>
    <w:rsid w:val="00B40DAF"/>
    <w:rsid w:val="00B42779"/>
    <w:rsid w:val="00B43B20"/>
    <w:rsid w:val="00B443D2"/>
    <w:rsid w:val="00B50B8A"/>
    <w:rsid w:val="00B51E8C"/>
    <w:rsid w:val="00B54089"/>
    <w:rsid w:val="00B6268A"/>
    <w:rsid w:val="00B63264"/>
    <w:rsid w:val="00B64538"/>
    <w:rsid w:val="00B677C1"/>
    <w:rsid w:val="00B727B3"/>
    <w:rsid w:val="00B74217"/>
    <w:rsid w:val="00B75067"/>
    <w:rsid w:val="00B7569C"/>
    <w:rsid w:val="00B75E70"/>
    <w:rsid w:val="00B75F0B"/>
    <w:rsid w:val="00B77EBC"/>
    <w:rsid w:val="00B81C89"/>
    <w:rsid w:val="00B9083E"/>
    <w:rsid w:val="00B92EA8"/>
    <w:rsid w:val="00B9441E"/>
    <w:rsid w:val="00B955BC"/>
    <w:rsid w:val="00B96C8B"/>
    <w:rsid w:val="00B97706"/>
    <w:rsid w:val="00BA126F"/>
    <w:rsid w:val="00BA2C1F"/>
    <w:rsid w:val="00BB0CF1"/>
    <w:rsid w:val="00BB1795"/>
    <w:rsid w:val="00BB1A42"/>
    <w:rsid w:val="00BB6916"/>
    <w:rsid w:val="00BC45B1"/>
    <w:rsid w:val="00BC4A8E"/>
    <w:rsid w:val="00BC5357"/>
    <w:rsid w:val="00BD2216"/>
    <w:rsid w:val="00BD3FA0"/>
    <w:rsid w:val="00BD3FCA"/>
    <w:rsid w:val="00BD4B2C"/>
    <w:rsid w:val="00BD5BBE"/>
    <w:rsid w:val="00BD7984"/>
    <w:rsid w:val="00BE77E4"/>
    <w:rsid w:val="00BF4D8C"/>
    <w:rsid w:val="00BF5944"/>
    <w:rsid w:val="00BF7E16"/>
    <w:rsid w:val="00C029A9"/>
    <w:rsid w:val="00C05550"/>
    <w:rsid w:val="00C06979"/>
    <w:rsid w:val="00C115F1"/>
    <w:rsid w:val="00C123FA"/>
    <w:rsid w:val="00C13109"/>
    <w:rsid w:val="00C136E5"/>
    <w:rsid w:val="00C1435E"/>
    <w:rsid w:val="00C165A7"/>
    <w:rsid w:val="00C175AF"/>
    <w:rsid w:val="00C20812"/>
    <w:rsid w:val="00C220A1"/>
    <w:rsid w:val="00C22506"/>
    <w:rsid w:val="00C24F39"/>
    <w:rsid w:val="00C25237"/>
    <w:rsid w:val="00C26D21"/>
    <w:rsid w:val="00C27800"/>
    <w:rsid w:val="00C27B43"/>
    <w:rsid w:val="00C33F40"/>
    <w:rsid w:val="00C3446F"/>
    <w:rsid w:val="00C405E4"/>
    <w:rsid w:val="00C44A03"/>
    <w:rsid w:val="00C44F73"/>
    <w:rsid w:val="00C462A4"/>
    <w:rsid w:val="00C524C1"/>
    <w:rsid w:val="00C5619C"/>
    <w:rsid w:val="00C56B0D"/>
    <w:rsid w:val="00C603C4"/>
    <w:rsid w:val="00C60ED5"/>
    <w:rsid w:val="00C70DAB"/>
    <w:rsid w:val="00C71D14"/>
    <w:rsid w:val="00C7248C"/>
    <w:rsid w:val="00C7357B"/>
    <w:rsid w:val="00C8021C"/>
    <w:rsid w:val="00C80DDA"/>
    <w:rsid w:val="00C812E2"/>
    <w:rsid w:val="00C81677"/>
    <w:rsid w:val="00C82815"/>
    <w:rsid w:val="00C85BA5"/>
    <w:rsid w:val="00C912B8"/>
    <w:rsid w:val="00C91B59"/>
    <w:rsid w:val="00C91FD6"/>
    <w:rsid w:val="00C92A54"/>
    <w:rsid w:val="00CA0105"/>
    <w:rsid w:val="00CA5B17"/>
    <w:rsid w:val="00CA7163"/>
    <w:rsid w:val="00CB2EE6"/>
    <w:rsid w:val="00CB64B7"/>
    <w:rsid w:val="00CB6C52"/>
    <w:rsid w:val="00CB763C"/>
    <w:rsid w:val="00CC2114"/>
    <w:rsid w:val="00CC3AEB"/>
    <w:rsid w:val="00CC5D1C"/>
    <w:rsid w:val="00CD0572"/>
    <w:rsid w:val="00CD1641"/>
    <w:rsid w:val="00CD2210"/>
    <w:rsid w:val="00CD4A11"/>
    <w:rsid w:val="00CD64FE"/>
    <w:rsid w:val="00CD69CD"/>
    <w:rsid w:val="00CE55C4"/>
    <w:rsid w:val="00CE686E"/>
    <w:rsid w:val="00CF026F"/>
    <w:rsid w:val="00CF1AC5"/>
    <w:rsid w:val="00CF1E84"/>
    <w:rsid w:val="00CF595D"/>
    <w:rsid w:val="00CF74D9"/>
    <w:rsid w:val="00D02745"/>
    <w:rsid w:val="00D0333B"/>
    <w:rsid w:val="00D05145"/>
    <w:rsid w:val="00D17DE9"/>
    <w:rsid w:val="00D203A9"/>
    <w:rsid w:val="00D25D8E"/>
    <w:rsid w:val="00D32CFA"/>
    <w:rsid w:val="00D34A05"/>
    <w:rsid w:val="00D41961"/>
    <w:rsid w:val="00D500EB"/>
    <w:rsid w:val="00D50A40"/>
    <w:rsid w:val="00D5314B"/>
    <w:rsid w:val="00D54C97"/>
    <w:rsid w:val="00D56160"/>
    <w:rsid w:val="00D56403"/>
    <w:rsid w:val="00D56F87"/>
    <w:rsid w:val="00D60E02"/>
    <w:rsid w:val="00D61B20"/>
    <w:rsid w:val="00D671F7"/>
    <w:rsid w:val="00D733F6"/>
    <w:rsid w:val="00D847B4"/>
    <w:rsid w:val="00D852C1"/>
    <w:rsid w:val="00D85517"/>
    <w:rsid w:val="00D86319"/>
    <w:rsid w:val="00D863AE"/>
    <w:rsid w:val="00D925C8"/>
    <w:rsid w:val="00D93D8E"/>
    <w:rsid w:val="00D960A4"/>
    <w:rsid w:val="00D975E3"/>
    <w:rsid w:val="00DA0635"/>
    <w:rsid w:val="00DA15B6"/>
    <w:rsid w:val="00DA1A14"/>
    <w:rsid w:val="00DA542D"/>
    <w:rsid w:val="00DB1903"/>
    <w:rsid w:val="00DB4299"/>
    <w:rsid w:val="00DB5FD8"/>
    <w:rsid w:val="00DB6CE8"/>
    <w:rsid w:val="00DC02F0"/>
    <w:rsid w:val="00DC2C16"/>
    <w:rsid w:val="00DC49E7"/>
    <w:rsid w:val="00DC7B1C"/>
    <w:rsid w:val="00DD1BBA"/>
    <w:rsid w:val="00DD2CB9"/>
    <w:rsid w:val="00DD3677"/>
    <w:rsid w:val="00DD66EB"/>
    <w:rsid w:val="00DD7B86"/>
    <w:rsid w:val="00DE134D"/>
    <w:rsid w:val="00DE7FA0"/>
    <w:rsid w:val="00DF2005"/>
    <w:rsid w:val="00DF45E9"/>
    <w:rsid w:val="00E03401"/>
    <w:rsid w:val="00E05136"/>
    <w:rsid w:val="00E057B8"/>
    <w:rsid w:val="00E0751F"/>
    <w:rsid w:val="00E10144"/>
    <w:rsid w:val="00E1052E"/>
    <w:rsid w:val="00E10605"/>
    <w:rsid w:val="00E158DD"/>
    <w:rsid w:val="00E162D9"/>
    <w:rsid w:val="00E21231"/>
    <w:rsid w:val="00E239F8"/>
    <w:rsid w:val="00E25C0F"/>
    <w:rsid w:val="00E32347"/>
    <w:rsid w:val="00E3301D"/>
    <w:rsid w:val="00E35A20"/>
    <w:rsid w:val="00E412ED"/>
    <w:rsid w:val="00E468C6"/>
    <w:rsid w:val="00E46C86"/>
    <w:rsid w:val="00E52582"/>
    <w:rsid w:val="00E54155"/>
    <w:rsid w:val="00E54C09"/>
    <w:rsid w:val="00E55EB9"/>
    <w:rsid w:val="00E569E8"/>
    <w:rsid w:val="00E578C1"/>
    <w:rsid w:val="00E6200D"/>
    <w:rsid w:val="00E627CC"/>
    <w:rsid w:val="00E653AE"/>
    <w:rsid w:val="00E6697D"/>
    <w:rsid w:val="00E67289"/>
    <w:rsid w:val="00E7110C"/>
    <w:rsid w:val="00E71498"/>
    <w:rsid w:val="00E71764"/>
    <w:rsid w:val="00E746DA"/>
    <w:rsid w:val="00E74B67"/>
    <w:rsid w:val="00E8042C"/>
    <w:rsid w:val="00E82AA3"/>
    <w:rsid w:val="00E82FB9"/>
    <w:rsid w:val="00E923D3"/>
    <w:rsid w:val="00E936BD"/>
    <w:rsid w:val="00E959B4"/>
    <w:rsid w:val="00E96AB1"/>
    <w:rsid w:val="00E9769D"/>
    <w:rsid w:val="00EA24F0"/>
    <w:rsid w:val="00EB0A94"/>
    <w:rsid w:val="00EB1922"/>
    <w:rsid w:val="00EB3178"/>
    <w:rsid w:val="00EB516A"/>
    <w:rsid w:val="00EB5C4C"/>
    <w:rsid w:val="00EB5E42"/>
    <w:rsid w:val="00EB66CD"/>
    <w:rsid w:val="00ED3670"/>
    <w:rsid w:val="00ED36B1"/>
    <w:rsid w:val="00ED4AE7"/>
    <w:rsid w:val="00ED6ED5"/>
    <w:rsid w:val="00EE4293"/>
    <w:rsid w:val="00EE660C"/>
    <w:rsid w:val="00EE7701"/>
    <w:rsid w:val="00EE7EE2"/>
    <w:rsid w:val="00EF0B23"/>
    <w:rsid w:val="00EF2092"/>
    <w:rsid w:val="00EF362A"/>
    <w:rsid w:val="00F02173"/>
    <w:rsid w:val="00F03BB9"/>
    <w:rsid w:val="00F0563D"/>
    <w:rsid w:val="00F14A80"/>
    <w:rsid w:val="00F158B5"/>
    <w:rsid w:val="00F2180A"/>
    <w:rsid w:val="00F23E37"/>
    <w:rsid w:val="00F24B99"/>
    <w:rsid w:val="00F26FC5"/>
    <w:rsid w:val="00F32525"/>
    <w:rsid w:val="00F359E1"/>
    <w:rsid w:val="00F4595C"/>
    <w:rsid w:val="00F472F1"/>
    <w:rsid w:val="00F506C0"/>
    <w:rsid w:val="00F5142B"/>
    <w:rsid w:val="00F5232B"/>
    <w:rsid w:val="00F534E6"/>
    <w:rsid w:val="00F55954"/>
    <w:rsid w:val="00F55FB7"/>
    <w:rsid w:val="00F564B5"/>
    <w:rsid w:val="00F56B79"/>
    <w:rsid w:val="00F56DD2"/>
    <w:rsid w:val="00F571E7"/>
    <w:rsid w:val="00F578FA"/>
    <w:rsid w:val="00F60A0A"/>
    <w:rsid w:val="00F622B8"/>
    <w:rsid w:val="00F65708"/>
    <w:rsid w:val="00F7261D"/>
    <w:rsid w:val="00F74712"/>
    <w:rsid w:val="00F76A20"/>
    <w:rsid w:val="00F77FEA"/>
    <w:rsid w:val="00F82FBC"/>
    <w:rsid w:val="00F83CCE"/>
    <w:rsid w:val="00F87050"/>
    <w:rsid w:val="00F901EC"/>
    <w:rsid w:val="00F90C62"/>
    <w:rsid w:val="00F943F4"/>
    <w:rsid w:val="00F9696A"/>
    <w:rsid w:val="00F9697A"/>
    <w:rsid w:val="00F977B6"/>
    <w:rsid w:val="00FA24ED"/>
    <w:rsid w:val="00FA250A"/>
    <w:rsid w:val="00FA2DFE"/>
    <w:rsid w:val="00FA30A0"/>
    <w:rsid w:val="00FA57BA"/>
    <w:rsid w:val="00FA718A"/>
    <w:rsid w:val="00FA726E"/>
    <w:rsid w:val="00FB0E4C"/>
    <w:rsid w:val="00FB49BF"/>
    <w:rsid w:val="00FB6B16"/>
    <w:rsid w:val="00FC1324"/>
    <w:rsid w:val="00FC3BC6"/>
    <w:rsid w:val="00FC43A4"/>
    <w:rsid w:val="00FC5744"/>
    <w:rsid w:val="00FC5A81"/>
    <w:rsid w:val="00FC6461"/>
    <w:rsid w:val="00FD0CAD"/>
    <w:rsid w:val="00FD7B01"/>
    <w:rsid w:val="00FE019C"/>
    <w:rsid w:val="00FE6F00"/>
    <w:rsid w:val="00FF1464"/>
    <w:rsid w:val="00FF16CF"/>
    <w:rsid w:val="00FF452E"/>
    <w:rsid w:val="00FF4BCE"/>
    <w:rsid w:val="00FF5B49"/>
    <w:rsid w:val="00FF795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Naslov1">
    <w:name w:val="heading 1"/>
    <w:basedOn w:val="Normal"/>
    <w:next w:val="Normal"/>
    <w:link w:val="Naslov1Char"/>
    <w:uiPriority w:val="9"/>
    <w:qFormat/>
    <w:rsid w:val="00A57B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link w:val="Naslov2Char"/>
    <w:uiPriority w:val="9"/>
    <w:qFormat/>
    <w:rsid w:val="00C123F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Naslov3">
    <w:name w:val="heading 3"/>
    <w:basedOn w:val="Normal"/>
    <w:next w:val="Normal"/>
    <w:link w:val="Naslov3Char"/>
    <w:uiPriority w:val="9"/>
    <w:unhideWhenUsed/>
    <w:qFormat/>
    <w:rsid w:val="005F6F83"/>
    <w:pPr>
      <w:keepNext/>
      <w:keepLines/>
      <w:spacing w:before="200" w:after="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57B98"/>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rsid w:val="00C123FA"/>
    <w:rPr>
      <w:rFonts w:ascii="Times New Roman" w:eastAsia="Times New Roman" w:hAnsi="Times New Roman" w:cs="Times New Roman"/>
      <w:b/>
      <w:bCs/>
      <w:sz w:val="36"/>
      <w:szCs w:val="36"/>
      <w:lang w:eastAsia="hr-HR"/>
    </w:rPr>
  </w:style>
  <w:style w:type="character" w:customStyle="1" w:styleId="Naslov3Char">
    <w:name w:val="Naslov 3 Char"/>
    <w:basedOn w:val="Zadanifontodlomka"/>
    <w:link w:val="Naslov3"/>
    <w:uiPriority w:val="9"/>
    <w:rsid w:val="005F6F83"/>
    <w:rPr>
      <w:rFonts w:asciiTheme="majorHAnsi" w:eastAsiaTheme="majorEastAsia" w:hAnsiTheme="majorHAnsi" w:cstheme="majorBidi"/>
      <w:b/>
      <w:bCs/>
      <w:color w:val="4F81BD" w:themeColor="accent1"/>
    </w:rPr>
  </w:style>
  <w:style w:type="paragraph" w:customStyle="1" w:styleId="t-9-8">
    <w:name w:val="t-9-8"/>
    <w:basedOn w:val="Normal"/>
    <w:rsid w:val="00427F2E"/>
    <w:pPr>
      <w:spacing w:before="100" w:beforeAutospacing="1" w:after="100" w:afterAutospacing="1" w:line="240" w:lineRule="auto"/>
    </w:pPr>
    <w:rPr>
      <w:rFonts w:ascii="Times New Roman" w:eastAsia="Times New Roman" w:hAnsi="Times New Roman" w:cs="Times New Roman"/>
      <w:sz w:val="24"/>
      <w:szCs w:val="24"/>
    </w:rPr>
  </w:style>
  <w:style w:type="table" w:styleId="Reetkatablice">
    <w:name w:val="Table Grid"/>
    <w:basedOn w:val="Obinatablica"/>
    <w:uiPriority w:val="59"/>
    <w:rsid w:val="00E71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andardWeb">
    <w:name w:val="Normal (Web)"/>
    <w:basedOn w:val="Normal"/>
    <w:uiPriority w:val="99"/>
    <w:rsid w:val="001754E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iperveza">
    <w:name w:val="Hyperlink"/>
    <w:basedOn w:val="Zadanifontodlomka"/>
    <w:uiPriority w:val="99"/>
    <w:unhideWhenUsed/>
    <w:rsid w:val="00687ACE"/>
    <w:rPr>
      <w:color w:val="0000FF" w:themeColor="hyperlink"/>
      <w:u w:val="single"/>
    </w:rPr>
  </w:style>
  <w:style w:type="character" w:styleId="SlijeenaHiperveza">
    <w:name w:val="FollowedHyperlink"/>
    <w:basedOn w:val="Zadanifontodlomka"/>
    <w:uiPriority w:val="99"/>
    <w:semiHidden/>
    <w:unhideWhenUsed/>
    <w:rsid w:val="008D277B"/>
    <w:rPr>
      <w:color w:val="800080" w:themeColor="followedHyperlink"/>
      <w:u w:val="single"/>
    </w:rPr>
  </w:style>
  <w:style w:type="paragraph" w:styleId="Odlomakpopisa">
    <w:name w:val="List Paragraph"/>
    <w:basedOn w:val="Normal"/>
    <w:uiPriority w:val="34"/>
    <w:qFormat/>
    <w:rsid w:val="00B372AC"/>
    <w:pPr>
      <w:ind w:left="720"/>
      <w:contextualSpacing/>
    </w:pPr>
  </w:style>
  <w:style w:type="paragraph" w:styleId="Tekstbalonia">
    <w:name w:val="Balloon Text"/>
    <w:basedOn w:val="Normal"/>
    <w:link w:val="TekstbaloniaChar"/>
    <w:uiPriority w:val="99"/>
    <w:semiHidden/>
    <w:unhideWhenUsed/>
    <w:rsid w:val="00765AC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65AC0"/>
    <w:rPr>
      <w:rFonts w:ascii="Tahoma" w:hAnsi="Tahoma" w:cs="Tahoma"/>
      <w:sz w:val="16"/>
      <w:szCs w:val="16"/>
    </w:rPr>
  </w:style>
  <w:style w:type="paragraph" w:styleId="TOCNaslov">
    <w:name w:val="TOC Heading"/>
    <w:basedOn w:val="Naslov1"/>
    <w:next w:val="Normal"/>
    <w:uiPriority w:val="39"/>
    <w:semiHidden/>
    <w:unhideWhenUsed/>
    <w:qFormat/>
    <w:rsid w:val="00A57B98"/>
    <w:pPr>
      <w:outlineLvl w:val="9"/>
    </w:pPr>
  </w:style>
  <w:style w:type="paragraph" w:styleId="Sadraj2">
    <w:name w:val="toc 2"/>
    <w:basedOn w:val="Normal"/>
    <w:next w:val="Normal"/>
    <w:autoRedefine/>
    <w:uiPriority w:val="39"/>
    <w:unhideWhenUsed/>
    <w:rsid w:val="00A57B98"/>
    <w:pPr>
      <w:spacing w:after="100"/>
      <w:ind w:left="220"/>
    </w:pPr>
  </w:style>
  <w:style w:type="paragraph" w:styleId="Sadraj1">
    <w:name w:val="toc 1"/>
    <w:basedOn w:val="Normal"/>
    <w:next w:val="Normal"/>
    <w:autoRedefine/>
    <w:uiPriority w:val="39"/>
    <w:unhideWhenUsed/>
    <w:rsid w:val="005A4086"/>
    <w:pPr>
      <w:spacing w:after="100"/>
    </w:pPr>
  </w:style>
  <w:style w:type="paragraph" w:styleId="Zaglavlje">
    <w:name w:val="header"/>
    <w:basedOn w:val="Normal"/>
    <w:link w:val="ZaglavljeChar"/>
    <w:uiPriority w:val="99"/>
    <w:unhideWhenUsed/>
    <w:rsid w:val="000424C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424C3"/>
  </w:style>
  <w:style w:type="paragraph" w:styleId="Podnoje">
    <w:name w:val="footer"/>
    <w:basedOn w:val="Normal"/>
    <w:link w:val="PodnojeChar"/>
    <w:uiPriority w:val="99"/>
    <w:unhideWhenUsed/>
    <w:rsid w:val="000424C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424C3"/>
  </w:style>
  <w:style w:type="paragraph" w:styleId="Bezproreda">
    <w:name w:val="No Spacing"/>
    <w:uiPriority w:val="1"/>
    <w:qFormat/>
    <w:rsid w:val="009F57D6"/>
    <w:pPr>
      <w:widowControl w:val="0"/>
      <w:suppressAutoHyphens/>
      <w:spacing w:after="0" w:line="240" w:lineRule="auto"/>
    </w:pPr>
    <w:rPr>
      <w:rFonts w:ascii="Times New Roman" w:eastAsia="Lucida Sans Unicode" w:hAnsi="Times New Roman" w:cs="Times New Roman"/>
      <w:kern w:val="1"/>
      <w:sz w:val="24"/>
      <w:szCs w:val="24"/>
    </w:rPr>
  </w:style>
  <w:style w:type="paragraph" w:styleId="Kartadokumenta">
    <w:name w:val="Document Map"/>
    <w:basedOn w:val="Normal"/>
    <w:link w:val="KartadokumentaChar"/>
    <w:uiPriority w:val="99"/>
    <w:semiHidden/>
    <w:unhideWhenUsed/>
    <w:rsid w:val="000E60E6"/>
    <w:pPr>
      <w:spacing w:after="0" w:line="240" w:lineRule="auto"/>
    </w:pPr>
    <w:rPr>
      <w:rFonts w:ascii="Tahoma" w:hAnsi="Tahoma" w:cs="Tahoma"/>
      <w:sz w:val="16"/>
      <w:szCs w:val="16"/>
    </w:rPr>
  </w:style>
  <w:style w:type="character" w:customStyle="1" w:styleId="KartadokumentaChar">
    <w:name w:val="Karta dokumenta Char"/>
    <w:basedOn w:val="Zadanifontodlomka"/>
    <w:link w:val="Kartadokumenta"/>
    <w:uiPriority w:val="99"/>
    <w:semiHidden/>
    <w:rsid w:val="000E60E6"/>
    <w:rPr>
      <w:rFonts w:ascii="Tahoma" w:hAnsi="Tahoma" w:cs="Tahoma"/>
      <w:sz w:val="16"/>
      <w:szCs w:val="16"/>
    </w:rPr>
  </w:style>
  <w:style w:type="paragraph" w:customStyle="1" w:styleId="font5">
    <w:name w:val="font5"/>
    <w:basedOn w:val="Normal"/>
    <w:rsid w:val="00F578FA"/>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5">
    <w:name w:val="xl65"/>
    <w:basedOn w:val="Normal"/>
    <w:rsid w:val="00F578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F578FA"/>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7">
    <w:name w:val="xl67"/>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8">
    <w:name w:val="xl68"/>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69">
    <w:name w:val="xl69"/>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70">
    <w:name w:val="xl70"/>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F578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F578F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3">
    <w:name w:val="xl73"/>
    <w:basedOn w:val="Normal"/>
    <w:rsid w:val="00F578F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Normal"/>
    <w:rsid w:val="00F578F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F578F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6">
    <w:name w:val="xl76"/>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77">
    <w:name w:val="xl77"/>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9">
    <w:name w:val="xl79"/>
    <w:basedOn w:val="Normal"/>
    <w:rsid w:val="00F578FA"/>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80">
    <w:name w:val="xl80"/>
    <w:basedOn w:val="Normal"/>
    <w:rsid w:val="00F578FA"/>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Normal"/>
    <w:rsid w:val="00F578FA"/>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2">
    <w:name w:val="xl82"/>
    <w:basedOn w:val="Normal"/>
    <w:rsid w:val="00F578FA"/>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right"/>
    </w:pPr>
    <w:rPr>
      <w:rFonts w:ascii="Times New Roman" w:eastAsia="Times New Roman" w:hAnsi="Times New Roman" w:cs="Times New Roman"/>
      <w:sz w:val="24"/>
      <w:szCs w:val="24"/>
    </w:rPr>
  </w:style>
  <w:style w:type="table" w:customStyle="1" w:styleId="LightShading1">
    <w:name w:val="Light Shading1"/>
    <w:basedOn w:val="Obinatablica"/>
    <w:uiPriority w:val="60"/>
    <w:rsid w:val="005F6F83"/>
    <w:pPr>
      <w:spacing w:after="0" w:line="240" w:lineRule="auto"/>
      <w:jc w:val="both"/>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adraj3">
    <w:name w:val="toc 3"/>
    <w:basedOn w:val="Normal"/>
    <w:next w:val="Normal"/>
    <w:autoRedefine/>
    <w:uiPriority w:val="39"/>
    <w:unhideWhenUsed/>
    <w:rsid w:val="0002510C"/>
    <w:pPr>
      <w:spacing w:after="100"/>
      <w:ind w:left="440"/>
    </w:pPr>
  </w:style>
  <w:style w:type="character" w:customStyle="1" w:styleId="apple-converted-space">
    <w:name w:val="apple-converted-space"/>
    <w:basedOn w:val="Zadanifontodlomka"/>
    <w:rsid w:val="00E6697D"/>
  </w:style>
  <w:style w:type="paragraph" w:customStyle="1" w:styleId="xl63">
    <w:name w:val="xl63"/>
    <w:basedOn w:val="Normal"/>
    <w:rsid w:val="004506D8"/>
    <w:pPr>
      <w:spacing w:before="100" w:beforeAutospacing="1" w:after="100" w:afterAutospacing="1" w:line="240" w:lineRule="auto"/>
      <w:textAlignment w:val="center"/>
    </w:pPr>
    <w:rPr>
      <w:rFonts w:ascii="Calibri" w:eastAsia="Times New Roman" w:hAnsi="Calibri" w:cs="Times New Roman"/>
      <w:sz w:val="16"/>
      <w:szCs w:val="16"/>
    </w:rPr>
  </w:style>
  <w:style w:type="paragraph" w:customStyle="1" w:styleId="xl64">
    <w:name w:val="xl64"/>
    <w:basedOn w:val="Normal"/>
    <w:rsid w:val="004506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6"/>
      <w:szCs w:val="16"/>
    </w:rPr>
  </w:style>
  <w:style w:type="paragraph" w:customStyle="1" w:styleId="xl83">
    <w:name w:val="xl83"/>
    <w:basedOn w:val="Normal"/>
    <w:rsid w:val="004506D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Calibri" w:eastAsia="Times New Roman" w:hAnsi="Calibri" w:cs="Times New Roman"/>
      <w:sz w:val="16"/>
      <w:szCs w:val="16"/>
    </w:rPr>
  </w:style>
  <w:style w:type="paragraph" w:customStyle="1" w:styleId="xl84">
    <w:name w:val="xl84"/>
    <w:basedOn w:val="Normal"/>
    <w:rsid w:val="004506D8"/>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4506D8"/>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6">
    <w:name w:val="xl86"/>
    <w:basedOn w:val="Normal"/>
    <w:rsid w:val="004506D8"/>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7">
    <w:name w:val="xl87"/>
    <w:basedOn w:val="Normal"/>
    <w:rsid w:val="004506D8"/>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88">
    <w:name w:val="xl88"/>
    <w:basedOn w:val="Normal"/>
    <w:rsid w:val="004506D8"/>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89">
    <w:name w:val="xl89"/>
    <w:basedOn w:val="Normal"/>
    <w:rsid w:val="004506D8"/>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90">
    <w:name w:val="xl90"/>
    <w:basedOn w:val="Normal"/>
    <w:rsid w:val="004506D8"/>
    <w:pPr>
      <w:spacing w:before="100" w:beforeAutospacing="1" w:after="100" w:afterAutospacing="1" w:line="240" w:lineRule="auto"/>
      <w:textAlignment w:val="center"/>
    </w:pPr>
    <w:rPr>
      <w:rFonts w:ascii="Calibri" w:eastAsia="Times New Roman" w:hAnsi="Calibri" w:cs="Times New Roman"/>
      <w:sz w:val="16"/>
      <w:szCs w:val="16"/>
    </w:rPr>
  </w:style>
  <w:style w:type="paragraph" w:styleId="z-vrhobrasca">
    <w:name w:val="HTML Top of Form"/>
    <w:basedOn w:val="Normal"/>
    <w:next w:val="Normal"/>
    <w:link w:val="z-vrhobrascaChar"/>
    <w:hidden/>
    <w:uiPriority w:val="99"/>
    <w:semiHidden/>
    <w:unhideWhenUsed/>
    <w:rsid w:val="004506D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vrhobrascaChar">
    <w:name w:val="z-vrh obrasca Char"/>
    <w:basedOn w:val="Zadanifontodlomka"/>
    <w:link w:val="z-vrhobrasca"/>
    <w:uiPriority w:val="99"/>
    <w:semiHidden/>
    <w:rsid w:val="004506D8"/>
    <w:rPr>
      <w:rFonts w:ascii="Arial" w:eastAsia="Times New Roman" w:hAnsi="Arial" w:cs="Arial"/>
      <w:vanish/>
      <w:sz w:val="16"/>
      <w:szCs w:val="16"/>
      <w:lang w:eastAsia="hr-HR"/>
    </w:rPr>
  </w:style>
  <w:style w:type="paragraph" w:styleId="z-dnoobrasca">
    <w:name w:val="HTML Bottom of Form"/>
    <w:basedOn w:val="Normal"/>
    <w:next w:val="Normal"/>
    <w:link w:val="z-dnoobrascaChar"/>
    <w:hidden/>
    <w:uiPriority w:val="99"/>
    <w:unhideWhenUsed/>
    <w:rsid w:val="004506D8"/>
    <w:pPr>
      <w:pBdr>
        <w:top w:val="single" w:sz="6" w:space="1" w:color="auto"/>
      </w:pBdr>
      <w:spacing w:after="0" w:line="240" w:lineRule="auto"/>
      <w:jc w:val="center"/>
    </w:pPr>
    <w:rPr>
      <w:rFonts w:ascii="Arial" w:eastAsia="Times New Roman" w:hAnsi="Arial" w:cs="Arial"/>
      <w:vanish/>
      <w:sz w:val="16"/>
      <w:szCs w:val="16"/>
    </w:rPr>
  </w:style>
  <w:style w:type="character" w:customStyle="1" w:styleId="z-dnoobrascaChar">
    <w:name w:val="z-dno obrasca Char"/>
    <w:basedOn w:val="Zadanifontodlomka"/>
    <w:link w:val="z-dnoobrasca"/>
    <w:uiPriority w:val="99"/>
    <w:rsid w:val="004506D8"/>
    <w:rPr>
      <w:rFonts w:ascii="Arial" w:eastAsia="Times New Roman" w:hAnsi="Arial" w:cs="Arial"/>
      <w:vanish/>
      <w:sz w:val="16"/>
      <w:szCs w:val="16"/>
      <w:lang w:eastAsia="hr-HR"/>
    </w:rPr>
  </w:style>
  <w:style w:type="paragraph" w:customStyle="1" w:styleId="xl91">
    <w:name w:val="xl91"/>
    <w:basedOn w:val="Normal"/>
    <w:rsid w:val="007F4B58"/>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92">
    <w:name w:val="xl92"/>
    <w:basedOn w:val="Normal"/>
    <w:rsid w:val="007F4B5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hr-BA" w:eastAsia="hr-BA"/>
    </w:rPr>
  </w:style>
  <w:style w:type="paragraph" w:customStyle="1" w:styleId="xl93">
    <w:name w:val="xl93"/>
    <w:basedOn w:val="Normal"/>
    <w:rsid w:val="007F4B5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94">
    <w:name w:val="xl94"/>
    <w:basedOn w:val="Normal"/>
    <w:rsid w:val="007F4B58"/>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95">
    <w:name w:val="xl95"/>
    <w:basedOn w:val="Normal"/>
    <w:rsid w:val="007F4B58"/>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96">
    <w:name w:val="xl96"/>
    <w:basedOn w:val="Normal"/>
    <w:rsid w:val="007F4B58"/>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hr-BA" w:eastAsia="hr-BA"/>
    </w:rPr>
  </w:style>
  <w:style w:type="paragraph" w:customStyle="1" w:styleId="xl97">
    <w:name w:val="xl97"/>
    <w:basedOn w:val="Normal"/>
    <w:rsid w:val="007F4B58"/>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98">
    <w:name w:val="xl98"/>
    <w:basedOn w:val="Normal"/>
    <w:rsid w:val="007F4B58"/>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99">
    <w:name w:val="xl99"/>
    <w:basedOn w:val="Normal"/>
    <w:rsid w:val="007F4B58"/>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0">
    <w:name w:val="xl100"/>
    <w:basedOn w:val="Normal"/>
    <w:rsid w:val="007F4B58"/>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1">
    <w:name w:val="xl101"/>
    <w:basedOn w:val="Normal"/>
    <w:rsid w:val="007F4B58"/>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2">
    <w:name w:val="xl102"/>
    <w:basedOn w:val="Normal"/>
    <w:rsid w:val="007F4B58"/>
    <w:pP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3">
    <w:name w:val="xl103"/>
    <w:basedOn w:val="Normal"/>
    <w:rsid w:val="007F4B58"/>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4">
    <w:name w:val="xl104"/>
    <w:basedOn w:val="Normal"/>
    <w:rsid w:val="007F4B58"/>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5">
    <w:name w:val="xl105"/>
    <w:basedOn w:val="Normal"/>
    <w:rsid w:val="007F4B58"/>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6">
    <w:name w:val="xl106"/>
    <w:basedOn w:val="Normal"/>
    <w:rsid w:val="007F4B58"/>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7">
    <w:name w:val="xl107"/>
    <w:basedOn w:val="Normal"/>
    <w:rsid w:val="007F4B58"/>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8">
    <w:name w:val="xl108"/>
    <w:basedOn w:val="Normal"/>
    <w:rsid w:val="007F4B58"/>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9">
    <w:name w:val="xl109"/>
    <w:basedOn w:val="Normal"/>
    <w:rsid w:val="007F4B58"/>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10">
    <w:name w:val="xl110"/>
    <w:basedOn w:val="Normal"/>
    <w:rsid w:val="007F4B58"/>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11">
    <w:name w:val="xl111"/>
    <w:basedOn w:val="Normal"/>
    <w:rsid w:val="007F4B58"/>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2">
    <w:name w:val="xl112"/>
    <w:basedOn w:val="Normal"/>
    <w:rsid w:val="007F4B5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3">
    <w:name w:val="xl113"/>
    <w:basedOn w:val="Normal"/>
    <w:rsid w:val="007F4B58"/>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4">
    <w:name w:val="xl114"/>
    <w:basedOn w:val="Normal"/>
    <w:rsid w:val="007F4B58"/>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5">
    <w:name w:val="xl115"/>
    <w:basedOn w:val="Normal"/>
    <w:rsid w:val="007F4B58"/>
    <w:pPr>
      <w:pBdr>
        <w:top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16">
    <w:name w:val="xl116"/>
    <w:basedOn w:val="Normal"/>
    <w:rsid w:val="007F4B58"/>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7">
    <w:name w:val="xl117"/>
    <w:basedOn w:val="Normal"/>
    <w:rsid w:val="007F4B58"/>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8">
    <w:name w:val="xl118"/>
    <w:basedOn w:val="Normal"/>
    <w:rsid w:val="007F4B58"/>
    <w:pPr>
      <w:pBdr>
        <w:top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9">
    <w:name w:val="xl119"/>
    <w:basedOn w:val="Normal"/>
    <w:rsid w:val="007F4B58"/>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0">
    <w:name w:val="xl120"/>
    <w:basedOn w:val="Normal"/>
    <w:rsid w:val="007F4B58"/>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1">
    <w:name w:val="xl121"/>
    <w:basedOn w:val="Normal"/>
    <w:rsid w:val="007F4B58"/>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2">
    <w:name w:val="xl122"/>
    <w:basedOn w:val="Normal"/>
    <w:rsid w:val="007F4B58"/>
    <w:pPr>
      <w:pBdr>
        <w:left w:val="single" w:sz="8" w:space="0" w:color="auto"/>
        <w:right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16"/>
      <w:szCs w:val="16"/>
      <w:lang w:val="hr-BA" w:eastAsia="hr-BA"/>
    </w:rPr>
  </w:style>
  <w:style w:type="paragraph" w:customStyle="1" w:styleId="xl123">
    <w:name w:val="xl123"/>
    <w:basedOn w:val="Normal"/>
    <w:rsid w:val="007F4B58"/>
    <w:pP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4">
    <w:name w:val="xl124"/>
    <w:basedOn w:val="Normal"/>
    <w:rsid w:val="007F4B58"/>
    <w:pPr>
      <w:pBdr>
        <w:left w:val="single" w:sz="8"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5">
    <w:name w:val="xl125"/>
    <w:basedOn w:val="Normal"/>
    <w:rsid w:val="007F4B58"/>
    <w:pPr>
      <w:pBdr>
        <w:left w:val="single" w:sz="4"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6">
    <w:name w:val="xl126"/>
    <w:basedOn w:val="Normal"/>
    <w:rsid w:val="007F4B58"/>
    <w:pPr>
      <w:pBdr>
        <w:left w:val="single" w:sz="8" w:space="0" w:color="auto"/>
        <w:bottom w:val="single" w:sz="4" w:space="0" w:color="auto"/>
        <w:right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16"/>
      <w:szCs w:val="16"/>
      <w:lang w:val="hr-BA" w:eastAsia="hr-BA"/>
    </w:rPr>
  </w:style>
  <w:style w:type="paragraph" w:customStyle="1" w:styleId="xl127">
    <w:name w:val="xl127"/>
    <w:basedOn w:val="Normal"/>
    <w:rsid w:val="007F4B58"/>
    <w:pPr>
      <w:pBdr>
        <w:bottom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8">
    <w:name w:val="xl128"/>
    <w:basedOn w:val="Normal"/>
    <w:rsid w:val="007F4B58"/>
    <w:pPr>
      <w:pBdr>
        <w:left w:val="single" w:sz="8" w:space="0" w:color="auto"/>
        <w:bottom w:val="single" w:sz="4"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9">
    <w:name w:val="xl129"/>
    <w:basedOn w:val="Normal"/>
    <w:rsid w:val="007F4B58"/>
    <w:pPr>
      <w:pBdr>
        <w:left w:val="single" w:sz="4" w:space="0" w:color="auto"/>
        <w:bottom w:val="single" w:sz="4"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30">
    <w:name w:val="xl130"/>
    <w:basedOn w:val="Normal"/>
    <w:rsid w:val="007F4B58"/>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hr-BA" w:eastAsia="hr-BA"/>
    </w:rPr>
  </w:style>
  <w:style w:type="paragraph" w:customStyle="1" w:styleId="xl131">
    <w:name w:val="xl131"/>
    <w:basedOn w:val="Normal"/>
    <w:rsid w:val="007F4B58"/>
    <w:pPr>
      <w:pBdr>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32">
    <w:name w:val="xl132"/>
    <w:basedOn w:val="Normal"/>
    <w:rsid w:val="007F4B58"/>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33">
    <w:name w:val="xl133"/>
    <w:basedOn w:val="Normal"/>
    <w:rsid w:val="007F4B5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34">
    <w:name w:val="xl134"/>
    <w:basedOn w:val="Normal"/>
    <w:rsid w:val="007F4B58"/>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35">
    <w:name w:val="xl135"/>
    <w:basedOn w:val="Normal"/>
    <w:rsid w:val="007F4B58"/>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36">
    <w:name w:val="xl136"/>
    <w:basedOn w:val="Normal"/>
    <w:rsid w:val="007F4B58"/>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37">
    <w:name w:val="xl137"/>
    <w:basedOn w:val="Normal"/>
    <w:rsid w:val="007F4B58"/>
    <w:pPr>
      <w:pBdr>
        <w:top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38">
    <w:name w:val="xl138"/>
    <w:basedOn w:val="Normal"/>
    <w:rsid w:val="007F4B58"/>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39">
    <w:name w:val="xl139"/>
    <w:basedOn w:val="Normal"/>
    <w:rsid w:val="007F4B58"/>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40">
    <w:name w:val="xl140"/>
    <w:basedOn w:val="Normal"/>
    <w:rsid w:val="007F4B58"/>
    <w:pPr>
      <w:pBdr>
        <w:top w:val="single" w:sz="4" w:space="0" w:color="auto"/>
        <w:left w:val="single" w:sz="8" w:space="0" w:color="auto"/>
        <w:right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16"/>
      <w:szCs w:val="16"/>
      <w:lang w:val="hr-BA" w:eastAsia="hr-BA"/>
    </w:rPr>
  </w:style>
  <w:style w:type="paragraph" w:customStyle="1" w:styleId="xl141">
    <w:name w:val="xl141"/>
    <w:basedOn w:val="Normal"/>
    <w:rsid w:val="007F4B58"/>
    <w:pPr>
      <w:pBdr>
        <w:top w:val="single" w:sz="4" w:space="0" w:color="auto"/>
        <w:left w:val="single" w:sz="8"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42">
    <w:name w:val="xl142"/>
    <w:basedOn w:val="Normal"/>
    <w:rsid w:val="007F4B58"/>
    <w:pPr>
      <w:pBdr>
        <w:top w:val="single" w:sz="4" w:space="0" w:color="auto"/>
        <w:left w:val="single" w:sz="4"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43">
    <w:name w:val="xl143"/>
    <w:basedOn w:val="Normal"/>
    <w:rsid w:val="007F4B58"/>
    <w:pPr>
      <w:pBdr>
        <w:left w:val="single" w:sz="8" w:space="0" w:color="auto"/>
        <w:right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44">
    <w:name w:val="xl144"/>
    <w:basedOn w:val="Normal"/>
    <w:rsid w:val="007F4B58"/>
    <w:pPr>
      <w:shd w:val="clear" w:color="000000" w:fill="CCFFFF"/>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45">
    <w:name w:val="xl145"/>
    <w:basedOn w:val="Normal"/>
    <w:rsid w:val="007F4B58"/>
    <w:pPr>
      <w:pBdr>
        <w:left w:val="single" w:sz="8"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46">
    <w:name w:val="xl146"/>
    <w:basedOn w:val="Normal"/>
    <w:rsid w:val="007F4B58"/>
    <w:pPr>
      <w:pBdr>
        <w:left w:val="single" w:sz="4"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47">
    <w:name w:val="xl147"/>
    <w:basedOn w:val="Normal"/>
    <w:rsid w:val="007F4B58"/>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48">
    <w:name w:val="xl148"/>
    <w:basedOn w:val="Normal"/>
    <w:rsid w:val="007F4B58"/>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49">
    <w:name w:val="xl149"/>
    <w:basedOn w:val="Normal"/>
    <w:rsid w:val="007F4B58"/>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table" w:customStyle="1" w:styleId="TableGrid1">
    <w:name w:val="Table Grid1"/>
    <w:basedOn w:val="Obinatablica"/>
    <w:next w:val="Reetkatablice"/>
    <w:uiPriority w:val="59"/>
    <w:rsid w:val="000B0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aglaeno">
    <w:name w:val="Strong"/>
    <w:basedOn w:val="Zadanifontodlomka"/>
    <w:uiPriority w:val="22"/>
    <w:qFormat/>
    <w:rsid w:val="00B6268A"/>
    <w:rPr>
      <w:b/>
      <w:bCs/>
    </w:rPr>
  </w:style>
  <w:style w:type="paragraph" w:customStyle="1" w:styleId="xl150">
    <w:name w:val="xl150"/>
    <w:basedOn w:val="Normal"/>
    <w:rsid w:val="00674991"/>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1">
    <w:name w:val="xl151"/>
    <w:basedOn w:val="Normal"/>
    <w:rsid w:val="00674991"/>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2">
    <w:name w:val="xl152"/>
    <w:basedOn w:val="Normal"/>
    <w:rsid w:val="00674991"/>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3">
    <w:name w:val="xl153"/>
    <w:basedOn w:val="Normal"/>
    <w:rsid w:val="00674991"/>
    <w:pPr>
      <w:pBdr>
        <w:top w:val="single" w:sz="4" w:space="0" w:color="000000"/>
        <w:left w:val="single" w:sz="8" w:space="0" w:color="auto"/>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54">
    <w:name w:val="xl154"/>
    <w:basedOn w:val="Normal"/>
    <w:rsid w:val="006749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5">
    <w:name w:val="xl155"/>
    <w:basedOn w:val="Normal"/>
    <w:rsid w:val="006749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6">
    <w:name w:val="xl156"/>
    <w:basedOn w:val="Normal"/>
    <w:rsid w:val="00674991"/>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57">
    <w:name w:val="xl157"/>
    <w:basedOn w:val="Normal"/>
    <w:rsid w:val="00674991"/>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58">
    <w:name w:val="xl158"/>
    <w:basedOn w:val="Normal"/>
    <w:rsid w:val="00674991"/>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9">
    <w:name w:val="xl159"/>
    <w:basedOn w:val="Normal"/>
    <w:rsid w:val="00674991"/>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60">
    <w:name w:val="xl160"/>
    <w:basedOn w:val="Normal"/>
    <w:rsid w:val="0067499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1">
    <w:name w:val="xl161"/>
    <w:basedOn w:val="Normal"/>
    <w:rsid w:val="00674991"/>
    <w:pPr>
      <w:pBdr>
        <w:top w:val="single" w:sz="4" w:space="0" w:color="000000"/>
        <w:left w:val="single" w:sz="8" w:space="0" w:color="auto"/>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2">
    <w:name w:val="xl162"/>
    <w:basedOn w:val="Normal"/>
    <w:rsid w:val="00674991"/>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63">
    <w:name w:val="xl163"/>
    <w:basedOn w:val="Normal"/>
    <w:rsid w:val="0067499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64">
    <w:name w:val="xl164"/>
    <w:basedOn w:val="Normal"/>
    <w:rsid w:val="0067499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65">
    <w:name w:val="xl165"/>
    <w:basedOn w:val="Normal"/>
    <w:rsid w:val="006749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6">
    <w:name w:val="xl166"/>
    <w:basedOn w:val="Normal"/>
    <w:rsid w:val="006749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67">
    <w:name w:val="xl167"/>
    <w:basedOn w:val="Normal"/>
    <w:rsid w:val="006749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8">
    <w:name w:val="xl168"/>
    <w:basedOn w:val="Normal"/>
    <w:rsid w:val="0067499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9">
    <w:name w:val="xl169"/>
    <w:basedOn w:val="Normal"/>
    <w:rsid w:val="00674991"/>
    <w:pPr>
      <w:pBdr>
        <w:left w:val="single" w:sz="8" w:space="0" w:color="auto"/>
        <w:bottom w:val="single" w:sz="8" w:space="0" w:color="auto"/>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70">
    <w:name w:val="xl170"/>
    <w:basedOn w:val="Normal"/>
    <w:rsid w:val="00674991"/>
    <w:pPr>
      <w:pBdr>
        <w:left w:val="single" w:sz="4"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71">
    <w:name w:val="xl171"/>
    <w:basedOn w:val="Normal"/>
    <w:rsid w:val="00674991"/>
    <w:pPr>
      <w:pBdr>
        <w:bottom w:val="single" w:sz="8" w:space="0" w:color="auto"/>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72">
    <w:name w:val="xl172"/>
    <w:basedOn w:val="Normal"/>
    <w:rsid w:val="00674991"/>
    <w:pPr>
      <w:pBdr>
        <w:left w:val="single" w:sz="4" w:space="0" w:color="000000"/>
        <w:bottom w:val="single" w:sz="8" w:space="0" w:color="auto"/>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73">
    <w:name w:val="xl173"/>
    <w:basedOn w:val="Normal"/>
    <w:rsid w:val="00674991"/>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74">
    <w:name w:val="xl174"/>
    <w:basedOn w:val="Normal"/>
    <w:rsid w:val="00674991"/>
    <w:pPr>
      <w:pBdr>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Default">
    <w:name w:val="Default"/>
    <w:rsid w:val="00664792"/>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Naslov1">
    <w:name w:val="heading 1"/>
    <w:basedOn w:val="Normal"/>
    <w:next w:val="Normal"/>
    <w:link w:val="Naslov1Char"/>
    <w:uiPriority w:val="9"/>
    <w:qFormat/>
    <w:rsid w:val="00A57B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link w:val="Naslov2Char"/>
    <w:uiPriority w:val="9"/>
    <w:qFormat/>
    <w:rsid w:val="00C123F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Naslov3">
    <w:name w:val="heading 3"/>
    <w:basedOn w:val="Normal"/>
    <w:next w:val="Normal"/>
    <w:link w:val="Naslov3Char"/>
    <w:uiPriority w:val="9"/>
    <w:unhideWhenUsed/>
    <w:qFormat/>
    <w:rsid w:val="005F6F83"/>
    <w:pPr>
      <w:keepNext/>
      <w:keepLines/>
      <w:spacing w:before="200" w:after="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57B98"/>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rsid w:val="00C123FA"/>
    <w:rPr>
      <w:rFonts w:ascii="Times New Roman" w:eastAsia="Times New Roman" w:hAnsi="Times New Roman" w:cs="Times New Roman"/>
      <w:b/>
      <w:bCs/>
      <w:sz w:val="36"/>
      <w:szCs w:val="36"/>
      <w:lang w:eastAsia="hr-HR"/>
    </w:rPr>
  </w:style>
  <w:style w:type="character" w:customStyle="1" w:styleId="Naslov3Char">
    <w:name w:val="Naslov 3 Char"/>
    <w:basedOn w:val="Zadanifontodlomka"/>
    <w:link w:val="Naslov3"/>
    <w:uiPriority w:val="9"/>
    <w:rsid w:val="005F6F83"/>
    <w:rPr>
      <w:rFonts w:asciiTheme="majorHAnsi" w:eastAsiaTheme="majorEastAsia" w:hAnsiTheme="majorHAnsi" w:cstheme="majorBidi"/>
      <w:b/>
      <w:bCs/>
      <w:color w:val="4F81BD" w:themeColor="accent1"/>
    </w:rPr>
  </w:style>
  <w:style w:type="paragraph" w:customStyle="1" w:styleId="t-9-8">
    <w:name w:val="t-9-8"/>
    <w:basedOn w:val="Normal"/>
    <w:rsid w:val="00427F2E"/>
    <w:pPr>
      <w:spacing w:before="100" w:beforeAutospacing="1" w:after="100" w:afterAutospacing="1" w:line="240" w:lineRule="auto"/>
    </w:pPr>
    <w:rPr>
      <w:rFonts w:ascii="Times New Roman" w:eastAsia="Times New Roman" w:hAnsi="Times New Roman" w:cs="Times New Roman"/>
      <w:sz w:val="24"/>
      <w:szCs w:val="24"/>
    </w:rPr>
  </w:style>
  <w:style w:type="table" w:styleId="Reetkatablice">
    <w:name w:val="Table Grid"/>
    <w:basedOn w:val="Obinatablica"/>
    <w:uiPriority w:val="59"/>
    <w:rsid w:val="00E71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andardWeb">
    <w:name w:val="Normal (Web)"/>
    <w:basedOn w:val="Normal"/>
    <w:uiPriority w:val="99"/>
    <w:rsid w:val="001754E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iperveza">
    <w:name w:val="Hyperlink"/>
    <w:basedOn w:val="Zadanifontodlomka"/>
    <w:uiPriority w:val="99"/>
    <w:unhideWhenUsed/>
    <w:rsid w:val="00687ACE"/>
    <w:rPr>
      <w:color w:val="0000FF" w:themeColor="hyperlink"/>
      <w:u w:val="single"/>
    </w:rPr>
  </w:style>
  <w:style w:type="character" w:styleId="SlijeenaHiperveza">
    <w:name w:val="FollowedHyperlink"/>
    <w:basedOn w:val="Zadanifontodlomka"/>
    <w:uiPriority w:val="99"/>
    <w:semiHidden/>
    <w:unhideWhenUsed/>
    <w:rsid w:val="008D277B"/>
    <w:rPr>
      <w:color w:val="800080" w:themeColor="followedHyperlink"/>
      <w:u w:val="single"/>
    </w:rPr>
  </w:style>
  <w:style w:type="paragraph" w:styleId="Odlomakpopisa">
    <w:name w:val="List Paragraph"/>
    <w:basedOn w:val="Normal"/>
    <w:uiPriority w:val="34"/>
    <w:qFormat/>
    <w:rsid w:val="00B372AC"/>
    <w:pPr>
      <w:ind w:left="720"/>
      <w:contextualSpacing/>
    </w:pPr>
  </w:style>
  <w:style w:type="paragraph" w:styleId="Tekstbalonia">
    <w:name w:val="Balloon Text"/>
    <w:basedOn w:val="Normal"/>
    <w:link w:val="TekstbaloniaChar"/>
    <w:uiPriority w:val="99"/>
    <w:semiHidden/>
    <w:unhideWhenUsed/>
    <w:rsid w:val="00765AC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65AC0"/>
    <w:rPr>
      <w:rFonts w:ascii="Tahoma" w:hAnsi="Tahoma" w:cs="Tahoma"/>
      <w:sz w:val="16"/>
      <w:szCs w:val="16"/>
    </w:rPr>
  </w:style>
  <w:style w:type="paragraph" w:styleId="TOCNaslov">
    <w:name w:val="TOC Heading"/>
    <w:basedOn w:val="Naslov1"/>
    <w:next w:val="Normal"/>
    <w:uiPriority w:val="39"/>
    <w:semiHidden/>
    <w:unhideWhenUsed/>
    <w:qFormat/>
    <w:rsid w:val="00A57B98"/>
    <w:pPr>
      <w:outlineLvl w:val="9"/>
    </w:pPr>
  </w:style>
  <w:style w:type="paragraph" w:styleId="Sadraj2">
    <w:name w:val="toc 2"/>
    <w:basedOn w:val="Normal"/>
    <w:next w:val="Normal"/>
    <w:autoRedefine/>
    <w:uiPriority w:val="39"/>
    <w:unhideWhenUsed/>
    <w:rsid w:val="00A57B98"/>
    <w:pPr>
      <w:spacing w:after="100"/>
      <w:ind w:left="220"/>
    </w:pPr>
  </w:style>
  <w:style w:type="paragraph" w:styleId="Sadraj1">
    <w:name w:val="toc 1"/>
    <w:basedOn w:val="Normal"/>
    <w:next w:val="Normal"/>
    <w:autoRedefine/>
    <w:uiPriority w:val="39"/>
    <w:unhideWhenUsed/>
    <w:rsid w:val="005A4086"/>
    <w:pPr>
      <w:spacing w:after="100"/>
    </w:pPr>
  </w:style>
  <w:style w:type="paragraph" w:styleId="Zaglavlje">
    <w:name w:val="header"/>
    <w:basedOn w:val="Normal"/>
    <w:link w:val="ZaglavljeChar"/>
    <w:uiPriority w:val="99"/>
    <w:unhideWhenUsed/>
    <w:rsid w:val="000424C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424C3"/>
  </w:style>
  <w:style w:type="paragraph" w:styleId="Podnoje">
    <w:name w:val="footer"/>
    <w:basedOn w:val="Normal"/>
    <w:link w:val="PodnojeChar"/>
    <w:uiPriority w:val="99"/>
    <w:unhideWhenUsed/>
    <w:rsid w:val="000424C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424C3"/>
  </w:style>
  <w:style w:type="paragraph" w:styleId="Bezproreda">
    <w:name w:val="No Spacing"/>
    <w:uiPriority w:val="1"/>
    <w:qFormat/>
    <w:rsid w:val="009F57D6"/>
    <w:pPr>
      <w:widowControl w:val="0"/>
      <w:suppressAutoHyphens/>
      <w:spacing w:after="0" w:line="240" w:lineRule="auto"/>
    </w:pPr>
    <w:rPr>
      <w:rFonts w:ascii="Times New Roman" w:eastAsia="Lucida Sans Unicode" w:hAnsi="Times New Roman" w:cs="Times New Roman"/>
      <w:kern w:val="1"/>
      <w:sz w:val="24"/>
      <w:szCs w:val="24"/>
    </w:rPr>
  </w:style>
  <w:style w:type="paragraph" w:styleId="Kartadokumenta">
    <w:name w:val="Document Map"/>
    <w:basedOn w:val="Normal"/>
    <w:link w:val="KartadokumentaChar"/>
    <w:uiPriority w:val="99"/>
    <w:semiHidden/>
    <w:unhideWhenUsed/>
    <w:rsid w:val="000E60E6"/>
    <w:pPr>
      <w:spacing w:after="0" w:line="240" w:lineRule="auto"/>
    </w:pPr>
    <w:rPr>
      <w:rFonts w:ascii="Tahoma" w:hAnsi="Tahoma" w:cs="Tahoma"/>
      <w:sz w:val="16"/>
      <w:szCs w:val="16"/>
    </w:rPr>
  </w:style>
  <w:style w:type="character" w:customStyle="1" w:styleId="KartadokumentaChar">
    <w:name w:val="Karta dokumenta Char"/>
    <w:basedOn w:val="Zadanifontodlomka"/>
    <w:link w:val="Kartadokumenta"/>
    <w:uiPriority w:val="99"/>
    <w:semiHidden/>
    <w:rsid w:val="000E60E6"/>
    <w:rPr>
      <w:rFonts w:ascii="Tahoma" w:hAnsi="Tahoma" w:cs="Tahoma"/>
      <w:sz w:val="16"/>
      <w:szCs w:val="16"/>
    </w:rPr>
  </w:style>
  <w:style w:type="paragraph" w:customStyle="1" w:styleId="font5">
    <w:name w:val="font5"/>
    <w:basedOn w:val="Normal"/>
    <w:rsid w:val="00F578FA"/>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5">
    <w:name w:val="xl65"/>
    <w:basedOn w:val="Normal"/>
    <w:rsid w:val="00F578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F578FA"/>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7">
    <w:name w:val="xl67"/>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8">
    <w:name w:val="xl68"/>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69">
    <w:name w:val="xl69"/>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70">
    <w:name w:val="xl70"/>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F578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F578F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3">
    <w:name w:val="xl73"/>
    <w:basedOn w:val="Normal"/>
    <w:rsid w:val="00F578F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Normal"/>
    <w:rsid w:val="00F578F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F578FA"/>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6">
    <w:name w:val="xl76"/>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77">
    <w:name w:val="xl77"/>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F57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9">
    <w:name w:val="xl79"/>
    <w:basedOn w:val="Normal"/>
    <w:rsid w:val="00F578FA"/>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80">
    <w:name w:val="xl80"/>
    <w:basedOn w:val="Normal"/>
    <w:rsid w:val="00F578FA"/>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Normal"/>
    <w:rsid w:val="00F578FA"/>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2">
    <w:name w:val="xl82"/>
    <w:basedOn w:val="Normal"/>
    <w:rsid w:val="00F578FA"/>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right"/>
    </w:pPr>
    <w:rPr>
      <w:rFonts w:ascii="Times New Roman" w:eastAsia="Times New Roman" w:hAnsi="Times New Roman" w:cs="Times New Roman"/>
      <w:sz w:val="24"/>
      <w:szCs w:val="24"/>
    </w:rPr>
  </w:style>
  <w:style w:type="table" w:customStyle="1" w:styleId="LightShading1">
    <w:name w:val="Light Shading1"/>
    <w:basedOn w:val="Obinatablica"/>
    <w:uiPriority w:val="60"/>
    <w:rsid w:val="005F6F83"/>
    <w:pPr>
      <w:spacing w:after="0" w:line="240" w:lineRule="auto"/>
      <w:jc w:val="both"/>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adraj3">
    <w:name w:val="toc 3"/>
    <w:basedOn w:val="Normal"/>
    <w:next w:val="Normal"/>
    <w:autoRedefine/>
    <w:uiPriority w:val="39"/>
    <w:unhideWhenUsed/>
    <w:rsid w:val="0002510C"/>
    <w:pPr>
      <w:spacing w:after="100"/>
      <w:ind w:left="440"/>
    </w:pPr>
  </w:style>
  <w:style w:type="character" w:customStyle="1" w:styleId="apple-converted-space">
    <w:name w:val="apple-converted-space"/>
    <w:basedOn w:val="Zadanifontodlomka"/>
    <w:rsid w:val="00E6697D"/>
  </w:style>
  <w:style w:type="paragraph" w:customStyle="1" w:styleId="xl63">
    <w:name w:val="xl63"/>
    <w:basedOn w:val="Normal"/>
    <w:rsid w:val="004506D8"/>
    <w:pPr>
      <w:spacing w:before="100" w:beforeAutospacing="1" w:after="100" w:afterAutospacing="1" w:line="240" w:lineRule="auto"/>
      <w:textAlignment w:val="center"/>
    </w:pPr>
    <w:rPr>
      <w:rFonts w:ascii="Calibri" w:eastAsia="Times New Roman" w:hAnsi="Calibri" w:cs="Times New Roman"/>
      <w:sz w:val="16"/>
      <w:szCs w:val="16"/>
    </w:rPr>
  </w:style>
  <w:style w:type="paragraph" w:customStyle="1" w:styleId="xl64">
    <w:name w:val="xl64"/>
    <w:basedOn w:val="Normal"/>
    <w:rsid w:val="004506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6"/>
      <w:szCs w:val="16"/>
    </w:rPr>
  </w:style>
  <w:style w:type="paragraph" w:customStyle="1" w:styleId="xl83">
    <w:name w:val="xl83"/>
    <w:basedOn w:val="Normal"/>
    <w:rsid w:val="004506D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Calibri" w:eastAsia="Times New Roman" w:hAnsi="Calibri" w:cs="Times New Roman"/>
      <w:sz w:val="16"/>
      <w:szCs w:val="16"/>
    </w:rPr>
  </w:style>
  <w:style w:type="paragraph" w:customStyle="1" w:styleId="xl84">
    <w:name w:val="xl84"/>
    <w:basedOn w:val="Normal"/>
    <w:rsid w:val="004506D8"/>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4506D8"/>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6">
    <w:name w:val="xl86"/>
    <w:basedOn w:val="Normal"/>
    <w:rsid w:val="004506D8"/>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7">
    <w:name w:val="xl87"/>
    <w:basedOn w:val="Normal"/>
    <w:rsid w:val="004506D8"/>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88">
    <w:name w:val="xl88"/>
    <w:basedOn w:val="Normal"/>
    <w:rsid w:val="004506D8"/>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89">
    <w:name w:val="xl89"/>
    <w:basedOn w:val="Normal"/>
    <w:rsid w:val="004506D8"/>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Calibri" w:eastAsia="Times New Roman" w:hAnsi="Calibri" w:cs="Times New Roman"/>
      <w:b/>
      <w:bCs/>
      <w:sz w:val="16"/>
      <w:szCs w:val="16"/>
    </w:rPr>
  </w:style>
  <w:style w:type="paragraph" w:customStyle="1" w:styleId="xl90">
    <w:name w:val="xl90"/>
    <w:basedOn w:val="Normal"/>
    <w:rsid w:val="004506D8"/>
    <w:pPr>
      <w:spacing w:before="100" w:beforeAutospacing="1" w:after="100" w:afterAutospacing="1" w:line="240" w:lineRule="auto"/>
      <w:textAlignment w:val="center"/>
    </w:pPr>
    <w:rPr>
      <w:rFonts w:ascii="Calibri" w:eastAsia="Times New Roman" w:hAnsi="Calibri" w:cs="Times New Roman"/>
      <w:sz w:val="16"/>
      <w:szCs w:val="16"/>
    </w:rPr>
  </w:style>
  <w:style w:type="paragraph" w:styleId="z-vrhobrasca">
    <w:name w:val="HTML Top of Form"/>
    <w:basedOn w:val="Normal"/>
    <w:next w:val="Normal"/>
    <w:link w:val="z-vrhobrascaChar"/>
    <w:hidden/>
    <w:uiPriority w:val="99"/>
    <w:semiHidden/>
    <w:unhideWhenUsed/>
    <w:rsid w:val="004506D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vrhobrascaChar">
    <w:name w:val="z-vrh obrasca Char"/>
    <w:basedOn w:val="Zadanifontodlomka"/>
    <w:link w:val="z-vrhobrasca"/>
    <w:uiPriority w:val="99"/>
    <w:semiHidden/>
    <w:rsid w:val="004506D8"/>
    <w:rPr>
      <w:rFonts w:ascii="Arial" w:eastAsia="Times New Roman" w:hAnsi="Arial" w:cs="Arial"/>
      <w:vanish/>
      <w:sz w:val="16"/>
      <w:szCs w:val="16"/>
      <w:lang w:eastAsia="hr-HR"/>
    </w:rPr>
  </w:style>
  <w:style w:type="paragraph" w:styleId="z-dnoobrasca">
    <w:name w:val="HTML Bottom of Form"/>
    <w:basedOn w:val="Normal"/>
    <w:next w:val="Normal"/>
    <w:link w:val="z-dnoobrascaChar"/>
    <w:hidden/>
    <w:uiPriority w:val="99"/>
    <w:unhideWhenUsed/>
    <w:rsid w:val="004506D8"/>
    <w:pPr>
      <w:pBdr>
        <w:top w:val="single" w:sz="6" w:space="1" w:color="auto"/>
      </w:pBdr>
      <w:spacing w:after="0" w:line="240" w:lineRule="auto"/>
      <w:jc w:val="center"/>
    </w:pPr>
    <w:rPr>
      <w:rFonts w:ascii="Arial" w:eastAsia="Times New Roman" w:hAnsi="Arial" w:cs="Arial"/>
      <w:vanish/>
      <w:sz w:val="16"/>
      <w:szCs w:val="16"/>
    </w:rPr>
  </w:style>
  <w:style w:type="character" w:customStyle="1" w:styleId="z-dnoobrascaChar">
    <w:name w:val="z-dno obrasca Char"/>
    <w:basedOn w:val="Zadanifontodlomka"/>
    <w:link w:val="z-dnoobrasca"/>
    <w:uiPriority w:val="99"/>
    <w:rsid w:val="004506D8"/>
    <w:rPr>
      <w:rFonts w:ascii="Arial" w:eastAsia="Times New Roman" w:hAnsi="Arial" w:cs="Arial"/>
      <w:vanish/>
      <w:sz w:val="16"/>
      <w:szCs w:val="16"/>
      <w:lang w:eastAsia="hr-HR"/>
    </w:rPr>
  </w:style>
  <w:style w:type="paragraph" w:customStyle="1" w:styleId="xl91">
    <w:name w:val="xl91"/>
    <w:basedOn w:val="Normal"/>
    <w:rsid w:val="007F4B58"/>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92">
    <w:name w:val="xl92"/>
    <w:basedOn w:val="Normal"/>
    <w:rsid w:val="007F4B5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hr-BA" w:eastAsia="hr-BA"/>
    </w:rPr>
  </w:style>
  <w:style w:type="paragraph" w:customStyle="1" w:styleId="xl93">
    <w:name w:val="xl93"/>
    <w:basedOn w:val="Normal"/>
    <w:rsid w:val="007F4B5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94">
    <w:name w:val="xl94"/>
    <w:basedOn w:val="Normal"/>
    <w:rsid w:val="007F4B58"/>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95">
    <w:name w:val="xl95"/>
    <w:basedOn w:val="Normal"/>
    <w:rsid w:val="007F4B58"/>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96">
    <w:name w:val="xl96"/>
    <w:basedOn w:val="Normal"/>
    <w:rsid w:val="007F4B58"/>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hr-BA" w:eastAsia="hr-BA"/>
    </w:rPr>
  </w:style>
  <w:style w:type="paragraph" w:customStyle="1" w:styleId="xl97">
    <w:name w:val="xl97"/>
    <w:basedOn w:val="Normal"/>
    <w:rsid w:val="007F4B58"/>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98">
    <w:name w:val="xl98"/>
    <w:basedOn w:val="Normal"/>
    <w:rsid w:val="007F4B58"/>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99">
    <w:name w:val="xl99"/>
    <w:basedOn w:val="Normal"/>
    <w:rsid w:val="007F4B58"/>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0">
    <w:name w:val="xl100"/>
    <w:basedOn w:val="Normal"/>
    <w:rsid w:val="007F4B58"/>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1">
    <w:name w:val="xl101"/>
    <w:basedOn w:val="Normal"/>
    <w:rsid w:val="007F4B58"/>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2">
    <w:name w:val="xl102"/>
    <w:basedOn w:val="Normal"/>
    <w:rsid w:val="007F4B58"/>
    <w:pP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3">
    <w:name w:val="xl103"/>
    <w:basedOn w:val="Normal"/>
    <w:rsid w:val="007F4B58"/>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4">
    <w:name w:val="xl104"/>
    <w:basedOn w:val="Normal"/>
    <w:rsid w:val="007F4B58"/>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5">
    <w:name w:val="xl105"/>
    <w:basedOn w:val="Normal"/>
    <w:rsid w:val="007F4B58"/>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6">
    <w:name w:val="xl106"/>
    <w:basedOn w:val="Normal"/>
    <w:rsid w:val="007F4B58"/>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7">
    <w:name w:val="xl107"/>
    <w:basedOn w:val="Normal"/>
    <w:rsid w:val="007F4B58"/>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8">
    <w:name w:val="xl108"/>
    <w:basedOn w:val="Normal"/>
    <w:rsid w:val="007F4B58"/>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09">
    <w:name w:val="xl109"/>
    <w:basedOn w:val="Normal"/>
    <w:rsid w:val="007F4B58"/>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10">
    <w:name w:val="xl110"/>
    <w:basedOn w:val="Normal"/>
    <w:rsid w:val="007F4B58"/>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11">
    <w:name w:val="xl111"/>
    <w:basedOn w:val="Normal"/>
    <w:rsid w:val="007F4B58"/>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2">
    <w:name w:val="xl112"/>
    <w:basedOn w:val="Normal"/>
    <w:rsid w:val="007F4B5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3">
    <w:name w:val="xl113"/>
    <w:basedOn w:val="Normal"/>
    <w:rsid w:val="007F4B58"/>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4">
    <w:name w:val="xl114"/>
    <w:basedOn w:val="Normal"/>
    <w:rsid w:val="007F4B58"/>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5">
    <w:name w:val="xl115"/>
    <w:basedOn w:val="Normal"/>
    <w:rsid w:val="007F4B58"/>
    <w:pPr>
      <w:pBdr>
        <w:top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16">
    <w:name w:val="xl116"/>
    <w:basedOn w:val="Normal"/>
    <w:rsid w:val="007F4B58"/>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7">
    <w:name w:val="xl117"/>
    <w:basedOn w:val="Normal"/>
    <w:rsid w:val="007F4B58"/>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8">
    <w:name w:val="xl118"/>
    <w:basedOn w:val="Normal"/>
    <w:rsid w:val="007F4B58"/>
    <w:pPr>
      <w:pBdr>
        <w:top w:val="single" w:sz="4"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19">
    <w:name w:val="xl119"/>
    <w:basedOn w:val="Normal"/>
    <w:rsid w:val="007F4B58"/>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0">
    <w:name w:val="xl120"/>
    <w:basedOn w:val="Normal"/>
    <w:rsid w:val="007F4B58"/>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1">
    <w:name w:val="xl121"/>
    <w:basedOn w:val="Normal"/>
    <w:rsid w:val="007F4B58"/>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2">
    <w:name w:val="xl122"/>
    <w:basedOn w:val="Normal"/>
    <w:rsid w:val="007F4B58"/>
    <w:pPr>
      <w:pBdr>
        <w:left w:val="single" w:sz="8" w:space="0" w:color="auto"/>
        <w:right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16"/>
      <w:szCs w:val="16"/>
      <w:lang w:val="hr-BA" w:eastAsia="hr-BA"/>
    </w:rPr>
  </w:style>
  <w:style w:type="paragraph" w:customStyle="1" w:styleId="xl123">
    <w:name w:val="xl123"/>
    <w:basedOn w:val="Normal"/>
    <w:rsid w:val="007F4B58"/>
    <w:pP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4">
    <w:name w:val="xl124"/>
    <w:basedOn w:val="Normal"/>
    <w:rsid w:val="007F4B58"/>
    <w:pPr>
      <w:pBdr>
        <w:left w:val="single" w:sz="8"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5">
    <w:name w:val="xl125"/>
    <w:basedOn w:val="Normal"/>
    <w:rsid w:val="007F4B58"/>
    <w:pPr>
      <w:pBdr>
        <w:left w:val="single" w:sz="4"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6">
    <w:name w:val="xl126"/>
    <w:basedOn w:val="Normal"/>
    <w:rsid w:val="007F4B58"/>
    <w:pPr>
      <w:pBdr>
        <w:left w:val="single" w:sz="8" w:space="0" w:color="auto"/>
        <w:bottom w:val="single" w:sz="4" w:space="0" w:color="auto"/>
        <w:right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16"/>
      <w:szCs w:val="16"/>
      <w:lang w:val="hr-BA" w:eastAsia="hr-BA"/>
    </w:rPr>
  </w:style>
  <w:style w:type="paragraph" w:customStyle="1" w:styleId="xl127">
    <w:name w:val="xl127"/>
    <w:basedOn w:val="Normal"/>
    <w:rsid w:val="007F4B58"/>
    <w:pPr>
      <w:pBdr>
        <w:bottom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8">
    <w:name w:val="xl128"/>
    <w:basedOn w:val="Normal"/>
    <w:rsid w:val="007F4B58"/>
    <w:pPr>
      <w:pBdr>
        <w:left w:val="single" w:sz="8" w:space="0" w:color="auto"/>
        <w:bottom w:val="single" w:sz="4"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29">
    <w:name w:val="xl129"/>
    <w:basedOn w:val="Normal"/>
    <w:rsid w:val="007F4B58"/>
    <w:pPr>
      <w:pBdr>
        <w:left w:val="single" w:sz="4" w:space="0" w:color="auto"/>
        <w:bottom w:val="single" w:sz="4"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30">
    <w:name w:val="xl130"/>
    <w:basedOn w:val="Normal"/>
    <w:rsid w:val="007F4B58"/>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val="hr-BA" w:eastAsia="hr-BA"/>
    </w:rPr>
  </w:style>
  <w:style w:type="paragraph" w:customStyle="1" w:styleId="xl131">
    <w:name w:val="xl131"/>
    <w:basedOn w:val="Normal"/>
    <w:rsid w:val="007F4B58"/>
    <w:pPr>
      <w:pBdr>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32">
    <w:name w:val="xl132"/>
    <w:basedOn w:val="Normal"/>
    <w:rsid w:val="007F4B58"/>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33">
    <w:name w:val="xl133"/>
    <w:basedOn w:val="Normal"/>
    <w:rsid w:val="007F4B5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34">
    <w:name w:val="xl134"/>
    <w:basedOn w:val="Normal"/>
    <w:rsid w:val="007F4B58"/>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35">
    <w:name w:val="xl135"/>
    <w:basedOn w:val="Normal"/>
    <w:rsid w:val="007F4B58"/>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36">
    <w:name w:val="xl136"/>
    <w:basedOn w:val="Normal"/>
    <w:rsid w:val="007F4B58"/>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37">
    <w:name w:val="xl137"/>
    <w:basedOn w:val="Normal"/>
    <w:rsid w:val="007F4B58"/>
    <w:pPr>
      <w:pBdr>
        <w:top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38">
    <w:name w:val="xl138"/>
    <w:basedOn w:val="Normal"/>
    <w:rsid w:val="007F4B58"/>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39">
    <w:name w:val="xl139"/>
    <w:basedOn w:val="Normal"/>
    <w:rsid w:val="007F4B58"/>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40">
    <w:name w:val="xl140"/>
    <w:basedOn w:val="Normal"/>
    <w:rsid w:val="007F4B58"/>
    <w:pPr>
      <w:pBdr>
        <w:top w:val="single" w:sz="4" w:space="0" w:color="auto"/>
        <w:left w:val="single" w:sz="8" w:space="0" w:color="auto"/>
        <w:right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16"/>
      <w:szCs w:val="16"/>
      <w:lang w:val="hr-BA" w:eastAsia="hr-BA"/>
    </w:rPr>
  </w:style>
  <w:style w:type="paragraph" w:customStyle="1" w:styleId="xl141">
    <w:name w:val="xl141"/>
    <w:basedOn w:val="Normal"/>
    <w:rsid w:val="007F4B58"/>
    <w:pPr>
      <w:pBdr>
        <w:top w:val="single" w:sz="4" w:space="0" w:color="auto"/>
        <w:left w:val="single" w:sz="8"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42">
    <w:name w:val="xl142"/>
    <w:basedOn w:val="Normal"/>
    <w:rsid w:val="007F4B58"/>
    <w:pPr>
      <w:pBdr>
        <w:top w:val="single" w:sz="4" w:space="0" w:color="auto"/>
        <w:left w:val="single" w:sz="4"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43">
    <w:name w:val="xl143"/>
    <w:basedOn w:val="Normal"/>
    <w:rsid w:val="007F4B58"/>
    <w:pPr>
      <w:pBdr>
        <w:left w:val="single" w:sz="8" w:space="0" w:color="auto"/>
        <w:right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44">
    <w:name w:val="xl144"/>
    <w:basedOn w:val="Normal"/>
    <w:rsid w:val="007F4B58"/>
    <w:pPr>
      <w:shd w:val="clear" w:color="000000" w:fill="CCFFFF"/>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45">
    <w:name w:val="xl145"/>
    <w:basedOn w:val="Normal"/>
    <w:rsid w:val="007F4B58"/>
    <w:pPr>
      <w:pBdr>
        <w:left w:val="single" w:sz="8"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46">
    <w:name w:val="xl146"/>
    <w:basedOn w:val="Normal"/>
    <w:rsid w:val="007F4B58"/>
    <w:pPr>
      <w:pBdr>
        <w:left w:val="single" w:sz="4" w:space="0" w:color="auto"/>
        <w:right w:val="single" w:sz="8" w:space="0" w:color="auto"/>
      </w:pBdr>
      <w:shd w:val="clear" w:color="000000" w:fill="CCFFFF"/>
      <w:spacing w:before="100" w:beforeAutospacing="1" w:after="100" w:afterAutospacing="1" w:line="240" w:lineRule="auto"/>
    </w:pPr>
    <w:rPr>
      <w:rFonts w:ascii="Times New Roman" w:eastAsia="Times New Roman" w:hAnsi="Times New Roman" w:cs="Times New Roman"/>
      <w:sz w:val="16"/>
      <w:szCs w:val="16"/>
      <w:lang w:val="hr-BA" w:eastAsia="hr-BA"/>
    </w:rPr>
  </w:style>
  <w:style w:type="paragraph" w:customStyle="1" w:styleId="xl147">
    <w:name w:val="xl147"/>
    <w:basedOn w:val="Normal"/>
    <w:rsid w:val="007F4B58"/>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48">
    <w:name w:val="xl148"/>
    <w:basedOn w:val="Normal"/>
    <w:rsid w:val="007F4B58"/>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paragraph" w:customStyle="1" w:styleId="xl149">
    <w:name w:val="xl149"/>
    <w:basedOn w:val="Normal"/>
    <w:rsid w:val="007F4B58"/>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val="hr-BA" w:eastAsia="hr-BA"/>
    </w:rPr>
  </w:style>
  <w:style w:type="table" w:customStyle="1" w:styleId="TableGrid1">
    <w:name w:val="Table Grid1"/>
    <w:basedOn w:val="Obinatablica"/>
    <w:next w:val="Reetkatablice"/>
    <w:uiPriority w:val="59"/>
    <w:rsid w:val="000B0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aglaeno">
    <w:name w:val="Strong"/>
    <w:basedOn w:val="Zadanifontodlomka"/>
    <w:uiPriority w:val="22"/>
    <w:qFormat/>
    <w:rsid w:val="00B6268A"/>
    <w:rPr>
      <w:b/>
      <w:bCs/>
    </w:rPr>
  </w:style>
  <w:style w:type="paragraph" w:customStyle="1" w:styleId="xl150">
    <w:name w:val="xl150"/>
    <w:basedOn w:val="Normal"/>
    <w:rsid w:val="00674991"/>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1">
    <w:name w:val="xl151"/>
    <w:basedOn w:val="Normal"/>
    <w:rsid w:val="00674991"/>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2">
    <w:name w:val="xl152"/>
    <w:basedOn w:val="Normal"/>
    <w:rsid w:val="00674991"/>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3">
    <w:name w:val="xl153"/>
    <w:basedOn w:val="Normal"/>
    <w:rsid w:val="00674991"/>
    <w:pPr>
      <w:pBdr>
        <w:top w:val="single" w:sz="4" w:space="0" w:color="000000"/>
        <w:left w:val="single" w:sz="8" w:space="0" w:color="auto"/>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54">
    <w:name w:val="xl154"/>
    <w:basedOn w:val="Normal"/>
    <w:rsid w:val="0067499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5">
    <w:name w:val="xl155"/>
    <w:basedOn w:val="Normal"/>
    <w:rsid w:val="006749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6">
    <w:name w:val="xl156"/>
    <w:basedOn w:val="Normal"/>
    <w:rsid w:val="00674991"/>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57">
    <w:name w:val="xl157"/>
    <w:basedOn w:val="Normal"/>
    <w:rsid w:val="00674991"/>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58">
    <w:name w:val="xl158"/>
    <w:basedOn w:val="Normal"/>
    <w:rsid w:val="00674991"/>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59">
    <w:name w:val="xl159"/>
    <w:basedOn w:val="Normal"/>
    <w:rsid w:val="00674991"/>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60">
    <w:name w:val="xl160"/>
    <w:basedOn w:val="Normal"/>
    <w:rsid w:val="0067499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1">
    <w:name w:val="xl161"/>
    <w:basedOn w:val="Normal"/>
    <w:rsid w:val="00674991"/>
    <w:pPr>
      <w:pBdr>
        <w:top w:val="single" w:sz="4" w:space="0" w:color="000000"/>
        <w:left w:val="single" w:sz="8" w:space="0" w:color="auto"/>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2">
    <w:name w:val="xl162"/>
    <w:basedOn w:val="Normal"/>
    <w:rsid w:val="00674991"/>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63">
    <w:name w:val="xl163"/>
    <w:basedOn w:val="Normal"/>
    <w:rsid w:val="0067499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64">
    <w:name w:val="xl164"/>
    <w:basedOn w:val="Normal"/>
    <w:rsid w:val="0067499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65">
    <w:name w:val="xl165"/>
    <w:basedOn w:val="Normal"/>
    <w:rsid w:val="006749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6">
    <w:name w:val="xl166"/>
    <w:basedOn w:val="Normal"/>
    <w:rsid w:val="006749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67">
    <w:name w:val="xl167"/>
    <w:basedOn w:val="Normal"/>
    <w:rsid w:val="006749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8">
    <w:name w:val="xl168"/>
    <w:basedOn w:val="Normal"/>
    <w:rsid w:val="0067499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69">
    <w:name w:val="xl169"/>
    <w:basedOn w:val="Normal"/>
    <w:rsid w:val="00674991"/>
    <w:pPr>
      <w:pBdr>
        <w:left w:val="single" w:sz="8" w:space="0" w:color="auto"/>
        <w:bottom w:val="single" w:sz="8" w:space="0" w:color="auto"/>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70">
    <w:name w:val="xl170"/>
    <w:basedOn w:val="Normal"/>
    <w:rsid w:val="00674991"/>
    <w:pPr>
      <w:pBdr>
        <w:left w:val="single" w:sz="4"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71">
    <w:name w:val="xl171"/>
    <w:basedOn w:val="Normal"/>
    <w:rsid w:val="00674991"/>
    <w:pPr>
      <w:pBdr>
        <w:bottom w:val="single" w:sz="8" w:space="0" w:color="auto"/>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72">
    <w:name w:val="xl172"/>
    <w:basedOn w:val="Normal"/>
    <w:rsid w:val="00674991"/>
    <w:pPr>
      <w:pBdr>
        <w:left w:val="single" w:sz="4" w:space="0" w:color="000000"/>
        <w:bottom w:val="single" w:sz="8" w:space="0" w:color="auto"/>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0"/>
      <w:szCs w:val="20"/>
    </w:rPr>
  </w:style>
  <w:style w:type="paragraph" w:customStyle="1" w:styleId="xl173">
    <w:name w:val="xl173"/>
    <w:basedOn w:val="Normal"/>
    <w:rsid w:val="00674991"/>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74">
    <w:name w:val="xl174"/>
    <w:basedOn w:val="Normal"/>
    <w:rsid w:val="00674991"/>
    <w:pPr>
      <w:pBdr>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Default">
    <w:name w:val="Default"/>
    <w:rsid w:val="0066479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63">
      <w:marLeft w:val="0"/>
      <w:marRight w:val="0"/>
      <w:marTop w:val="0"/>
      <w:marBottom w:val="0"/>
      <w:divBdr>
        <w:top w:val="none" w:sz="0" w:space="0" w:color="auto"/>
        <w:left w:val="none" w:sz="0" w:space="0" w:color="auto"/>
        <w:bottom w:val="none" w:sz="0" w:space="0" w:color="auto"/>
        <w:right w:val="none" w:sz="0" w:space="0" w:color="auto"/>
      </w:divBdr>
      <w:divsChild>
        <w:div w:id="675424879">
          <w:marLeft w:val="0"/>
          <w:marRight w:val="0"/>
          <w:marTop w:val="0"/>
          <w:marBottom w:val="0"/>
          <w:divBdr>
            <w:top w:val="none" w:sz="0" w:space="0" w:color="auto"/>
            <w:left w:val="none" w:sz="0" w:space="0" w:color="auto"/>
            <w:bottom w:val="none" w:sz="0" w:space="0" w:color="auto"/>
            <w:right w:val="none" w:sz="0" w:space="0" w:color="auto"/>
          </w:divBdr>
        </w:div>
      </w:divsChild>
    </w:div>
    <w:div w:id="280357">
      <w:bodyDiv w:val="1"/>
      <w:marLeft w:val="0"/>
      <w:marRight w:val="0"/>
      <w:marTop w:val="0"/>
      <w:marBottom w:val="0"/>
      <w:divBdr>
        <w:top w:val="none" w:sz="0" w:space="0" w:color="auto"/>
        <w:left w:val="none" w:sz="0" w:space="0" w:color="auto"/>
        <w:bottom w:val="none" w:sz="0" w:space="0" w:color="auto"/>
        <w:right w:val="none" w:sz="0" w:space="0" w:color="auto"/>
      </w:divBdr>
    </w:div>
    <w:div w:id="3872196">
      <w:marLeft w:val="0"/>
      <w:marRight w:val="0"/>
      <w:marTop w:val="0"/>
      <w:marBottom w:val="0"/>
      <w:divBdr>
        <w:top w:val="none" w:sz="0" w:space="0" w:color="auto"/>
        <w:left w:val="none" w:sz="0" w:space="0" w:color="auto"/>
        <w:bottom w:val="none" w:sz="0" w:space="0" w:color="auto"/>
        <w:right w:val="none" w:sz="0" w:space="0" w:color="auto"/>
      </w:divBdr>
      <w:divsChild>
        <w:div w:id="1401051232">
          <w:marLeft w:val="0"/>
          <w:marRight w:val="0"/>
          <w:marTop w:val="0"/>
          <w:marBottom w:val="0"/>
          <w:divBdr>
            <w:top w:val="none" w:sz="0" w:space="0" w:color="auto"/>
            <w:left w:val="none" w:sz="0" w:space="0" w:color="auto"/>
            <w:bottom w:val="none" w:sz="0" w:space="0" w:color="auto"/>
            <w:right w:val="none" w:sz="0" w:space="0" w:color="auto"/>
          </w:divBdr>
        </w:div>
      </w:divsChild>
    </w:div>
    <w:div w:id="7562406">
      <w:marLeft w:val="0"/>
      <w:marRight w:val="0"/>
      <w:marTop w:val="0"/>
      <w:marBottom w:val="0"/>
      <w:divBdr>
        <w:top w:val="none" w:sz="0" w:space="0" w:color="auto"/>
        <w:left w:val="none" w:sz="0" w:space="0" w:color="auto"/>
        <w:bottom w:val="none" w:sz="0" w:space="0" w:color="auto"/>
        <w:right w:val="none" w:sz="0" w:space="0" w:color="auto"/>
      </w:divBdr>
      <w:divsChild>
        <w:div w:id="5448743">
          <w:marLeft w:val="0"/>
          <w:marRight w:val="0"/>
          <w:marTop w:val="0"/>
          <w:marBottom w:val="0"/>
          <w:divBdr>
            <w:top w:val="none" w:sz="0" w:space="0" w:color="auto"/>
            <w:left w:val="none" w:sz="0" w:space="0" w:color="auto"/>
            <w:bottom w:val="none" w:sz="0" w:space="0" w:color="auto"/>
            <w:right w:val="none" w:sz="0" w:space="0" w:color="auto"/>
          </w:divBdr>
        </w:div>
      </w:divsChild>
    </w:div>
    <w:div w:id="7602290">
      <w:bodyDiv w:val="1"/>
      <w:marLeft w:val="0"/>
      <w:marRight w:val="0"/>
      <w:marTop w:val="0"/>
      <w:marBottom w:val="0"/>
      <w:divBdr>
        <w:top w:val="none" w:sz="0" w:space="0" w:color="auto"/>
        <w:left w:val="none" w:sz="0" w:space="0" w:color="auto"/>
        <w:bottom w:val="none" w:sz="0" w:space="0" w:color="auto"/>
        <w:right w:val="none" w:sz="0" w:space="0" w:color="auto"/>
      </w:divBdr>
    </w:div>
    <w:div w:id="10961707">
      <w:bodyDiv w:val="1"/>
      <w:marLeft w:val="0"/>
      <w:marRight w:val="0"/>
      <w:marTop w:val="0"/>
      <w:marBottom w:val="0"/>
      <w:divBdr>
        <w:top w:val="none" w:sz="0" w:space="0" w:color="auto"/>
        <w:left w:val="none" w:sz="0" w:space="0" w:color="auto"/>
        <w:bottom w:val="none" w:sz="0" w:space="0" w:color="auto"/>
        <w:right w:val="none" w:sz="0" w:space="0" w:color="auto"/>
      </w:divBdr>
    </w:div>
    <w:div w:id="11761646">
      <w:bodyDiv w:val="1"/>
      <w:marLeft w:val="0"/>
      <w:marRight w:val="0"/>
      <w:marTop w:val="0"/>
      <w:marBottom w:val="0"/>
      <w:divBdr>
        <w:top w:val="none" w:sz="0" w:space="0" w:color="auto"/>
        <w:left w:val="none" w:sz="0" w:space="0" w:color="auto"/>
        <w:bottom w:val="none" w:sz="0" w:space="0" w:color="auto"/>
        <w:right w:val="none" w:sz="0" w:space="0" w:color="auto"/>
      </w:divBdr>
    </w:div>
    <w:div w:id="13000946">
      <w:marLeft w:val="0"/>
      <w:marRight w:val="0"/>
      <w:marTop w:val="0"/>
      <w:marBottom w:val="0"/>
      <w:divBdr>
        <w:top w:val="none" w:sz="0" w:space="0" w:color="auto"/>
        <w:left w:val="none" w:sz="0" w:space="0" w:color="auto"/>
        <w:bottom w:val="none" w:sz="0" w:space="0" w:color="auto"/>
        <w:right w:val="none" w:sz="0" w:space="0" w:color="auto"/>
      </w:divBdr>
      <w:divsChild>
        <w:div w:id="1347708515">
          <w:marLeft w:val="0"/>
          <w:marRight w:val="0"/>
          <w:marTop w:val="0"/>
          <w:marBottom w:val="0"/>
          <w:divBdr>
            <w:top w:val="none" w:sz="0" w:space="0" w:color="auto"/>
            <w:left w:val="none" w:sz="0" w:space="0" w:color="auto"/>
            <w:bottom w:val="none" w:sz="0" w:space="0" w:color="auto"/>
            <w:right w:val="none" w:sz="0" w:space="0" w:color="auto"/>
          </w:divBdr>
          <w:divsChild>
            <w:div w:id="191477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177">
      <w:marLeft w:val="0"/>
      <w:marRight w:val="0"/>
      <w:marTop w:val="0"/>
      <w:marBottom w:val="0"/>
      <w:divBdr>
        <w:top w:val="none" w:sz="0" w:space="0" w:color="auto"/>
        <w:left w:val="none" w:sz="0" w:space="0" w:color="auto"/>
        <w:bottom w:val="none" w:sz="0" w:space="0" w:color="auto"/>
        <w:right w:val="none" w:sz="0" w:space="0" w:color="auto"/>
      </w:divBdr>
      <w:divsChild>
        <w:div w:id="2085099268">
          <w:marLeft w:val="0"/>
          <w:marRight w:val="0"/>
          <w:marTop w:val="0"/>
          <w:marBottom w:val="0"/>
          <w:divBdr>
            <w:top w:val="none" w:sz="0" w:space="0" w:color="auto"/>
            <w:left w:val="none" w:sz="0" w:space="0" w:color="auto"/>
            <w:bottom w:val="none" w:sz="0" w:space="0" w:color="auto"/>
            <w:right w:val="none" w:sz="0" w:space="0" w:color="auto"/>
          </w:divBdr>
        </w:div>
      </w:divsChild>
    </w:div>
    <w:div w:id="25445532">
      <w:marLeft w:val="0"/>
      <w:marRight w:val="0"/>
      <w:marTop w:val="0"/>
      <w:marBottom w:val="0"/>
      <w:divBdr>
        <w:top w:val="none" w:sz="0" w:space="0" w:color="auto"/>
        <w:left w:val="none" w:sz="0" w:space="0" w:color="auto"/>
        <w:bottom w:val="none" w:sz="0" w:space="0" w:color="auto"/>
        <w:right w:val="none" w:sz="0" w:space="0" w:color="auto"/>
      </w:divBdr>
      <w:divsChild>
        <w:div w:id="1573274916">
          <w:marLeft w:val="0"/>
          <w:marRight w:val="0"/>
          <w:marTop w:val="0"/>
          <w:marBottom w:val="0"/>
          <w:divBdr>
            <w:top w:val="none" w:sz="0" w:space="0" w:color="auto"/>
            <w:left w:val="none" w:sz="0" w:space="0" w:color="auto"/>
            <w:bottom w:val="none" w:sz="0" w:space="0" w:color="auto"/>
            <w:right w:val="none" w:sz="0" w:space="0" w:color="auto"/>
          </w:divBdr>
        </w:div>
      </w:divsChild>
    </w:div>
    <w:div w:id="27222506">
      <w:bodyDiv w:val="1"/>
      <w:marLeft w:val="0"/>
      <w:marRight w:val="0"/>
      <w:marTop w:val="0"/>
      <w:marBottom w:val="0"/>
      <w:divBdr>
        <w:top w:val="none" w:sz="0" w:space="0" w:color="auto"/>
        <w:left w:val="none" w:sz="0" w:space="0" w:color="auto"/>
        <w:bottom w:val="none" w:sz="0" w:space="0" w:color="auto"/>
        <w:right w:val="none" w:sz="0" w:space="0" w:color="auto"/>
      </w:divBdr>
    </w:div>
    <w:div w:id="29186599">
      <w:bodyDiv w:val="1"/>
      <w:marLeft w:val="0"/>
      <w:marRight w:val="0"/>
      <w:marTop w:val="0"/>
      <w:marBottom w:val="0"/>
      <w:divBdr>
        <w:top w:val="none" w:sz="0" w:space="0" w:color="auto"/>
        <w:left w:val="none" w:sz="0" w:space="0" w:color="auto"/>
        <w:bottom w:val="none" w:sz="0" w:space="0" w:color="auto"/>
        <w:right w:val="none" w:sz="0" w:space="0" w:color="auto"/>
      </w:divBdr>
    </w:div>
    <w:div w:id="29915056">
      <w:marLeft w:val="0"/>
      <w:marRight w:val="0"/>
      <w:marTop w:val="0"/>
      <w:marBottom w:val="0"/>
      <w:divBdr>
        <w:top w:val="none" w:sz="0" w:space="0" w:color="auto"/>
        <w:left w:val="none" w:sz="0" w:space="0" w:color="auto"/>
        <w:bottom w:val="none" w:sz="0" w:space="0" w:color="auto"/>
        <w:right w:val="none" w:sz="0" w:space="0" w:color="auto"/>
      </w:divBdr>
      <w:divsChild>
        <w:div w:id="1411851086">
          <w:marLeft w:val="0"/>
          <w:marRight w:val="0"/>
          <w:marTop w:val="0"/>
          <w:marBottom w:val="0"/>
          <w:divBdr>
            <w:top w:val="none" w:sz="0" w:space="0" w:color="auto"/>
            <w:left w:val="none" w:sz="0" w:space="0" w:color="auto"/>
            <w:bottom w:val="none" w:sz="0" w:space="0" w:color="auto"/>
            <w:right w:val="none" w:sz="0" w:space="0" w:color="auto"/>
          </w:divBdr>
        </w:div>
      </w:divsChild>
    </w:div>
    <w:div w:id="30885975">
      <w:bodyDiv w:val="1"/>
      <w:marLeft w:val="0"/>
      <w:marRight w:val="0"/>
      <w:marTop w:val="0"/>
      <w:marBottom w:val="0"/>
      <w:divBdr>
        <w:top w:val="none" w:sz="0" w:space="0" w:color="auto"/>
        <w:left w:val="none" w:sz="0" w:space="0" w:color="auto"/>
        <w:bottom w:val="none" w:sz="0" w:space="0" w:color="auto"/>
        <w:right w:val="none" w:sz="0" w:space="0" w:color="auto"/>
      </w:divBdr>
    </w:div>
    <w:div w:id="34352679">
      <w:marLeft w:val="0"/>
      <w:marRight w:val="0"/>
      <w:marTop w:val="0"/>
      <w:marBottom w:val="0"/>
      <w:divBdr>
        <w:top w:val="none" w:sz="0" w:space="0" w:color="auto"/>
        <w:left w:val="none" w:sz="0" w:space="0" w:color="auto"/>
        <w:bottom w:val="none" w:sz="0" w:space="0" w:color="auto"/>
        <w:right w:val="none" w:sz="0" w:space="0" w:color="auto"/>
      </w:divBdr>
      <w:divsChild>
        <w:div w:id="713887435">
          <w:marLeft w:val="0"/>
          <w:marRight w:val="0"/>
          <w:marTop w:val="0"/>
          <w:marBottom w:val="0"/>
          <w:divBdr>
            <w:top w:val="none" w:sz="0" w:space="0" w:color="auto"/>
            <w:left w:val="none" w:sz="0" w:space="0" w:color="auto"/>
            <w:bottom w:val="none" w:sz="0" w:space="0" w:color="auto"/>
            <w:right w:val="none" w:sz="0" w:space="0" w:color="auto"/>
          </w:divBdr>
        </w:div>
      </w:divsChild>
    </w:div>
    <w:div w:id="34812032">
      <w:marLeft w:val="0"/>
      <w:marRight w:val="0"/>
      <w:marTop w:val="0"/>
      <w:marBottom w:val="0"/>
      <w:divBdr>
        <w:top w:val="none" w:sz="0" w:space="0" w:color="auto"/>
        <w:left w:val="none" w:sz="0" w:space="0" w:color="auto"/>
        <w:bottom w:val="none" w:sz="0" w:space="0" w:color="auto"/>
        <w:right w:val="none" w:sz="0" w:space="0" w:color="auto"/>
      </w:divBdr>
      <w:divsChild>
        <w:div w:id="1583418362">
          <w:marLeft w:val="0"/>
          <w:marRight w:val="0"/>
          <w:marTop w:val="0"/>
          <w:marBottom w:val="0"/>
          <w:divBdr>
            <w:top w:val="none" w:sz="0" w:space="0" w:color="auto"/>
            <w:left w:val="none" w:sz="0" w:space="0" w:color="auto"/>
            <w:bottom w:val="none" w:sz="0" w:space="0" w:color="auto"/>
            <w:right w:val="none" w:sz="0" w:space="0" w:color="auto"/>
          </w:divBdr>
        </w:div>
      </w:divsChild>
    </w:div>
    <w:div w:id="36852844">
      <w:marLeft w:val="0"/>
      <w:marRight w:val="0"/>
      <w:marTop w:val="0"/>
      <w:marBottom w:val="0"/>
      <w:divBdr>
        <w:top w:val="none" w:sz="0" w:space="0" w:color="auto"/>
        <w:left w:val="none" w:sz="0" w:space="0" w:color="auto"/>
        <w:bottom w:val="none" w:sz="0" w:space="0" w:color="auto"/>
        <w:right w:val="none" w:sz="0" w:space="0" w:color="auto"/>
      </w:divBdr>
      <w:divsChild>
        <w:div w:id="1909261566">
          <w:marLeft w:val="0"/>
          <w:marRight w:val="0"/>
          <w:marTop w:val="0"/>
          <w:marBottom w:val="0"/>
          <w:divBdr>
            <w:top w:val="none" w:sz="0" w:space="0" w:color="auto"/>
            <w:left w:val="none" w:sz="0" w:space="0" w:color="auto"/>
            <w:bottom w:val="none" w:sz="0" w:space="0" w:color="auto"/>
            <w:right w:val="none" w:sz="0" w:space="0" w:color="auto"/>
          </w:divBdr>
        </w:div>
      </w:divsChild>
    </w:div>
    <w:div w:id="42951971">
      <w:marLeft w:val="0"/>
      <w:marRight w:val="0"/>
      <w:marTop w:val="0"/>
      <w:marBottom w:val="0"/>
      <w:divBdr>
        <w:top w:val="none" w:sz="0" w:space="0" w:color="auto"/>
        <w:left w:val="none" w:sz="0" w:space="0" w:color="auto"/>
        <w:bottom w:val="none" w:sz="0" w:space="0" w:color="auto"/>
        <w:right w:val="none" w:sz="0" w:space="0" w:color="auto"/>
      </w:divBdr>
      <w:divsChild>
        <w:div w:id="2047749667">
          <w:marLeft w:val="0"/>
          <w:marRight w:val="0"/>
          <w:marTop w:val="0"/>
          <w:marBottom w:val="0"/>
          <w:divBdr>
            <w:top w:val="none" w:sz="0" w:space="0" w:color="auto"/>
            <w:left w:val="none" w:sz="0" w:space="0" w:color="auto"/>
            <w:bottom w:val="none" w:sz="0" w:space="0" w:color="auto"/>
            <w:right w:val="none" w:sz="0" w:space="0" w:color="auto"/>
          </w:divBdr>
        </w:div>
      </w:divsChild>
    </w:div>
    <w:div w:id="49040610">
      <w:marLeft w:val="0"/>
      <w:marRight w:val="0"/>
      <w:marTop w:val="0"/>
      <w:marBottom w:val="0"/>
      <w:divBdr>
        <w:top w:val="none" w:sz="0" w:space="0" w:color="auto"/>
        <w:left w:val="none" w:sz="0" w:space="0" w:color="auto"/>
        <w:bottom w:val="none" w:sz="0" w:space="0" w:color="auto"/>
        <w:right w:val="none" w:sz="0" w:space="0" w:color="auto"/>
      </w:divBdr>
      <w:divsChild>
        <w:div w:id="1697930049">
          <w:marLeft w:val="0"/>
          <w:marRight w:val="0"/>
          <w:marTop w:val="0"/>
          <w:marBottom w:val="0"/>
          <w:divBdr>
            <w:top w:val="none" w:sz="0" w:space="0" w:color="auto"/>
            <w:left w:val="none" w:sz="0" w:space="0" w:color="auto"/>
            <w:bottom w:val="none" w:sz="0" w:space="0" w:color="auto"/>
            <w:right w:val="none" w:sz="0" w:space="0" w:color="auto"/>
          </w:divBdr>
        </w:div>
      </w:divsChild>
    </w:div>
    <w:div w:id="55855848">
      <w:bodyDiv w:val="1"/>
      <w:marLeft w:val="0"/>
      <w:marRight w:val="0"/>
      <w:marTop w:val="0"/>
      <w:marBottom w:val="0"/>
      <w:divBdr>
        <w:top w:val="none" w:sz="0" w:space="0" w:color="auto"/>
        <w:left w:val="none" w:sz="0" w:space="0" w:color="auto"/>
        <w:bottom w:val="none" w:sz="0" w:space="0" w:color="auto"/>
        <w:right w:val="none" w:sz="0" w:space="0" w:color="auto"/>
      </w:divBdr>
    </w:div>
    <w:div w:id="56558444">
      <w:marLeft w:val="0"/>
      <w:marRight w:val="0"/>
      <w:marTop w:val="0"/>
      <w:marBottom w:val="0"/>
      <w:divBdr>
        <w:top w:val="none" w:sz="0" w:space="0" w:color="auto"/>
        <w:left w:val="none" w:sz="0" w:space="0" w:color="auto"/>
        <w:bottom w:val="none" w:sz="0" w:space="0" w:color="auto"/>
        <w:right w:val="none" w:sz="0" w:space="0" w:color="auto"/>
      </w:divBdr>
      <w:divsChild>
        <w:div w:id="1482313663">
          <w:marLeft w:val="0"/>
          <w:marRight w:val="0"/>
          <w:marTop w:val="0"/>
          <w:marBottom w:val="0"/>
          <w:divBdr>
            <w:top w:val="none" w:sz="0" w:space="0" w:color="auto"/>
            <w:left w:val="none" w:sz="0" w:space="0" w:color="auto"/>
            <w:bottom w:val="none" w:sz="0" w:space="0" w:color="auto"/>
            <w:right w:val="none" w:sz="0" w:space="0" w:color="auto"/>
          </w:divBdr>
          <w:divsChild>
            <w:div w:id="73755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05532">
      <w:marLeft w:val="0"/>
      <w:marRight w:val="0"/>
      <w:marTop w:val="0"/>
      <w:marBottom w:val="0"/>
      <w:divBdr>
        <w:top w:val="none" w:sz="0" w:space="0" w:color="auto"/>
        <w:left w:val="none" w:sz="0" w:space="0" w:color="auto"/>
        <w:bottom w:val="none" w:sz="0" w:space="0" w:color="auto"/>
        <w:right w:val="none" w:sz="0" w:space="0" w:color="auto"/>
      </w:divBdr>
      <w:divsChild>
        <w:div w:id="130907135">
          <w:marLeft w:val="0"/>
          <w:marRight w:val="0"/>
          <w:marTop w:val="0"/>
          <w:marBottom w:val="0"/>
          <w:divBdr>
            <w:top w:val="none" w:sz="0" w:space="0" w:color="auto"/>
            <w:left w:val="none" w:sz="0" w:space="0" w:color="auto"/>
            <w:bottom w:val="none" w:sz="0" w:space="0" w:color="auto"/>
            <w:right w:val="none" w:sz="0" w:space="0" w:color="auto"/>
          </w:divBdr>
        </w:div>
      </w:divsChild>
    </w:div>
    <w:div w:id="59333166">
      <w:bodyDiv w:val="1"/>
      <w:marLeft w:val="0"/>
      <w:marRight w:val="0"/>
      <w:marTop w:val="0"/>
      <w:marBottom w:val="0"/>
      <w:divBdr>
        <w:top w:val="none" w:sz="0" w:space="0" w:color="auto"/>
        <w:left w:val="none" w:sz="0" w:space="0" w:color="auto"/>
        <w:bottom w:val="none" w:sz="0" w:space="0" w:color="auto"/>
        <w:right w:val="none" w:sz="0" w:space="0" w:color="auto"/>
      </w:divBdr>
    </w:div>
    <w:div w:id="62073785">
      <w:bodyDiv w:val="1"/>
      <w:marLeft w:val="0"/>
      <w:marRight w:val="0"/>
      <w:marTop w:val="0"/>
      <w:marBottom w:val="0"/>
      <w:divBdr>
        <w:top w:val="none" w:sz="0" w:space="0" w:color="auto"/>
        <w:left w:val="none" w:sz="0" w:space="0" w:color="auto"/>
        <w:bottom w:val="none" w:sz="0" w:space="0" w:color="auto"/>
        <w:right w:val="none" w:sz="0" w:space="0" w:color="auto"/>
      </w:divBdr>
    </w:div>
    <w:div w:id="65303591">
      <w:marLeft w:val="0"/>
      <w:marRight w:val="0"/>
      <w:marTop w:val="0"/>
      <w:marBottom w:val="0"/>
      <w:divBdr>
        <w:top w:val="none" w:sz="0" w:space="0" w:color="auto"/>
        <w:left w:val="none" w:sz="0" w:space="0" w:color="auto"/>
        <w:bottom w:val="none" w:sz="0" w:space="0" w:color="auto"/>
        <w:right w:val="none" w:sz="0" w:space="0" w:color="auto"/>
      </w:divBdr>
      <w:divsChild>
        <w:div w:id="1464618987">
          <w:marLeft w:val="0"/>
          <w:marRight w:val="0"/>
          <w:marTop w:val="0"/>
          <w:marBottom w:val="0"/>
          <w:divBdr>
            <w:top w:val="none" w:sz="0" w:space="0" w:color="auto"/>
            <w:left w:val="none" w:sz="0" w:space="0" w:color="auto"/>
            <w:bottom w:val="none" w:sz="0" w:space="0" w:color="auto"/>
            <w:right w:val="none" w:sz="0" w:space="0" w:color="auto"/>
          </w:divBdr>
        </w:div>
      </w:divsChild>
    </w:div>
    <w:div w:id="65956751">
      <w:marLeft w:val="0"/>
      <w:marRight w:val="0"/>
      <w:marTop w:val="0"/>
      <w:marBottom w:val="0"/>
      <w:divBdr>
        <w:top w:val="none" w:sz="0" w:space="0" w:color="auto"/>
        <w:left w:val="none" w:sz="0" w:space="0" w:color="auto"/>
        <w:bottom w:val="none" w:sz="0" w:space="0" w:color="auto"/>
        <w:right w:val="none" w:sz="0" w:space="0" w:color="auto"/>
      </w:divBdr>
      <w:divsChild>
        <w:div w:id="933249506">
          <w:marLeft w:val="0"/>
          <w:marRight w:val="0"/>
          <w:marTop w:val="0"/>
          <w:marBottom w:val="0"/>
          <w:divBdr>
            <w:top w:val="none" w:sz="0" w:space="0" w:color="auto"/>
            <w:left w:val="none" w:sz="0" w:space="0" w:color="auto"/>
            <w:bottom w:val="none" w:sz="0" w:space="0" w:color="auto"/>
            <w:right w:val="none" w:sz="0" w:space="0" w:color="auto"/>
          </w:divBdr>
        </w:div>
      </w:divsChild>
    </w:div>
    <w:div w:id="68045056">
      <w:bodyDiv w:val="1"/>
      <w:marLeft w:val="0"/>
      <w:marRight w:val="0"/>
      <w:marTop w:val="0"/>
      <w:marBottom w:val="0"/>
      <w:divBdr>
        <w:top w:val="none" w:sz="0" w:space="0" w:color="auto"/>
        <w:left w:val="none" w:sz="0" w:space="0" w:color="auto"/>
        <w:bottom w:val="none" w:sz="0" w:space="0" w:color="auto"/>
        <w:right w:val="none" w:sz="0" w:space="0" w:color="auto"/>
      </w:divBdr>
    </w:div>
    <w:div w:id="68700652">
      <w:marLeft w:val="0"/>
      <w:marRight w:val="0"/>
      <w:marTop w:val="0"/>
      <w:marBottom w:val="0"/>
      <w:divBdr>
        <w:top w:val="none" w:sz="0" w:space="0" w:color="auto"/>
        <w:left w:val="none" w:sz="0" w:space="0" w:color="auto"/>
        <w:bottom w:val="none" w:sz="0" w:space="0" w:color="auto"/>
        <w:right w:val="none" w:sz="0" w:space="0" w:color="auto"/>
      </w:divBdr>
      <w:divsChild>
        <w:div w:id="591931802">
          <w:marLeft w:val="0"/>
          <w:marRight w:val="0"/>
          <w:marTop w:val="0"/>
          <w:marBottom w:val="0"/>
          <w:divBdr>
            <w:top w:val="none" w:sz="0" w:space="0" w:color="auto"/>
            <w:left w:val="none" w:sz="0" w:space="0" w:color="auto"/>
            <w:bottom w:val="none" w:sz="0" w:space="0" w:color="auto"/>
            <w:right w:val="none" w:sz="0" w:space="0" w:color="auto"/>
          </w:divBdr>
        </w:div>
      </w:divsChild>
    </w:div>
    <w:div w:id="70976283">
      <w:marLeft w:val="0"/>
      <w:marRight w:val="0"/>
      <w:marTop w:val="0"/>
      <w:marBottom w:val="0"/>
      <w:divBdr>
        <w:top w:val="none" w:sz="0" w:space="0" w:color="auto"/>
        <w:left w:val="none" w:sz="0" w:space="0" w:color="auto"/>
        <w:bottom w:val="none" w:sz="0" w:space="0" w:color="auto"/>
        <w:right w:val="none" w:sz="0" w:space="0" w:color="auto"/>
      </w:divBdr>
      <w:divsChild>
        <w:div w:id="696781715">
          <w:marLeft w:val="0"/>
          <w:marRight w:val="0"/>
          <w:marTop w:val="0"/>
          <w:marBottom w:val="0"/>
          <w:divBdr>
            <w:top w:val="none" w:sz="0" w:space="0" w:color="auto"/>
            <w:left w:val="none" w:sz="0" w:space="0" w:color="auto"/>
            <w:bottom w:val="none" w:sz="0" w:space="0" w:color="auto"/>
            <w:right w:val="none" w:sz="0" w:space="0" w:color="auto"/>
          </w:divBdr>
        </w:div>
      </w:divsChild>
    </w:div>
    <w:div w:id="72969502">
      <w:bodyDiv w:val="1"/>
      <w:marLeft w:val="0"/>
      <w:marRight w:val="0"/>
      <w:marTop w:val="0"/>
      <w:marBottom w:val="0"/>
      <w:divBdr>
        <w:top w:val="none" w:sz="0" w:space="0" w:color="auto"/>
        <w:left w:val="none" w:sz="0" w:space="0" w:color="auto"/>
        <w:bottom w:val="none" w:sz="0" w:space="0" w:color="auto"/>
        <w:right w:val="none" w:sz="0" w:space="0" w:color="auto"/>
      </w:divBdr>
    </w:div>
    <w:div w:id="76100062">
      <w:bodyDiv w:val="1"/>
      <w:marLeft w:val="0"/>
      <w:marRight w:val="0"/>
      <w:marTop w:val="0"/>
      <w:marBottom w:val="0"/>
      <w:divBdr>
        <w:top w:val="none" w:sz="0" w:space="0" w:color="auto"/>
        <w:left w:val="none" w:sz="0" w:space="0" w:color="auto"/>
        <w:bottom w:val="none" w:sz="0" w:space="0" w:color="auto"/>
        <w:right w:val="none" w:sz="0" w:space="0" w:color="auto"/>
      </w:divBdr>
    </w:div>
    <w:div w:id="78213111">
      <w:marLeft w:val="0"/>
      <w:marRight w:val="0"/>
      <w:marTop w:val="0"/>
      <w:marBottom w:val="0"/>
      <w:divBdr>
        <w:top w:val="none" w:sz="0" w:space="0" w:color="auto"/>
        <w:left w:val="none" w:sz="0" w:space="0" w:color="auto"/>
        <w:bottom w:val="none" w:sz="0" w:space="0" w:color="auto"/>
        <w:right w:val="none" w:sz="0" w:space="0" w:color="auto"/>
      </w:divBdr>
      <w:divsChild>
        <w:div w:id="770203731">
          <w:marLeft w:val="0"/>
          <w:marRight w:val="0"/>
          <w:marTop w:val="0"/>
          <w:marBottom w:val="0"/>
          <w:divBdr>
            <w:top w:val="none" w:sz="0" w:space="0" w:color="auto"/>
            <w:left w:val="none" w:sz="0" w:space="0" w:color="auto"/>
            <w:bottom w:val="none" w:sz="0" w:space="0" w:color="auto"/>
            <w:right w:val="none" w:sz="0" w:space="0" w:color="auto"/>
          </w:divBdr>
        </w:div>
      </w:divsChild>
    </w:div>
    <w:div w:id="78646209">
      <w:marLeft w:val="0"/>
      <w:marRight w:val="0"/>
      <w:marTop w:val="0"/>
      <w:marBottom w:val="0"/>
      <w:divBdr>
        <w:top w:val="none" w:sz="0" w:space="0" w:color="auto"/>
        <w:left w:val="none" w:sz="0" w:space="0" w:color="auto"/>
        <w:bottom w:val="none" w:sz="0" w:space="0" w:color="auto"/>
        <w:right w:val="none" w:sz="0" w:space="0" w:color="auto"/>
      </w:divBdr>
      <w:divsChild>
        <w:div w:id="864682678">
          <w:marLeft w:val="0"/>
          <w:marRight w:val="0"/>
          <w:marTop w:val="0"/>
          <w:marBottom w:val="0"/>
          <w:divBdr>
            <w:top w:val="none" w:sz="0" w:space="0" w:color="auto"/>
            <w:left w:val="none" w:sz="0" w:space="0" w:color="auto"/>
            <w:bottom w:val="none" w:sz="0" w:space="0" w:color="auto"/>
            <w:right w:val="none" w:sz="0" w:space="0" w:color="auto"/>
          </w:divBdr>
          <w:divsChild>
            <w:div w:id="16910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2803">
      <w:bodyDiv w:val="1"/>
      <w:marLeft w:val="0"/>
      <w:marRight w:val="0"/>
      <w:marTop w:val="0"/>
      <w:marBottom w:val="0"/>
      <w:divBdr>
        <w:top w:val="none" w:sz="0" w:space="0" w:color="auto"/>
        <w:left w:val="none" w:sz="0" w:space="0" w:color="auto"/>
        <w:bottom w:val="none" w:sz="0" w:space="0" w:color="auto"/>
        <w:right w:val="none" w:sz="0" w:space="0" w:color="auto"/>
      </w:divBdr>
    </w:div>
    <w:div w:id="79640243">
      <w:bodyDiv w:val="1"/>
      <w:marLeft w:val="0"/>
      <w:marRight w:val="0"/>
      <w:marTop w:val="0"/>
      <w:marBottom w:val="0"/>
      <w:divBdr>
        <w:top w:val="none" w:sz="0" w:space="0" w:color="auto"/>
        <w:left w:val="none" w:sz="0" w:space="0" w:color="auto"/>
        <w:bottom w:val="none" w:sz="0" w:space="0" w:color="auto"/>
        <w:right w:val="none" w:sz="0" w:space="0" w:color="auto"/>
      </w:divBdr>
    </w:div>
    <w:div w:id="79646272">
      <w:marLeft w:val="0"/>
      <w:marRight w:val="0"/>
      <w:marTop w:val="0"/>
      <w:marBottom w:val="0"/>
      <w:divBdr>
        <w:top w:val="none" w:sz="0" w:space="0" w:color="auto"/>
        <w:left w:val="none" w:sz="0" w:space="0" w:color="auto"/>
        <w:bottom w:val="none" w:sz="0" w:space="0" w:color="auto"/>
        <w:right w:val="none" w:sz="0" w:space="0" w:color="auto"/>
      </w:divBdr>
      <w:divsChild>
        <w:div w:id="377626723">
          <w:marLeft w:val="0"/>
          <w:marRight w:val="0"/>
          <w:marTop w:val="0"/>
          <w:marBottom w:val="0"/>
          <w:divBdr>
            <w:top w:val="none" w:sz="0" w:space="0" w:color="auto"/>
            <w:left w:val="none" w:sz="0" w:space="0" w:color="auto"/>
            <w:bottom w:val="none" w:sz="0" w:space="0" w:color="auto"/>
            <w:right w:val="none" w:sz="0" w:space="0" w:color="auto"/>
          </w:divBdr>
          <w:divsChild>
            <w:div w:id="89817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28994">
      <w:bodyDiv w:val="1"/>
      <w:marLeft w:val="0"/>
      <w:marRight w:val="0"/>
      <w:marTop w:val="0"/>
      <w:marBottom w:val="0"/>
      <w:divBdr>
        <w:top w:val="none" w:sz="0" w:space="0" w:color="auto"/>
        <w:left w:val="none" w:sz="0" w:space="0" w:color="auto"/>
        <w:bottom w:val="none" w:sz="0" w:space="0" w:color="auto"/>
        <w:right w:val="none" w:sz="0" w:space="0" w:color="auto"/>
      </w:divBdr>
    </w:div>
    <w:div w:id="88426430">
      <w:bodyDiv w:val="1"/>
      <w:marLeft w:val="0"/>
      <w:marRight w:val="0"/>
      <w:marTop w:val="0"/>
      <w:marBottom w:val="0"/>
      <w:divBdr>
        <w:top w:val="none" w:sz="0" w:space="0" w:color="auto"/>
        <w:left w:val="none" w:sz="0" w:space="0" w:color="auto"/>
        <w:bottom w:val="none" w:sz="0" w:space="0" w:color="auto"/>
        <w:right w:val="none" w:sz="0" w:space="0" w:color="auto"/>
      </w:divBdr>
    </w:div>
    <w:div w:id="88936613">
      <w:marLeft w:val="0"/>
      <w:marRight w:val="0"/>
      <w:marTop w:val="0"/>
      <w:marBottom w:val="0"/>
      <w:divBdr>
        <w:top w:val="none" w:sz="0" w:space="0" w:color="auto"/>
        <w:left w:val="none" w:sz="0" w:space="0" w:color="auto"/>
        <w:bottom w:val="none" w:sz="0" w:space="0" w:color="auto"/>
        <w:right w:val="none" w:sz="0" w:space="0" w:color="auto"/>
      </w:divBdr>
      <w:divsChild>
        <w:div w:id="69694816">
          <w:marLeft w:val="0"/>
          <w:marRight w:val="0"/>
          <w:marTop w:val="0"/>
          <w:marBottom w:val="0"/>
          <w:divBdr>
            <w:top w:val="none" w:sz="0" w:space="0" w:color="auto"/>
            <w:left w:val="none" w:sz="0" w:space="0" w:color="auto"/>
            <w:bottom w:val="none" w:sz="0" w:space="0" w:color="auto"/>
            <w:right w:val="none" w:sz="0" w:space="0" w:color="auto"/>
          </w:divBdr>
        </w:div>
      </w:divsChild>
    </w:div>
    <w:div w:id="89815931">
      <w:marLeft w:val="0"/>
      <w:marRight w:val="0"/>
      <w:marTop w:val="0"/>
      <w:marBottom w:val="0"/>
      <w:divBdr>
        <w:top w:val="none" w:sz="0" w:space="0" w:color="auto"/>
        <w:left w:val="none" w:sz="0" w:space="0" w:color="auto"/>
        <w:bottom w:val="none" w:sz="0" w:space="0" w:color="auto"/>
        <w:right w:val="none" w:sz="0" w:space="0" w:color="auto"/>
      </w:divBdr>
      <w:divsChild>
        <w:div w:id="1162043622">
          <w:marLeft w:val="0"/>
          <w:marRight w:val="0"/>
          <w:marTop w:val="0"/>
          <w:marBottom w:val="0"/>
          <w:divBdr>
            <w:top w:val="none" w:sz="0" w:space="0" w:color="auto"/>
            <w:left w:val="none" w:sz="0" w:space="0" w:color="auto"/>
            <w:bottom w:val="none" w:sz="0" w:space="0" w:color="auto"/>
            <w:right w:val="none" w:sz="0" w:space="0" w:color="auto"/>
          </w:divBdr>
        </w:div>
      </w:divsChild>
    </w:div>
    <w:div w:id="93137993">
      <w:marLeft w:val="0"/>
      <w:marRight w:val="0"/>
      <w:marTop w:val="0"/>
      <w:marBottom w:val="0"/>
      <w:divBdr>
        <w:top w:val="none" w:sz="0" w:space="0" w:color="auto"/>
        <w:left w:val="none" w:sz="0" w:space="0" w:color="auto"/>
        <w:bottom w:val="none" w:sz="0" w:space="0" w:color="auto"/>
        <w:right w:val="none" w:sz="0" w:space="0" w:color="auto"/>
      </w:divBdr>
      <w:divsChild>
        <w:div w:id="1644307635">
          <w:marLeft w:val="0"/>
          <w:marRight w:val="0"/>
          <w:marTop w:val="0"/>
          <w:marBottom w:val="0"/>
          <w:divBdr>
            <w:top w:val="none" w:sz="0" w:space="0" w:color="auto"/>
            <w:left w:val="none" w:sz="0" w:space="0" w:color="auto"/>
            <w:bottom w:val="none" w:sz="0" w:space="0" w:color="auto"/>
            <w:right w:val="none" w:sz="0" w:space="0" w:color="auto"/>
          </w:divBdr>
        </w:div>
      </w:divsChild>
    </w:div>
    <w:div w:id="93985787">
      <w:bodyDiv w:val="1"/>
      <w:marLeft w:val="0"/>
      <w:marRight w:val="0"/>
      <w:marTop w:val="0"/>
      <w:marBottom w:val="0"/>
      <w:divBdr>
        <w:top w:val="none" w:sz="0" w:space="0" w:color="auto"/>
        <w:left w:val="none" w:sz="0" w:space="0" w:color="auto"/>
        <w:bottom w:val="none" w:sz="0" w:space="0" w:color="auto"/>
        <w:right w:val="none" w:sz="0" w:space="0" w:color="auto"/>
      </w:divBdr>
    </w:div>
    <w:div w:id="97333484">
      <w:bodyDiv w:val="1"/>
      <w:marLeft w:val="0"/>
      <w:marRight w:val="0"/>
      <w:marTop w:val="0"/>
      <w:marBottom w:val="0"/>
      <w:divBdr>
        <w:top w:val="none" w:sz="0" w:space="0" w:color="auto"/>
        <w:left w:val="none" w:sz="0" w:space="0" w:color="auto"/>
        <w:bottom w:val="none" w:sz="0" w:space="0" w:color="auto"/>
        <w:right w:val="none" w:sz="0" w:space="0" w:color="auto"/>
      </w:divBdr>
    </w:div>
    <w:div w:id="104808094">
      <w:bodyDiv w:val="1"/>
      <w:marLeft w:val="0"/>
      <w:marRight w:val="0"/>
      <w:marTop w:val="0"/>
      <w:marBottom w:val="0"/>
      <w:divBdr>
        <w:top w:val="none" w:sz="0" w:space="0" w:color="auto"/>
        <w:left w:val="none" w:sz="0" w:space="0" w:color="auto"/>
        <w:bottom w:val="none" w:sz="0" w:space="0" w:color="auto"/>
        <w:right w:val="none" w:sz="0" w:space="0" w:color="auto"/>
      </w:divBdr>
    </w:div>
    <w:div w:id="107093538">
      <w:bodyDiv w:val="1"/>
      <w:marLeft w:val="0"/>
      <w:marRight w:val="0"/>
      <w:marTop w:val="0"/>
      <w:marBottom w:val="0"/>
      <w:divBdr>
        <w:top w:val="none" w:sz="0" w:space="0" w:color="auto"/>
        <w:left w:val="none" w:sz="0" w:space="0" w:color="auto"/>
        <w:bottom w:val="none" w:sz="0" w:space="0" w:color="auto"/>
        <w:right w:val="none" w:sz="0" w:space="0" w:color="auto"/>
      </w:divBdr>
      <w:divsChild>
        <w:div w:id="745804985">
          <w:marLeft w:val="0"/>
          <w:marRight w:val="0"/>
          <w:marTop w:val="0"/>
          <w:marBottom w:val="0"/>
          <w:divBdr>
            <w:top w:val="none" w:sz="0" w:space="0" w:color="auto"/>
            <w:left w:val="none" w:sz="0" w:space="0" w:color="auto"/>
            <w:bottom w:val="none" w:sz="0" w:space="0" w:color="auto"/>
            <w:right w:val="none" w:sz="0" w:space="0" w:color="auto"/>
          </w:divBdr>
        </w:div>
      </w:divsChild>
    </w:div>
    <w:div w:id="109591359">
      <w:marLeft w:val="0"/>
      <w:marRight w:val="0"/>
      <w:marTop w:val="0"/>
      <w:marBottom w:val="0"/>
      <w:divBdr>
        <w:top w:val="none" w:sz="0" w:space="0" w:color="auto"/>
        <w:left w:val="none" w:sz="0" w:space="0" w:color="auto"/>
        <w:bottom w:val="none" w:sz="0" w:space="0" w:color="auto"/>
        <w:right w:val="none" w:sz="0" w:space="0" w:color="auto"/>
      </w:divBdr>
      <w:divsChild>
        <w:div w:id="1134981375">
          <w:marLeft w:val="0"/>
          <w:marRight w:val="0"/>
          <w:marTop w:val="0"/>
          <w:marBottom w:val="0"/>
          <w:divBdr>
            <w:top w:val="none" w:sz="0" w:space="0" w:color="auto"/>
            <w:left w:val="none" w:sz="0" w:space="0" w:color="auto"/>
            <w:bottom w:val="none" w:sz="0" w:space="0" w:color="auto"/>
            <w:right w:val="none" w:sz="0" w:space="0" w:color="auto"/>
          </w:divBdr>
        </w:div>
      </w:divsChild>
    </w:div>
    <w:div w:id="113671596">
      <w:marLeft w:val="0"/>
      <w:marRight w:val="0"/>
      <w:marTop w:val="0"/>
      <w:marBottom w:val="0"/>
      <w:divBdr>
        <w:top w:val="none" w:sz="0" w:space="0" w:color="auto"/>
        <w:left w:val="none" w:sz="0" w:space="0" w:color="auto"/>
        <w:bottom w:val="none" w:sz="0" w:space="0" w:color="auto"/>
        <w:right w:val="none" w:sz="0" w:space="0" w:color="auto"/>
      </w:divBdr>
      <w:divsChild>
        <w:div w:id="2117434297">
          <w:marLeft w:val="0"/>
          <w:marRight w:val="0"/>
          <w:marTop w:val="0"/>
          <w:marBottom w:val="0"/>
          <w:divBdr>
            <w:top w:val="none" w:sz="0" w:space="0" w:color="auto"/>
            <w:left w:val="none" w:sz="0" w:space="0" w:color="auto"/>
            <w:bottom w:val="none" w:sz="0" w:space="0" w:color="auto"/>
            <w:right w:val="none" w:sz="0" w:space="0" w:color="auto"/>
          </w:divBdr>
        </w:div>
      </w:divsChild>
    </w:div>
    <w:div w:id="116877938">
      <w:marLeft w:val="0"/>
      <w:marRight w:val="0"/>
      <w:marTop w:val="0"/>
      <w:marBottom w:val="0"/>
      <w:divBdr>
        <w:top w:val="none" w:sz="0" w:space="0" w:color="auto"/>
        <w:left w:val="none" w:sz="0" w:space="0" w:color="auto"/>
        <w:bottom w:val="none" w:sz="0" w:space="0" w:color="auto"/>
        <w:right w:val="none" w:sz="0" w:space="0" w:color="auto"/>
      </w:divBdr>
      <w:divsChild>
        <w:div w:id="1881552433">
          <w:marLeft w:val="0"/>
          <w:marRight w:val="0"/>
          <w:marTop w:val="0"/>
          <w:marBottom w:val="0"/>
          <w:divBdr>
            <w:top w:val="none" w:sz="0" w:space="0" w:color="auto"/>
            <w:left w:val="none" w:sz="0" w:space="0" w:color="auto"/>
            <w:bottom w:val="none" w:sz="0" w:space="0" w:color="auto"/>
            <w:right w:val="none" w:sz="0" w:space="0" w:color="auto"/>
          </w:divBdr>
        </w:div>
      </w:divsChild>
    </w:div>
    <w:div w:id="123086567">
      <w:bodyDiv w:val="1"/>
      <w:marLeft w:val="0"/>
      <w:marRight w:val="0"/>
      <w:marTop w:val="0"/>
      <w:marBottom w:val="0"/>
      <w:divBdr>
        <w:top w:val="none" w:sz="0" w:space="0" w:color="auto"/>
        <w:left w:val="none" w:sz="0" w:space="0" w:color="auto"/>
        <w:bottom w:val="none" w:sz="0" w:space="0" w:color="auto"/>
        <w:right w:val="none" w:sz="0" w:space="0" w:color="auto"/>
      </w:divBdr>
    </w:div>
    <w:div w:id="123548873">
      <w:bodyDiv w:val="1"/>
      <w:marLeft w:val="0"/>
      <w:marRight w:val="0"/>
      <w:marTop w:val="0"/>
      <w:marBottom w:val="0"/>
      <w:divBdr>
        <w:top w:val="none" w:sz="0" w:space="0" w:color="auto"/>
        <w:left w:val="none" w:sz="0" w:space="0" w:color="auto"/>
        <w:bottom w:val="none" w:sz="0" w:space="0" w:color="auto"/>
        <w:right w:val="none" w:sz="0" w:space="0" w:color="auto"/>
      </w:divBdr>
    </w:div>
    <w:div w:id="126045071">
      <w:bodyDiv w:val="1"/>
      <w:marLeft w:val="0"/>
      <w:marRight w:val="0"/>
      <w:marTop w:val="0"/>
      <w:marBottom w:val="0"/>
      <w:divBdr>
        <w:top w:val="none" w:sz="0" w:space="0" w:color="auto"/>
        <w:left w:val="none" w:sz="0" w:space="0" w:color="auto"/>
        <w:bottom w:val="none" w:sz="0" w:space="0" w:color="auto"/>
        <w:right w:val="none" w:sz="0" w:space="0" w:color="auto"/>
      </w:divBdr>
    </w:div>
    <w:div w:id="126314934">
      <w:marLeft w:val="0"/>
      <w:marRight w:val="0"/>
      <w:marTop w:val="0"/>
      <w:marBottom w:val="0"/>
      <w:divBdr>
        <w:top w:val="none" w:sz="0" w:space="0" w:color="auto"/>
        <w:left w:val="none" w:sz="0" w:space="0" w:color="auto"/>
        <w:bottom w:val="none" w:sz="0" w:space="0" w:color="auto"/>
        <w:right w:val="none" w:sz="0" w:space="0" w:color="auto"/>
      </w:divBdr>
      <w:divsChild>
        <w:div w:id="1215190743">
          <w:marLeft w:val="0"/>
          <w:marRight w:val="0"/>
          <w:marTop w:val="0"/>
          <w:marBottom w:val="0"/>
          <w:divBdr>
            <w:top w:val="none" w:sz="0" w:space="0" w:color="auto"/>
            <w:left w:val="none" w:sz="0" w:space="0" w:color="auto"/>
            <w:bottom w:val="none" w:sz="0" w:space="0" w:color="auto"/>
            <w:right w:val="none" w:sz="0" w:space="0" w:color="auto"/>
          </w:divBdr>
        </w:div>
      </w:divsChild>
    </w:div>
    <w:div w:id="141775072">
      <w:bodyDiv w:val="1"/>
      <w:marLeft w:val="0"/>
      <w:marRight w:val="0"/>
      <w:marTop w:val="0"/>
      <w:marBottom w:val="0"/>
      <w:divBdr>
        <w:top w:val="none" w:sz="0" w:space="0" w:color="auto"/>
        <w:left w:val="none" w:sz="0" w:space="0" w:color="auto"/>
        <w:bottom w:val="none" w:sz="0" w:space="0" w:color="auto"/>
        <w:right w:val="none" w:sz="0" w:space="0" w:color="auto"/>
      </w:divBdr>
    </w:div>
    <w:div w:id="152258718">
      <w:bodyDiv w:val="1"/>
      <w:marLeft w:val="0"/>
      <w:marRight w:val="0"/>
      <w:marTop w:val="0"/>
      <w:marBottom w:val="0"/>
      <w:divBdr>
        <w:top w:val="none" w:sz="0" w:space="0" w:color="auto"/>
        <w:left w:val="none" w:sz="0" w:space="0" w:color="auto"/>
        <w:bottom w:val="none" w:sz="0" w:space="0" w:color="auto"/>
        <w:right w:val="none" w:sz="0" w:space="0" w:color="auto"/>
      </w:divBdr>
    </w:div>
    <w:div w:id="157424536">
      <w:bodyDiv w:val="1"/>
      <w:marLeft w:val="0"/>
      <w:marRight w:val="0"/>
      <w:marTop w:val="0"/>
      <w:marBottom w:val="0"/>
      <w:divBdr>
        <w:top w:val="none" w:sz="0" w:space="0" w:color="auto"/>
        <w:left w:val="none" w:sz="0" w:space="0" w:color="auto"/>
        <w:bottom w:val="none" w:sz="0" w:space="0" w:color="auto"/>
        <w:right w:val="none" w:sz="0" w:space="0" w:color="auto"/>
      </w:divBdr>
    </w:div>
    <w:div w:id="158234422">
      <w:bodyDiv w:val="1"/>
      <w:marLeft w:val="0"/>
      <w:marRight w:val="0"/>
      <w:marTop w:val="0"/>
      <w:marBottom w:val="0"/>
      <w:divBdr>
        <w:top w:val="none" w:sz="0" w:space="0" w:color="auto"/>
        <w:left w:val="none" w:sz="0" w:space="0" w:color="auto"/>
        <w:bottom w:val="none" w:sz="0" w:space="0" w:color="auto"/>
        <w:right w:val="none" w:sz="0" w:space="0" w:color="auto"/>
      </w:divBdr>
    </w:div>
    <w:div w:id="160125010">
      <w:bodyDiv w:val="1"/>
      <w:marLeft w:val="0"/>
      <w:marRight w:val="0"/>
      <w:marTop w:val="0"/>
      <w:marBottom w:val="0"/>
      <w:divBdr>
        <w:top w:val="none" w:sz="0" w:space="0" w:color="auto"/>
        <w:left w:val="none" w:sz="0" w:space="0" w:color="auto"/>
        <w:bottom w:val="none" w:sz="0" w:space="0" w:color="auto"/>
        <w:right w:val="none" w:sz="0" w:space="0" w:color="auto"/>
      </w:divBdr>
    </w:div>
    <w:div w:id="164563085">
      <w:bodyDiv w:val="1"/>
      <w:marLeft w:val="0"/>
      <w:marRight w:val="0"/>
      <w:marTop w:val="0"/>
      <w:marBottom w:val="0"/>
      <w:divBdr>
        <w:top w:val="none" w:sz="0" w:space="0" w:color="auto"/>
        <w:left w:val="none" w:sz="0" w:space="0" w:color="auto"/>
        <w:bottom w:val="none" w:sz="0" w:space="0" w:color="auto"/>
        <w:right w:val="none" w:sz="0" w:space="0" w:color="auto"/>
      </w:divBdr>
    </w:div>
    <w:div w:id="167142098">
      <w:marLeft w:val="0"/>
      <w:marRight w:val="0"/>
      <w:marTop w:val="0"/>
      <w:marBottom w:val="0"/>
      <w:divBdr>
        <w:top w:val="none" w:sz="0" w:space="0" w:color="auto"/>
        <w:left w:val="none" w:sz="0" w:space="0" w:color="auto"/>
        <w:bottom w:val="none" w:sz="0" w:space="0" w:color="auto"/>
        <w:right w:val="none" w:sz="0" w:space="0" w:color="auto"/>
      </w:divBdr>
      <w:divsChild>
        <w:div w:id="1105230179">
          <w:marLeft w:val="0"/>
          <w:marRight w:val="0"/>
          <w:marTop w:val="0"/>
          <w:marBottom w:val="0"/>
          <w:divBdr>
            <w:top w:val="none" w:sz="0" w:space="0" w:color="auto"/>
            <w:left w:val="none" w:sz="0" w:space="0" w:color="auto"/>
            <w:bottom w:val="none" w:sz="0" w:space="0" w:color="auto"/>
            <w:right w:val="none" w:sz="0" w:space="0" w:color="auto"/>
          </w:divBdr>
        </w:div>
      </w:divsChild>
    </w:div>
    <w:div w:id="175732144">
      <w:bodyDiv w:val="1"/>
      <w:marLeft w:val="0"/>
      <w:marRight w:val="0"/>
      <w:marTop w:val="0"/>
      <w:marBottom w:val="0"/>
      <w:divBdr>
        <w:top w:val="none" w:sz="0" w:space="0" w:color="auto"/>
        <w:left w:val="none" w:sz="0" w:space="0" w:color="auto"/>
        <w:bottom w:val="none" w:sz="0" w:space="0" w:color="auto"/>
        <w:right w:val="none" w:sz="0" w:space="0" w:color="auto"/>
      </w:divBdr>
    </w:div>
    <w:div w:id="175851116">
      <w:marLeft w:val="0"/>
      <w:marRight w:val="0"/>
      <w:marTop w:val="0"/>
      <w:marBottom w:val="0"/>
      <w:divBdr>
        <w:top w:val="none" w:sz="0" w:space="0" w:color="auto"/>
        <w:left w:val="none" w:sz="0" w:space="0" w:color="auto"/>
        <w:bottom w:val="none" w:sz="0" w:space="0" w:color="auto"/>
        <w:right w:val="none" w:sz="0" w:space="0" w:color="auto"/>
      </w:divBdr>
    </w:div>
    <w:div w:id="176968091">
      <w:marLeft w:val="0"/>
      <w:marRight w:val="0"/>
      <w:marTop w:val="0"/>
      <w:marBottom w:val="0"/>
      <w:divBdr>
        <w:top w:val="none" w:sz="0" w:space="0" w:color="auto"/>
        <w:left w:val="none" w:sz="0" w:space="0" w:color="auto"/>
        <w:bottom w:val="none" w:sz="0" w:space="0" w:color="auto"/>
        <w:right w:val="none" w:sz="0" w:space="0" w:color="auto"/>
      </w:divBdr>
      <w:divsChild>
        <w:div w:id="669797024">
          <w:marLeft w:val="0"/>
          <w:marRight w:val="0"/>
          <w:marTop w:val="0"/>
          <w:marBottom w:val="0"/>
          <w:divBdr>
            <w:top w:val="none" w:sz="0" w:space="0" w:color="auto"/>
            <w:left w:val="none" w:sz="0" w:space="0" w:color="auto"/>
            <w:bottom w:val="none" w:sz="0" w:space="0" w:color="auto"/>
            <w:right w:val="none" w:sz="0" w:space="0" w:color="auto"/>
          </w:divBdr>
        </w:div>
      </w:divsChild>
    </w:div>
    <w:div w:id="178666588">
      <w:bodyDiv w:val="1"/>
      <w:marLeft w:val="0"/>
      <w:marRight w:val="0"/>
      <w:marTop w:val="0"/>
      <w:marBottom w:val="0"/>
      <w:divBdr>
        <w:top w:val="none" w:sz="0" w:space="0" w:color="auto"/>
        <w:left w:val="none" w:sz="0" w:space="0" w:color="auto"/>
        <w:bottom w:val="none" w:sz="0" w:space="0" w:color="auto"/>
        <w:right w:val="none" w:sz="0" w:space="0" w:color="auto"/>
      </w:divBdr>
    </w:div>
    <w:div w:id="178930024">
      <w:marLeft w:val="0"/>
      <w:marRight w:val="0"/>
      <w:marTop w:val="0"/>
      <w:marBottom w:val="0"/>
      <w:divBdr>
        <w:top w:val="none" w:sz="0" w:space="0" w:color="auto"/>
        <w:left w:val="none" w:sz="0" w:space="0" w:color="auto"/>
        <w:bottom w:val="none" w:sz="0" w:space="0" w:color="auto"/>
        <w:right w:val="none" w:sz="0" w:space="0" w:color="auto"/>
      </w:divBdr>
      <w:divsChild>
        <w:div w:id="168759721">
          <w:marLeft w:val="0"/>
          <w:marRight w:val="0"/>
          <w:marTop w:val="0"/>
          <w:marBottom w:val="0"/>
          <w:divBdr>
            <w:top w:val="none" w:sz="0" w:space="0" w:color="auto"/>
            <w:left w:val="none" w:sz="0" w:space="0" w:color="auto"/>
            <w:bottom w:val="none" w:sz="0" w:space="0" w:color="auto"/>
            <w:right w:val="none" w:sz="0" w:space="0" w:color="auto"/>
          </w:divBdr>
          <w:divsChild>
            <w:div w:id="163960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8246">
      <w:bodyDiv w:val="1"/>
      <w:marLeft w:val="0"/>
      <w:marRight w:val="0"/>
      <w:marTop w:val="0"/>
      <w:marBottom w:val="0"/>
      <w:divBdr>
        <w:top w:val="none" w:sz="0" w:space="0" w:color="auto"/>
        <w:left w:val="none" w:sz="0" w:space="0" w:color="auto"/>
        <w:bottom w:val="none" w:sz="0" w:space="0" w:color="auto"/>
        <w:right w:val="none" w:sz="0" w:space="0" w:color="auto"/>
      </w:divBdr>
    </w:div>
    <w:div w:id="193737015">
      <w:bodyDiv w:val="1"/>
      <w:marLeft w:val="0"/>
      <w:marRight w:val="0"/>
      <w:marTop w:val="0"/>
      <w:marBottom w:val="0"/>
      <w:divBdr>
        <w:top w:val="none" w:sz="0" w:space="0" w:color="auto"/>
        <w:left w:val="none" w:sz="0" w:space="0" w:color="auto"/>
        <w:bottom w:val="none" w:sz="0" w:space="0" w:color="auto"/>
        <w:right w:val="none" w:sz="0" w:space="0" w:color="auto"/>
      </w:divBdr>
    </w:div>
    <w:div w:id="194855650">
      <w:bodyDiv w:val="1"/>
      <w:marLeft w:val="0"/>
      <w:marRight w:val="0"/>
      <w:marTop w:val="0"/>
      <w:marBottom w:val="0"/>
      <w:divBdr>
        <w:top w:val="none" w:sz="0" w:space="0" w:color="auto"/>
        <w:left w:val="none" w:sz="0" w:space="0" w:color="auto"/>
        <w:bottom w:val="none" w:sz="0" w:space="0" w:color="auto"/>
        <w:right w:val="none" w:sz="0" w:space="0" w:color="auto"/>
      </w:divBdr>
    </w:div>
    <w:div w:id="195046126">
      <w:bodyDiv w:val="1"/>
      <w:marLeft w:val="0"/>
      <w:marRight w:val="0"/>
      <w:marTop w:val="0"/>
      <w:marBottom w:val="0"/>
      <w:divBdr>
        <w:top w:val="none" w:sz="0" w:space="0" w:color="auto"/>
        <w:left w:val="none" w:sz="0" w:space="0" w:color="auto"/>
        <w:bottom w:val="none" w:sz="0" w:space="0" w:color="auto"/>
        <w:right w:val="none" w:sz="0" w:space="0" w:color="auto"/>
      </w:divBdr>
    </w:div>
    <w:div w:id="195394655">
      <w:bodyDiv w:val="1"/>
      <w:marLeft w:val="0"/>
      <w:marRight w:val="0"/>
      <w:marTop w:val="0"/>
      <w:marBottom w:val="0"/>
      <w:divBdr>
        <w:top w:val="none" w:sz="0" w:space="0" w:color="auto"/>
        <w:left w:val="none" w:sz="0" w:space="0" w:color="auto"/>
        <w:bottom w:val="none" w:sz="0" w:space="0" w:color="auto"/>
        <w:right w:val="none" w:sz="0" w:space="0" w:color="auto"/>
      </w:divBdr>
    </w:div>
    <w:div w:id="197549143">
      <w:bodyDiv w:val="1"/>
      <w:marLeft w:val="0"/>
      <w:marRight w:val="0"/>
      <w:marTop w:val="0"/>
      <w:marBottom w:val="0"/>
      <w:divBdr>
        <w:top w:val="none" w:sz="0" w:space="0" w:color="auto"/>
        <w:left w:val="none" w:sz="0" w:space="0" w:color="auto"/>
        <w:bottom w:val="none" w:sz="0" w:space="0" w:color="auto"/>
        <w:right w:val="none" w:sz="0" w:space="0" w:color="auto"/>
      </w:divBdr>
    </w:div>
    <w:div w:id="197939387">
      <w:bodyDiv w:val="1"/>
      <w:marLeft w:val="0"/>
      <w:marRight w:val="0"/>
      <w:marTop w:val="0"/>
      <w:marBottom w:val="0"/>
      <w:divBdr>
        <w:top w:val="none" w:sz="0" w:space="0" w:color="auto"/>
        <w:left w:val="none" w:sz="0" w:space="0" w:color="auto"/>
        <w:bottom w:val="none" w:sz="0" w:space="0" w:color="auto"/>
        <w:right w:val="none" w:sz="0" w:space="0" w:color="auto"/>
      </w:divBdr>
    </w:div>
    <w:div w:id="200099375">
      <w:bodyDiv w:val="1"/>
      <w:marLeft w:val="0"/>
      <w:marRight w:val="0"/>
      <w:marTop w:val="0"/>
      <w:marBottom w:val="0"/>
      <w:divBdr>
        <w:top w:val="none" w:sz="0" w:space="0" w:color="auto"/>
        <w:left w:val="none" w:sz="0" w:space="0" w:color="auto"/>
        <w:bottom w:val="none" w:sz="0" w:space="0" w:color="auto"/>
        <w:right w:val="none" w:sz="0" w:space="0" w:color="auto"/>
      </w:divBdr>
    </w:div>
    <w:div w:id="203489798">
      <w:bodyDiv w:val="1"/>
      <w:marLeft w:val="0"/>
      <w:marRight w:val="0"/>
      <w:marTop w:val="0"/>
      <w:marBottom w:val="0"/>
      <w:divBdr>
        <w:top w:val="none" w:sz="0" w:space="0" w:color="auto"/>
        <w:left w:val="none" w:sz="0" w:space="0" w:color="auto"/>
        <w:bottom w:val="none" w:sz="0" w:space="0" w:color="auto"/>
        <w:right w:val="none" w:sz="0" w:space="0" w:color="auto"/>
      </w:divBdr>
    </w:div>
    <w:div w:id="204104854">
      <w:marLeft w:val="0"/>
      <w:marRight w:val="0"/>
      <w:marTop w:val="0"/>
      <w:marBottom w:val="0"/>
      <w:divBdr>
        <w:top w:val="none" w:sz="0" w:space="0" w:color="auto"/>
        <w:left w:val="none" w:sz="0" w:space="0" w:color="auto"/>
        <w:bottom w:val="none" w:sz="0" w:space="0" w:color="auto"/>
        <w:right w:val="none" w:sz="0" w:space="0" w:color="auto"/>
      </w:divBdr>
      <w:divsChild>
        <w:div w:id="1689017434">
          <w:marLeft w:val="0"/>
          <w:marRight w:val="0"/>
          <w:marTop w:val="0"/>
          <w:marBottom w:val="0"/>
          <w:divBdr>
            <w:top w:val="none" w:sz="0" w:space="0" w:color="auto"/>
            <w:left w:val="none" w:sz="0" w:space="0" w:color="auto"/>
            <w:bottom w:val="none" w:sz="0" w:space="0" w:color="auto"/>
            <w:right w:val="none" w:sz="0" w:space="0" w:color="auto"/>
          </w:divBdr>
        </w:div>
      </w:divsChild>
    </w:div>
    <w:div w:id="205994574">
      <w:bodyDiv w:val="1"/>
      <w:marLeft w:val="0"/>
      <w:marRight w:val="0"/>
      <w:marTop w:val="0"/>
      <w:marBottom w:val="0"/>
      <w:divBdr>
        <w:top w:val="none" w:sz="0" w:space="0" w:color="auto"/>
        <w:left w:val="none" w:sz="0" w:space="0" w:color="auto"/>
        <w:bottom w:val="none" w:sz="0" w:space="0" w:color="auto"/>
        <w:right w:val="none" w:sz="0" w:space="0" w:color="auto"/>
      </w:divBdr>
    </w:div>
    <w:div w:id="207761060">
      <w:marLeft w:val="0"/>
      <w:marRight w:val="0"/>
      <w:marTop w:val="0"/>
      <w:marBottom w:val="0"/>
      <w:divBdr>
        <w:top w:val="none" w:sz="0" w:space="0" w:color="auto"/>
        <w:left w:val="none" w:sz="0" w:space="0" w:color="auto"/>
        <w:bottom w:val="none" w:sz="0" w:space="0" w:color="auto"/>
        <w:right w:val="none" w:sz="0" w:space="0" w:color="auto"/>
      </w:divBdr>
      <w:divsChild>
        <w:div w:id="1318921385">
          <w:marLeft w:val="0"/>
          <w:marRight w:val="0"/>
          <w:marTop w:val="0"/>
          <w:marBottom w:val="0"/>
          <w:divBdr>
            <w:top w:val="none" w:sz="0" w:space="0" w:color="auto"/>
            <w:left w:val="none" w:sz="0" w:space="0" w:color="auto"/>
            <w:bottom w:val="none" w:sz="0" w:space="0" w:color="auto"/>
            <w:right w:val="none" w:sz="0" w:space="0" w:color="auto"/>
          </w:divBdr>
        </w:div>
      </w:divsChild>
    </w:div>
    <w:div w:id="220676189">
      <w:bodyDiv w:val="1"/>
      <w:marLeft w:val="0"/>
      <w:marRight w:val="0"/>
      <w:marTop w:val="0"/>
      <w:marBottom w:val="0"/>
      <w:divBdr>
        <w:top w:val="none" w:sz="0" w:space="0" w:color="auto"/>
        <w:left w:val="none" w:sz="0" w:space="0" w:color="auto"/>
        <w:bottom w:val="none" w:sz="0" w:space="0" w:color="auto"/>
        <w:right w:val="none" w:sz="0" w:space="0" w:color="auto"/>
      </w:divBdr>
    </w:div>
    <w:div w:id="220680538">
      <w:marLeft w:val="0"/>
      <w:marRight w:val="0"/>
      <w:marTop w:val="0"/>
      <w:marBottom w:val="0"/>
      <w:divBdr>
        <w:top w:val="none" w:sz="0" w:space="0" w:color="auto"/>
        <w:left w:val="none" w:sz="0" w:space="0" w:color="auto"/>
        <w:bottom w:val="none" w:sz="0" w:space="0" w:color="auto"/>
        <w:right w:val="none" w:sz="0" w:space="0" w:color="auto"/>
      </w:divBdr>
      <w:divsChild>
        <w:div w:id="212081709">
          <w:marLeft w:val="0"/>
          <w:marRight w:val="0"/>
          <w:marTop w:val="0"/>
          <w:marBottom w:val="0"/>
          <w:divBdr>
            <w:top w:val="none" w:sz="0" w:space="0" w:color="auto"/>
            <w:left w:val="none" w:sz="0" w:space="0" w:color="auto"/>
            <w:bottom w:val="none" w:sz="0" w:space="0" w:color="auto"/>
            <w:right w:val="none" w:sz="0" w:space="0" w:color="auto"/>
          </w:divBdr>
        </w:div>
      </w:divsChild>
    </w:div>
    <w:div w:id="221527132">
      <w:marLeft w:val="0"/>
      <w:marRight w:val="0"/>
      <w:marTop w:val="0"/>
      <w:marBottom w:val="0"/>
      <w:divBdr>
        <w:top w:val="none" w:sz="0" w:space="0" w:color="auto"/>
        <w:left w:val="none" w:sz="0" w:space="0" w:color="auto"/>
        <w:bottom w:val="none" w:sz="0" w:space="0" w:color="auto"/>
        <w:right w:val="none" w:sz="0" w:space="0" w:color="auto"/>
      </w:divBdr>
      <w:divsChild>
        <w:div w:id="1314406768">
          <w:marLeft w:val="0"/>
          <w:marRight w:val="0"/>
          <w:marTop w:val="0"/>
          <w:marBottom w:val="0"/>
          <w:divBdr>
            <w:top w:val="none" w:sz="0" w:space="0" w:color="auto"/>
            <w:left w:val="none" w:sz="0" w:space="0" w:color="auto"/>
            <w:bottom w:val="none" w:sz="0" w:space="0" w:color="auto"/>
            <w:right w:val="none" w:sz="0" w:space="0" w:color="auto"/>
          </w:divBdr>
        </w:div>
      </w:divsChild>
    </w:div>
    <w:div w:id="224493566">
      <w:bodyDiv w:val="1"/>
      <w:marLeft w:val="0"/>
      <w:marRight w:val="0"/>
      <w:marTop w:val="0"/>
      <w:marBottom w:val="0"/>
      <w:divBdr>
        <w:top w:val="none" w:sz="0" w:space="0" w:color="auto"/>
        <w:left w:val="none" w:sz="0" w:space="0" w:color="auto"/>
        <w:bottom w:val="none" w:sz="0" w:space="0" w:color="auto"/>
        <w:right w:val="none" w:sz="0" w:space="0" w:color="auto"/>
      </w:divBdr>
    </w:div>
    <w:div w:id="227421318">
      <w:marLeft w:val="0"/>
      <w:marRight w:val="0"/>
      <w:marTop w:val="0"/>
      <w:marBottom w:val="0"/>
      <w:divBdr>
        <w:top w:val="none" w:sz="0" w:space="0" w:color="auto"/>
        <w:left w:val="none" w:sz="0" w:space="0" w:color="auto"/>
        <w:bottom w:val="none" w:sz="0" w:space="0" w:color="auto"/>
        <w:right w:val="none" w:sz="0" w:space="0" w:color="auto"/>
      </w:divBdr>
      <w:divsChild>
        <w:div w:id="1063602582">
          <w:marLeft w:val="0"/>
          <w:marRight w:val="0"/>
          <w:marTop w:val="0"/>
          <w:marBottom w:val="0"/>
          <w:divBdr>
            <w:top w:val="none" w:sz="0" w:space="0" w:color="auto"/>
            <w:left w:val="none" w:sz="0" w:space="0" w:color="auto"/>
            <w:bottom w:val="none" w:sz="0" w:space="0" w:color="auto"/>
            <w:right w:val="none" w:sz="0" w:space="0" w:color="auto"/>
          </w:divBdr>
        </w:div>
      </w:divsChild>
    </w:div>
    <w:div w:id="228737793">
      <w:marLeft w:val="0"/>
      <w:marRight w:val="0"/>
      <w:marTop w:val="0"/>
      <w:marBottom w:val="0"/>
      <w:divBdr>
        <w:top w:val="none" w:sz="0" w:space="0" w:color="auto"/>
        <w:left w:val="none" w:sz="0" w:space="0" w:color="auto"/>
        <w:bottom w:val="none" w:sz="0" w:space="0" w:color="auto"/>
        <w:right w:val="none" w:sz="0" w:space="0" w:color="auto"/>
      </w:divBdr>
      <w:divsChild>
        <w:div w:id="1056781966">
          <w:marLeft w:val="0"/>
          <w:marRight w:val="0"/>
          <w:marTop w:val="0"/>
          <w:marBottom w:val="0"/>
          <w:divBdr>
            <w:top w:val="none" w:sz="0" w:space="0" w:color="auto"/>
            <w:left w:val="none" w:sz="0" w:space="0" w:color="auto"/>
            <w:bottom w:val="none" w:sz="0" w:space="0" w:color="auto"/>
            <w:right w:val="none" w:sz="0" w:space="0" w:color="auto"/>
          </w:divBdr>
          <w:divsChild>
            <w:div w:id="194683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660799">
      <w:bodyDiv w:val="1"/>
      <w:marLeft w:val="0"/>
      <w:marRight w:val="0"/>
      <w:marTop w:val="0"/>
      <w:marBottom w:val="0"/>
      <w:divBdr>
        <w:top w:val="none" w:sz="0" w:space="0" w:color="auto"/>
        <w:left w:val="none" w:sz="0" w:space="0" w:color="auto"/>
        <w:bottom w:val="none" w:sz="0" w:space="0" w:color="auto"/>
        <w:right w:val="none" w:sz="0" w:space="0" w:color="auto"/>
      </w:divBdr>
    </w:div>
    <w:div w:id="233202602">
      <w:marLeft w:val="0"/>
      <w:marRight w:val="0"/>
      <w:marTop w:val="0"/>
      <w:marBottom w:val="0"/>
      <w:divBdr>
        <w:top w:val="none" w:sz="0" w:space="0" w:color="auto"/>
        <w:left w:val="none" w:sz="0" w:space="0" w:color="auto"/>
        <w:bottom w:val="none" w:sz="0" w:space="0" w:color="auto"/>
        <w:right w:val="none" w:sz="0" w:space="0" w:color="auto"/>
      </w:divBdr>
      <w:divsChild>
        <w:div w:id="1767187152">
          <w:marLeft w:val="0"/>
          <w:marRight w:val="0"/>
          <w:marTop w:val="0"/>
          <w:marBottom w:val="0"/>
          <w:divBdr>
            <w:top w:val="none" w:sz="0" w:space="0" w:color="auto"/>
            <w:left w:val="none" w:sz="0" w:space="0" w:color="auto"/>
            <w:bottom w:val="none" w:sz="0" w:space="0" w:color="auto"/>
            <w:right w:val="none" w:sz="0" w:space="0" w:color="auto"/>
          </w:divBdr>
        </w:div>
      </w:divsChild>
    </w:div>
    <w:div w:id="238443309">
      <w:marLeft w:val="0"/>
      <w:marRight w:val="0"/>
      <w:marTop w:val="0"/>
      <w:marBottom w:val="0"/>
      <w:divBdr>
        <w:top w:val="none" w:sz="0" w:space="0" w:color="auto"/>
        <w:left w:val="none" w:sz="0" w:space="0" w:color="auto"/>
        <w:bottom w:val="none" w:sz="0" w:space="0" w:color="auto"/>
        <w:right w:val="none" w:sz="0" w:space="0" w:color="auto"/>
      </w:divBdr>
      <w:divsChild>
        <w:div w:id="59407145">
          <w:marLeft w:val="0"/>
          <w:marRight w:val="0"/>
          <w:marTop w:val="0"/>
          <w:marBottom w:val="0"/>
          <w:divBdr>
            <w:top w:val="none" w:sz="0" w:space="0" w:color="auto"/>
            <w:left w:val="none" w:sz="0" w:space="0" w:color="auto"/>
            <w:bottom w:val="none" w:sz="0" w:space="0" w:color="auto"/>
            <w:right w:val="none" w:sz="0" w:space="0" w:color="auto"/>
          </w:divBdr>
        </w:div>
      </w:divsChild>
    </w:div>
    <w:div w:id="239679546">
      <w:marLeft w:val="0"/>
      <w:marRight w:val="0"/>
      <w:marTop w:val="0"/>
      <w:marBottom w:val="0"/>
      <w:divBdr>
        <w:top w:val="none" w:sz="0" w:space="0" w:color="auto"/>
        <w:left w:val="none" w:sz="0" w:space="0" w:color="auto"/>
        <w:bottom w:val="none" w:sz="0" w:space="0" w:color="auto"/>
        <w:right w:val="none" w:sz="0" w:space="0" w:color="auto"/>
      </w:divBdr>
      <w:divsChild>
        <w:div w:id="711152676">
          <w:marLeft w:val="0"/>
          <w:marRight w:val="0"/>
          <w:marTop w:val="0"/>
          <w:marBottom w:val="0"/>
          <w:divBdr>
            <w:top w:val="none" w:sz="0" w:space="0" w:color="auto"/>
            <w:left w:val="none" w:sz="0" w:space="0" w:color="auto"/>
            <w:bottom w:val="none" w:sz="0" w:space="0" w:color="auto"/>
            <w:right w:val="none" w:sz="0" w:space="0" w:color="auto"/>
          </w:divBdr>
        </w:div>
      </w:divsChild>
    </w:div>
    <w:div w:id="241720484">
      <w:bodyDiv w:val="1"/>
      <w:marLeft w:val="0"/>
      <w:marRight w:val="0"/>
      <w:marTop w:val="0"/>
      <w:marBottom w:val="0"/>
      <w:divBdr>
        <w:top w:val="none" w:sz="0" w:space="0" w:color="auto"/>
        <w:left w:val="none" w:sz="0" w:space="0" w:color="auto"/>
        <w:bottom w:val="none" w:sz="0" w:space="0" w:color="auto"/>
        <w:right w:val="none" w:sz="0" w:space="0" w:color="auto"/>
      </w:divBdr>
    </w:div>
    <w:div w:id="244188159">
      <w:bodyDiv w:val="1"/>
      <w:marLeft w:val="0"/>
      <w:marRight w:val="0"/>
      <w:marTop w:val="0"/>
      <w:marBottom w:val="0"/>
      <w:divBdr>
        <w:top w:val="none" w:sz="0" w:space="0" w:color="auto"/>
        <w:left w:val="none" w:sz="0" w:space="0" w:color="auto"/>
        <w:bottom w:val="none" w:sz="0" w:space="0" w:color="auto"/>
        <w:right w:val="none" w:sz="0" w:space="0" w:color="auto"/>
      </w:divBdr>
    </w:div>
    <w:div w:id="247155165">
      <w:marLeft w:val="0"/>
      <w:marRight w:val="0"/>
      <w:marTop w:val="0"/>
      <w:marBottom w:val="0"/>
      <w:divBdr>
        <w:top w:val="none" w:sz="0" w:space="0" w:color="auto"/>
        <w:left w:val="none" w:sz="0" w:space="0" w:color="auto"/>
        <w:bottom w:val="none" w:sz="0" w:space="0" w:color="auto"/>
        <w:right w:val="none" w:sz="0" w:space="0" w:color="auto"/>
      </w:divBdr>
      <w:divsChild>
        <w:div w:id="951595699">
          <w:marLeft w:val="0"/>
          <w:marRight w:val="0"/>
          <w:marTop w:val="0"/>
          <w:marBottom w:val="0"/>
          <w:divBdr>
            <w:top w:val="none" w:sz="0" w:space="0" w:color="auto"/>
            <w:left w:val="none" w:sz="0" w:space="0" w:color="auto"/>
            <w:bottom w:val="none" w:sz="0" w:space="0" w:color="auto"/>
            <w:right w:val="none" w:sz="0" w:space="0" w:color="auto"/>
          </w:divBdr>
        </w:div>
      </w:divsChild>
    </w:div>
    <w:div w:id="249461917">
      <w:bodyDiv w:val="1"/>
      <w:marLeft w:val="0"/>
      <w:marRight w:val="0"/>
      <w:marTop w:val="0"/>
      <w:marBottom w:val="0"/>
      <w:divBdr>
        <w:top w:val="none" w:sz="0" w:space="0" w:color="auto"/>
        <w:left w:val="none" w:sz="0" w:space="0" w:color="auto"/>
        <w:bottom w:val="none" w:sz="0" w:space="0" w:color="auto"/>
        <w:right w:val="none" w:sz="0" w:space="0" w:color="auto"/>
      </w:divBdr>
    </w:div>
    <w:div w:id="250508551">
      <w:marLeft w:val="0"/>
      <w:marRight w:val="0"/>
      <w:marTop w:val="0"/>
      <w:marBottom w:val="0"/>
      <w:divBdr>
        <w:top w:val="none" w:sz="0" w:space="0" w:color="auto"/>
        <w:left w:val="none" w:sz="0" w:space="0" w:color="auto"/>
        <w:bottom w:val="none" w:sz="0" w:space="0" w:color="auto"/>
        <w:right w:val="none" w:sz="0" w:space="0" w:color="auto"/>
      </w:divBdr>
      <w:divsChild>
        <w:div w:id="2125077299">
          <w:marLeft w:val="0"/>
          <w:marRight w:val="0"/>
          <w:marTop w:val="0"/>
          <w:marBottom w:val="0"/>
          <w:divBdr>
            <w:top w:val="none" w:sz="0" w:space="0" w:color="auto"/>
            <w:left w:val="none" w:sz="0" w:space="0" w:color="auto"/>
            <w:bottom w:val="none" w:sz="0" w:space="0" w:color="auto"/>
            <w:right w:val="none" w:sz="0" w:space="0" w:color="auto"/>
          </w:divBdr>
        </w:div>
      </w:divsChild>
    </w:div>
    <w:div w:id="251936729">
      <w:bodyDiv w:val="1"/>
      <w:marLeft w:val="0"/>
      <w:marRight w:val="0"/>
      <w:marTop w:val="0"/>
      <w:marBottom w:val="0"/>
      <w:divBdr>
        <w:top w:val="none" w:sz="0" w:space="0" w:color="auto"/>
        <w:left w:val="none" w:sz="0" w:space="0" w:color="auto"/>
        <w:bottom w:val="none" w:sz="0" w:space="0" w:color="auto"/>
        <w:right w:val="none" w:sz="0" w:space="0" w:color="auto"/>
      </w:divBdr>
    </w:div>
    <w:div w:id="254752115">
      <w:bodyDiv w:val="1"/>
      <w:marLeft w:val="0"/>
      <w:marRight w:val="0"/>
      <w:marTop w:val="0"/>
      <w:marBottom w:val="0"/>
      <w:divBdr>
        <w:top w:val="none" w:sz="0" w:space="0" w:color="auto"/>
        <w:left w:val="none" w:sz="0" w:space="0" w:color="auto"/>
        <w:bottom w:val="none" w:sz="0" w:space="0" w:color="auto"/>
        <w:right w:val="none" w:sz="0" w:space="0" w:color="auto"/>
      </w:divBdr>
    </w:div>
    <w:div w:id="255134727">
      <w:marLeft w:val="0"/>
      <w:marRight w:val="0"/>
      <w:marTop w:val="0"/>
      <w:marBottom w:val="0"/>
      <w:divBdr>
        <w:top w:val="none" w:sz="0" w:space="0" w:color="auto"/>
        <w:left w:val="none" w:sz="0" w:space="0" w:color="auto"/>
        <w:bottom w:val="none" w:sz="0" w:space="0" w:color="auto"/>
        <w:right w:val="none" w:sz="0" w:space="0" w:color="auto"/>
      </w:divBdr>
      <w:divsChild>
        <w:div w:id="209270678">
          <w:marLeft w:val="0"/>
          <w:marRight w:val="0"/>
          <w:marTop w:val="0"/>
          <w:marBottom w:val="0"/>
          <w:divBdr>
            <w:top w:val="none" w:sz="0" w:space="0" w:color="auto"/>
            <w:left w:val="none" w:sz="0" w:space="0" w:color="auto"/>
            <w:bottom w:val="none" w:sz="0" w:space="0" w:color="auto"/>
            <w:right w:val="none" w:sz="0" w:space="0" w:color="auto"/>
          </w:divBdr>
        </w:div>
      </w:divsChild>
    </w:div>
    <w:div w:id="256255057">
      <w:bodyDiv w:val="1"/>
      <w:marLeft w:val="0"/>
      <w:marRight w:val="0"/>
      <w:marTop w:val="0"/>
      <w:marBottom w:val="0"/>
      <w:divBdr>
        <w:top w:val="none" w:sz="0" w:space="0" w:color="auto"/>
        <w:left w:val="none" w:sz="0" w:space="0" w:color="auto"/>
        <w:bottom w:val="none" w:sz="0" w:space="0" w:color="auto"/>
        <w:right w:val="none" w:sz="0" w:space="0" w:color="auto"/>
      </w:divBdr>
    </w:div>
    <w:div w:id="260265798">
      <w:bodyDiv w:val="1"/>
      <w:marLeft w:val="0"/>
      <w:marRight w:val="0"/>
      <w:marTop w:val="0"/>
      <w:marBottom w:val="0"/>
      <w:divBdr>
        <w:top w:val="none" w:sz="0" w:space="0" w:color="auto"/>
        <w:left w:val="none" w:sz="0" w:space="0" w:color="auto"/>
        <w:bottom w:val="none" w:sz="0" w:space="0" w:color="auto"/>
        <w:right w:val="none" w:sz="0" w:space="0" w:color="auto"/>
      </w:divBdr>
    </w:div>
    <w:div w:id="263155497">
      <w:bodyDiv w:val="1"/>
      <w:marLeft w:val="0"/>
      <w:marRight w:val="0"/>
      <w:marTop w:val="0"/>
      <w:marBottom w:val="0"/>
      <w:divBdr>
        <w:top w:val="none" w:sz="0" w:space="0" w:color="auto"/>
        <w:left w:val="none" w:sz="0" w:space="0" w:color="auto"/>
        <w:bottom w:val="none" w:sz="0" w:space="0" w:color="auto"/>
        <w:right w:val="none" w:sz="0" w:space="0" w:color="auto"/>
      </w:divBdr>
    </w:div>
    <w:div w:id="266936368">
      <w:bodyDiv w:val="1"/>
      <w:marLeft w:val="0"/>
      <w:marRight w:val="0"/>
      <w:marTop w:val="0"/>
      <w:marBottom w:val="0"/>
      <w:divBdr>
        <w:top w:val="none" w:sz="0" w:space="0" w:color="auto"/>
        <w:left w:val="none" w:sz="0" w:space="0" w:color="auto"/>
        <w:bottom w:val="none" w:sz="0" w:space="0" w:color="auto"/>
        <w:right w:val="none" w:sz="0" w:space="0" w:color="auto"/>
      </w:divBdr>
    </w:div>
    <w:div w:id="268321932">
      <w:marLeft w:val="0"/>
      <w:marRight w:val="0"/>
      <w:marTop w:val="0"/>
      <w:marBottom w:val="0"/>
      <w:divBdr>
        <w:top w:val="none" w:sz="0" w:space="0" w:color="auto"/>
        <w:left w:val="none" w:sz="0" w:space="0" w:color="auto"/>
        <w:bottom w:val="none" w:sz="0" w:space="0" w:color="auto"/>
        <w:right w:val="none" w:sz="0" w:space="0" w:color="auto"/>
      </w:divBdr>
      <w:divsChild>
        <w:div w:id="1823540915">
          <w:marLeft w:val="0"/>
          <w:marRight w:val="0"/>
          <w:marTop w:val="0"/>
          <w:marBottom w:val="0"/>
          <w:divBdr>
            <w:top w:val="none" w:sz="0" w:space="0" w:color="auto"/>
            <w:left w:val="none" w:sz="0" w:space="0" w:color="auto"/>
            <w:bottom w:val="none" w:sz="0" w:space="0" w:color="auto"/>
            <w:right w:val="none" w:sz="0" w:space="0" w:color="auto"/>
          </w:divBdr>
          <w:divsChild>
            <w:div w:id="115464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819093">
      <w:bodyDiv w:val="1"/>
      <w:marLeft w:val="0"/>
      <w:marRight w:val="0"/>
      <w:marTop w:val="0"/>
      <w:marBottom w:val="0"/>
      <w:divBdr>
        <w:top w:val="none" w:sz="0" w:space="0" w:color="auto"/>
        <w:left w:val="none" w:sz="0" w:space="0" w:color="auto"/>
        <w:bottom w:val="none" w:sz="0" w:space="0" w:color="auto"/>
        <w:right w:val="none" w:sz="0" w:space="0" w:color="auto"/>
      </w:divBdr>
    </w:div>
    <w:div w:id="271478796">
      <w:bodyDiv w:val="1"/>
      <w:marLeft w:val="0"/>
      <w:marRight w:val="0"/>
      <w:marTop w:val="0"/>
      <w:marBottom w:val="0"/>
      <w:divBdr>
        <w:top w:val="none" w:sz="0" w:space="0" w:color="auto"/>
        <w:left w:val="none" w:sz="0" w:space="0" w:color="auto"/>
        <w:bottom w:val="none" w:sz="0" w:space="0" w:color="auto"/>
        <w:right w:val="none" w:sz="0" w:space="0" w:color="auto"/>
      </w:divBdr>
    </w:div>
    <w:div w:id="280190911">
      <w:bodyDiv w:val="1"/>
      <w:marLeft w:val="0"/>
      <w:marRight w:val="0"/>
      <w:marTop w:val="0"/>
      <w:marBottom w:val="0"/>
      <w:divBdr>
        <w:top w:val="none" w:sz="0" w:space="0" w:color="auto"/>
        <w:left w:val="none" w:sz="0" w:space="0" w:color="auto"/>
        <w:bottom w:val="none" w:sz="0" w:space="0" w:color="auto"/>
        <w:right w:val="none" w:sz="0" w:space="0" w:color="auto"/>
      </w:divBdr>
    </w:div>
    <w:div w:id="282619603">
      <w:bodyDiv w:val="1"/>
      <w:marLeft w:val="0"/>
      <w:marRight w:val="0"/>
      <w:marTop w:val="0"/>
      <w:marBottom w:val="0"/>
      <w:divBdr>
        <w:top w:val="none" w:sz="0" w:space="0" w:color="auto"/>
        <w:left w:val="none" w:sz="0" w:space="0" w:color="auto"/>
        <w:bottom w:val="none" w:sz="0" w:space="0" w:color="auto"/>
        <w:right w:val="none" w:sz="0" w:space="0" w:color="auto"/>
      </w:divBdr>
    </w:div>
    <w:div w:id="283585106">
      <w:marLeft w:val="0"/>
      <w:marRight w:val="0"/>
      <w:marTop w:val="0"/>
      <w:marBottom w:val="0"/>
      <w:divBdr>
        <w:top w:val="none" w:sz="0" w:space="0" w:color="auto"/>
        <w:left w:val="none" w:sz="0" w:space="0" w:color="auto"/>
        <w:bottom w:val="none" w:sz="0" w:space="0" w:color="auto"/>
        <w:right w:val="none" w:sz="0" w:space="0" w:color="auto"/>
      </w:divBdr>
      <w:divsChild>
        <w:div w:id="56440683">
          <w:marLeft w:val="0"/>
          <w:marRight w:val="0"/>
          <w:marTop w:val="0"/>
          <w:marBottom w:val="0"/>
          <w:divBdr>
            <w:top w:val="none" w:sz="0" w:space="0" w:color="auto"/>
            <w:left w:val="none" w:sz="0" w:space="0" w:color="auto"/>
            <w:bottom w:val="none" w:sz="0" w:space="0" w:color="auto"/>
            <w:right w:val="none" w:sz="0" w:space="0" w:color="auto"/>
          </w:divBdr>
        </w:div>
      </w:divsChild>
    </w:div>
    <w:div w:id="288048083">
      <w:marLeft w:val="0"/>
      <w:marRight w:val="0"/>
      <w:marTop w:val="0"/>
      <w:marBottom w:val="0"/>
      <w:divBdr>
        <w:top w:val="none" w:sz="0" w:space="0" w:color="auto"/>
        <w:left w:val="none" w:sz="0" w:space="0" w:color="auto"/>
        <w:bottom w:val="none" w:sz="0" w:space="0" w:color="auto"/>
        <w:right w:val="none" w:sz="0" w:space="0" w:color="auto"/>
      </w:divBdr>
      <w:divsChild>
        <w:div w:id="1438712903">
          <w:marLeft w:val="0"/>
          <w:marRight w:val="0"/>
          <w:marTop w:val="0"/>
          <w:marBottom w:val="0"/>
          <w:divBdr>
            <w:top w:val="none" w:sz="0" w:space="0" w:color="auto"/>
            <w:left w:val="none" w:sz="0" w:space="0" w:color="auto"/>
            <w:bottom w:val="none" w:sz="0" w:space="0" w:color="auto"/>
            <w:right w:val="none" w:sz="0" w:space="0" w:color="auto"/>
          </w:divBdr>
        </w:div>
      </w:divsChild>
    </w:div>
    <w:div w:id="293297376">
      <w:bodyDiv w:val="1"/>
      <w:marLeft w:val="0"/>
      <w:marRight w:val="0"/>
      <w:marTop w:val="0"/>
      <w:marBottom w:val="0"/>
      <w:divBdr>
        <w:top w:val="none" w:sz="0" w:space="0" w:color="auto"/>
        <w:left w:val="none" w:sz="0" w:space="0" w:color="auto"/>
        <w:bottom w:val="none" w:sz="0" w:space="0" w:color="auto"/>
        <w:right w:val="none" w:sz="0" w:space="0" w:color="auto"/>
      </w:divBdr>
    </w:div>
    <w:div w:id="294415530">
      <w:bodyDiv w:val="1"/>
      <w:marLeft w:val="0"/>
      <w:marRight w:val="0"/>
      <w:marTop w:val="0"/>
      <w:marBottom w:val="0"/>
      <w:divBdr>
        <w:top w:val="none" w:sz="0" w:space="0" w:color="auto"/>
        <w:left w:val="none" w:sz="0" w:space="0" w:color="auto"/>
        <w:bottom w:val="none" w:sz="0" w:space="0" w:color="auto"/>
        <w:right w:val="none" w:sz="0" w:space="0" w:color="auto"/>
      </w:divBdr>
    </w:div>
    <w:div w:id="295722272">
      <w:marLeft w:val="0"/>
      <w:marRight w:val="0"/>
      <w:marTop w:val="0"/>
      <w:marBottom w:val="0"/>
      <w:divBdr>
        <w:top w:val="none" w:sz="0" w:space="0" w:color="auto"/>
        <w:left w:val="none" w:sz="0" w:space="0" w:color="auto"/>
        <w:bottom w:val="none" w:sz="0" w:space="0" w:color="auto"/>
        <w:right w:val="none" w:sz="0" w:space="0" w:color="auto"/>
      </w:divBdr>
      <w:divsChild>
        <w:div w:id="2032488958">
          <w:marLeft w:val="0"/>
          <w:marRight w:val="0"/>
          <w:marTop w:val="0"/>
          <w:marBottom w:val="0"/>
          <w:divBdr>
            <w:top w:val="none" w:sz="0" w:space="0" w:color="auto"/>
            <w:left w:val="none" w:sz="0" w:space="0" w:color="auto"/>
            <w:bottom w:val="none" w:sz="0" w:space="0" w:color="auto"/>
            <w:right w:val="none" w:sz="0" w:space="0" w:color="auto"/>
          </w:divBdr>
        </w:div>
      </w:divsChild>
    </w:div>
    <w:div w:id="303850655">
      <w:marLeft w:val="0"/>
      <w:marRight w:val="0"/>
      <w:marTop w:val="0"/>
      <w:marBottom w:val="0"/>
      <w:divBdr>
        <w:top w:val="none" w:sz="0" w:space="0" w:color="auto"/>
        <w:left w:val="none" w:sz="0" w:space="0" w:color="auto"/>
        <w:bottom w:val="none" w:sz="0" w:space="0" w:color="auto"/>
        <w:right w:val="none" w:sz="0" w:space="0" w:color="auto"/>
      </w:divBdr>
      <w:divsChild>
        <w:div w:id="1721320984">
          <w:marLeft w:val="0"/>
          <w:marRight w:val="0"/>
          <w:marTop w:val="0"/>
          <w:marBottom w:val="0"/>
          <w:divBdr>
            <w:top w:val="none" w:sz="0" w:space="0" w:color="auto"/>
            <w:left w:val="none" w:sz="0" w:space="0" w:color="auto"/>
            <w:bottom w:val="none" w:sz="0" w:space="0" w:color="auto"/>
            <w:right w:val="none" w:sz="0" w:space="0" w:color="auto"/>
          </w:divBdr>
        </w:div>
      </w:divsChild>
    </w:div>
    <w:div w:id="305474252">
      <w:bodyDiv w:val="1"/>
      <w:marLeft w:val="0"/>
      <w:marRight w:val="0"/>
      <w:marTop w:val="0"/>
      <w:marBottom w:val="0"/>
      <w:divBdr>
        <w:top w:val="none" w:sz="0" w:space="0" w:color="auto"/>
        <w:left w:val="none" w:sz="0" w:space="0" w:color="auto"/>
        <w:bottom w:val="none" w:sz="0" w:space="0" w:color="auto"/>
        <w:right w:val="none" w:sz="0" w:space="0" w:color="auto"/>
      </w:divBdr>
    </w:div>
    <w:div w:id="307975905">
      <w:bodyDiv w:val="1"/>
      <w:marLeft w:val="0"/>
      <w:marRight w:val="0"/>
      <w:marTop w:val="0"/>
      <w:marBottom w:val="0"/>
      <w:divBdr>
        <w:top w:val="none" w:sz="0" w:space="0" w:color="auto"/>
        <w:left w:val="none" w:sz="0" w:space="0" w:color="auto"/>
        <w:bottom w:val="none" w:sz="0" w:space="0" w:color="auto"/>
        <w:right w:val="none" w:sz="0" w:space="0" w:color="auto"/>
      </w:divBdr>
    </w:div>
    <w:div w:id="312220242">
      <w:bodyDiv w:val="1"/>
      <w:marLeft w:val="0"/>
      <w:marRight w:val="0"/>
      <w:marTop w:val="0"/>
      <w:marBottom w:val="0"/>
      <w:divBdr>
        <w:top w:val="none" w:sz="0" w:space="0" w:color="auto"/>
        <w:left w:val="none" w:sz="0" w:space="0" w:color="auto"/>
        <w:bottom w:val="none" w:sz="0" w:space="0" w:color="auto"/>
        <w:right w:val="none" w:sz="0" w:space="0" w:color="auto"/>
      </w:divBdr>
    </w:div>
    <w:div w:id="314526446">
      <w:bodyDiv w:val="1"/>
      <w:marLeft w:val="0"/>
      <w:marRight w:val="0"/>
      <w:marTop w:val="0"/>
      <w:marBottom w:val="0"/>
      <w:divBdr>
        <w:top w:val="none" w:sz="0" w:space="0" w:color="auto"/>
        <w:left w:val="none" w:sz="0" w:space="0" w:color="auto"/>
        <w:bottom w:val="none" w:sz="0" w:space="0" w:color="auto"/>
        <w:right w:val="none" w:sz="0" w:space="0" w:color="auto"/>
      </w:divBdr>
    </w:div>
    <w:div w:id="319969026">
      <w:bodyDiv w:val="1"/>
      <w:marLeft w:val="0"/>
      <w:marRight w:val="0"/>
      <w:marTop w:val="0"/>
      <w:marBottom w:val="0"/>
      <w:divBdr>
        <w:top w:val="none" w:sz="0" w:space="0" w:color="auto"/>
        <w:left w:val="none" w:sz="0" w:space="0" w:color="auto"/>
        <w:bottom w:val="none" w:sz="0" w:space="0" w:color="auto"/>
        <w:right w:val="none" w:sz="0" w:space="0" w:color="auto"/>
      </w:divBdr>
    </w:div>
    <w:div w:id="322121775">
      <w:bodyDiv w:val="1"/>
      <w:marLeft w:val="0"/>
      <w:marRight w:val="0"/>
      <w:marTop w:val="0"/>
      <w:marBottom w:val="0"/>
      <w:divBdr>
        <w:top w:val="none" w:sz="0" w:space="0" w:color="auto"/>
        <w:left w:val="none" w:sz="0" w:space="0" w:color="auto"/>
        <w:bottom w:val="none" w:sz="0" w:space="0" w:color="auto"/>
        <w:right w:val="none" w:sz="0" w:space="0" w:color="auto"/>
      </w:divBdr>
    </w:div>
    <w:div w:id="323628496">
      <w:marLeft w:val="0"/>
      <w:marRight w:val="0"/>
      <w:marTop w:val="0"/>
      <w:marBottom w:val="0"/>
      <w:divBdr>
        <w:top w:val="none" w:sz="0" w:space="0" w:color="auto"/>
        <w:left w:val="none" w:sz="0" w:space="0" w:color="auto"/>
        <w:bottom w:val="none" w:sz="0" w:space="0" w:color="auto"/>
        <w:right w:val="none" w:sz="0" w:space="0" w:color="auto"/>
      </w:divBdr>
      <w:divsChild>
        <w:div w:id="354693010">
          <w:marLeft w:val="0"/>
          <w:marRight w:val="0"/>
          <w:marTop w:val="0"/>
          <w:marBottom w:val="0"/>
          <w:divBdr>
            <w:top w:val="none" w:sz="0" w:space="0" w:color="auto"/>
            <w:left w:val="none" w:sz="0" w:space="0" w:color="auto"/>
            <w:bottom w:val="none" w:sz="0" w:space="0" w:color="auto"/>
            <w:right w:val="none" w:sz="0" w:space="0" w:color="auto"/>
          </w:divBdr>
        </w:div>
      </w:divsChild>
    </w:div>
    <w:div w:id="324750800">
      <w:marLeft w:val="0"/>
      <w:marRight w:val="0"/>
      <w:marTop w:val="0"/>
      <w:marBottom w:val="0"/>
      <w:divBdr>
        <w:top w:val="none" w:sz="0" w:space="0" w:color="auto"/>
        <w:left w:val="none" w:sz="0" w:space="0" w:color="auto"/>
        <w:bottom w:val="none" w:sz="0" w:space="0" w:color="auto"/>
        <w:right w:val="none" w:sz="0" w:space="0" w:color="auto"/>
      </w:divBdr>
      <w:divsChild>
        <w:div w:id="1172837051">
          <w:marLeft w:val="0"/>
          <w:marRight w:val="0"/>
          <w:marTop w:val="0"/>
          <w:marBottom w:val="0"/>
          <w:divBdr>
            <w:top w:val="none" w:sz="0" w:space="0" w:color="auto"/>
            <w:left w:val="none" w:sz="0" w:space="0" w:color="auto"/>
            <w:bottom w:val="none" w:sz="0" w:space="0" w:color="auto"/>
            <w:right w:val="none" w:sz="0" w:space="0" w:color="auto"/>
          </w:divBdr>
        </w:div>
      </w:divsChild>
    </w:div>
    <w:div w:id="324893564">
      <w:marLeft w:val="0"/>
      <w:marRight w:val="0"/>
      <w:marTop w:val="0"/>
      <w:marBottom w:val="0"/>
      <w:divBdr>
        <w:top w:val="none" w:sz="0" w:space="0" w:color="auto"/>
        <w:left w:val="none" w:sz="0" w:space="0" w:color="auto"/>
        <w:bottom w:val="none" w:sz="0" w:space="0" w:color="auto"/>
        <w:right w:val="none" w:sz="0" w:space="0" w:color="auto"/>
      </w:divBdr>
      <w:divsChild>
        <w:div w:id="1003970764">
          <w:marLeft w:val="0"/>
          <w:marRight w:val="0"/>
          <w:marTop w:val="0"/>
          <w:marBottom w:val="0"/>
          <w:divBdr>
            <w:top w:val="none" w:sz="0" w:space="0" w:color="auto"/>
            <w:left w:val="none" w:sz="0" w:space="0" w:color="auto"/>
            <w:bottom w:val="none" w:sz="0" w:space="0" w:color="auto"/>
            <w:right w:val="none" w:sz="0" w:space="0" w:color="auto"/>
          </w:divBdr>
        </w:div>
      </w:divsChild>
    </w:div>
    <w:div w:id="324894414">
      <w:marLeft w:val="0"/>
      <w:marRight w:val="0"/>
      <w:marTop w:val="0"/>
      <w:marBottom w:val="0"/>
      <w:divBdr>
        <w:top w:val="none" w:sz="0" w:space="0" w:color="auto"/>
        <w:left w:val="none" w:sz="0" w:space="0" w:color="auto"/>
        <w:bottom w:val="none" w:sz="0" w:space="0" w:color="auto"/>
        <w:right w:val="none" w:sz="0" w:space="0" w:color="auto"/>
      </w:divBdr>
      <w:divsChild>
        <w:div w:id="623775812">
          <w:marLeft w:val="0"/>
          <w:marRight w:val="0"/>
          <w:marTop w:val="0"/>
          <w:marBottom w:val="0"/>
          <w:divBdr>
            <w:top w:val="none" w:sz="0" w:space="0" w:color="auto"/>
            <w:left w:val="none" w:sz="0" w:space="0" w:color="auto"/>
            <w:bottom w:val="none" w:sz="0" w:space="0" w:color="auto"/>
            <w:right w:val="none" w:sz="0" w:space="0" w:color="auto"/>
          </w:divBdr>
        </w:div>
      </w:divsChild>
    </w:div>
    <w:div w:id="326177964">
      <w:bodyDiv w:val="1"/>
      <w:marLeft w:val="0"/>
      <w:marRight w:val="0"/>
      <w:marTop w:val="0"/>
      <w:marBottom w:val="0"/>
      <w:divBdr>
        <w:top w:val="none" w:sz="0" w:space="0" w:color="auto"/>
        <w:left w:val="none" w:sz="0" w:space="0" w:color="auto"/>
        <w:bottom w:val="none" w:sz="0" w:space="0" w:color="auto"/>
        <w:right w:val="none" w:sz="0" w:space="0" w:color="auto"/>
      </w:divBdr>
    </w:div>
    <w:div w:id="331375876">
      <w:marLeft w:val="0"/>
      <w:marRight w:val="0"/>
      <w:marTop w:val="0"/>
      <w:marBottom w:val="0"/>
      <w:divBdr>
        <w:top w:val="none" w:sz="0" w:space="0" w:color="auto"/>
        <w:left w:val="none" w:sz="0" w:space="0" w:color="auto"/>
        <w:bottom w:val="none" w:sz="0" w:space="0" w:color="auto"/>
        <w:right w:val="none" w:sz="0" w:space="0" w:color="auto"/>
      </w:divBdr>
      <w:divsChild>
        <w:div w:id="1110274226">
          <w:marLeft w:val="0"/>
          <w:marRight w:val="0"/>
          <w:marTop w:val="0"/>
          <w:marBottom w:val="0"/>
          <w:divBdr>
            <w:top w:val="none" w:sz="0" w:space="0" w:color="auto"/>
            <w:left w:val="none" w:sz="0" w:space="0" w:color="auto"/>
            <w:bottom w:val="none" w:sz="0" w:space="0" w:color="auto"/>
            <w:right w:val="none" w:sz="0" w:space="0" w:color="auto"/>
          </w:divBdr>
        </w:div>
      </w:divsChild>
    </w:div>
    <w:div w:id="335033829">
      <w:bodyDiv w:val="1"/>
      <w:marLeft w:val="0"/>
      <w:marRight w:val="0"/>
      <w:marTop w:val="0"/>
      <w:marBottom w:val="0"/>
      <w:divBdr>
        <w:top w:val="none" w:sz="0" w:space="0" w:color="auto"/>
        <w:left w:val="none" w:sz="0" w:space="0" w:color="auto"/>
        <w:bottom w:val="none" w:sz="0" w:space="0" w:color="auto"/>
        <w:right w:val="none" w:sz="0" w:space="0" w:color="auto"/>
      </w:divBdr>
    </w:div>
    <w:div w:id="337469686">
      <w:bodyDiv w:val="1"/>
      <w:marLeft w:val="0"/>
      <w:marRight w:val="0"/>
      <w:marTop w:val="0"/>
      <w:marBottom w:val="0"/>
      <w:divBdr>
        <w:top w:val="none" w:sz="0" w:space="0" w:color="auto"/>
        <w:left w:val="none" w:sz="0" w:space="0" w:color="auto"/>
        <w:bottom w:val="none" w:sz="0" w:space="0" w:color="auto"/>
        <w:right w:val="none" w:sz="0" w:space="0" w:color="auto"/>
      </w:divBdr>
    </w:div>
    <w:div w:id="340622325">
      <w:marLeft w:val="0"/>
      <w:marRight w:val="0"/>
      <w:marTop w:val="0"/>
      <w:marBottom w:val="0"/>
      <w:divBdr>
        <w:top w:val="none" w:sz="0" w:space="0" w:color="auto"/>
        <w:left w:val="none" w:sz="0" w:space="0" w:color="auto"/>
        <w:bottom w:val="none" w:sz="0" w:space="0" w:color="auto"/>
        <w:right w:val="none" w:sz="0" w:space="0" w:color="auto"/>
      </w:divBdr>
      <w:divsChild>
        <w:div w:id="1188133423">
          <w:marLeft w:val="0"/>
          <w:marRight w:val="0"/>
          <w:marTop w:val="0"/>
          <w:marBottom w:val="0"/>
          <w:divBdr>
            <w:top w:val="none" w:sz="0" w:space="0" w:color="auto"/>
            <w:left w:val="none" w:sz="0" w:space="0" w:color="auto"/>
            <w:bottom w:val="none" w:sz="0" w:space="0" w:color="auto"/>
            <w:right w:val="none" w:sz="0" w:space="0" w:color="auto"/>
          </w:divBdr>
          <w:divsChild>
            <w:div w:id="13436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323795">
      <w:bodyDiv w:val="1"/>
      <w:marLeft w:val="0"/>
      <w:marRight w:val="0"/>
      <w:marTop w:val="0"/>
      <w:marBottom w:val="0"/>
      <w:divBdr>
        <w:top w:val="none" w:sz="0" w:space="0" w:color="auto"/>
        <w:left w:val="none" w:sz="0" w:space="0" w:color="auto"/>
        <w:bottom w:val="none" w:sz="0" w:space="0" w:color="auto"/>
        <w:right w:val="none" w:sz="0" w:space="0" w:color="auto"/>
      </w:divBdr>
    </w:div>
    <w:div w:id="342782578">
      <w:bodyDiv w:val="1"/>
      <w:marLeft w:val="0"/>
      <w:marRight w:val="0"/>
      <w:marTop w:val="0"/>
      <w:marBottom w:val="0"/>
      <w:divBdr>
        <w:top w:val="none" w:sz="0" w:space="0" w:color="auto"/>
        <w:left w:val="none" w:sz="0" w:space="0" w:color="auto"/>
        <w:bottom w:val="none" w:sz="0" w:space="0" w:color="auto"/>
        <w:right w:val="none" w:sz="0" w:space="0" w:color="auto"/>
      </w:divBdr>
    </w:div>
    <w:div w:id="343753991">
      <w:bodyDiv w:val="1"/>
      <w:marLeft w:val="0"/>
      <w:marRight w:val="0"/>
      <w:marTop w:val="0"/>
      <w:marBottom w:val="0"/>
      <w:divBdr>
        <w:top w:val="none" w:sz="0" w:space="0" w:color="auto"/>
        <w:left w:val="none" w:sz="0" w:space="0" w:color="auto"/>
        <w:bottom w:val="none" w:sz="0" w:space="0" w:color="auto"/>
        <w:right w:val="none" w:sz="0" w:space="0" w:color="auto"/>
      </w:divBdr>
    </w:div>
    <w:div w:id="344139384">
      <w:marLeft w:val="0"/>
      <w:marRight w:val="0"/>
      <w:marTop w:val="0"/>
      <w:marBottom w:val="0"/>
      <w:divBdr>
        <w:top w:val="none" w:sz="0" w:space="0" w:color="auto"/>
        <w:left w:val="none" w:sz="0" w:space="0" w:color="auto"/>
        <w:bottom w:val="none" w:sz="0" w:space="0" w:color="auto"/>
        <w:right w:val="none" w:sz="0" w:space="0" w:color="auto"/>
      </w:divBdr>
      <w:divsChild>
        <w:div w:id="921842212">
          <w:marLeft w:val="0"/>
          <w:marRight w:val="0"/>
          <w:marTop w:val="0"/>
          <w:marBottom w:val="0"/>
          <w:divBdr>
            <w:top w:val="none" w:sz="0" w:space="0" w:color="auto"/>
            <w:left w:val="none" w:sz="0" w:space="0" w:color="auto"/>
            <w:bottom w:val="none" w:sz="0" w:space="0" w:color="auto"/>
            <w:right w:val="none" w:sz="0" w:space="0" w:color="auto"/>
          </w:divBdr>
        </w:div>
      </w:divsChild>
    </w:div>
    <w:div w:id="344329756">
      <w:marLeft w:val="0"/>
      <w:marRight w:val="0"/>
      <w:marTop w:val="0"/>
      <w:marBottom w:val="0"/>
      <w:divBdr>
        <w:top w:val="none" w:sz="0" w:space="0" w:color="auto"/>
        <w:left w:val="none" w:sz="0" w:space="0" w:color="auto"/>
        <w:bottom w:val="none" w:sz="0" w:space="0" w:color="auto"/>
        <w:right w:val="none" w:sz="0" w:space="0" w:color="auto"/>
      </w:divBdr>
      <w:divsChild>
        <w:div w:id="1278954355">
          <w:marLeft w:val="0"/>
          <w:marRight w:val="0"/>
          <w:marTop w:val="0"/>
          <w:marBottom w:val="0"/>
          <w:divBdr>
            <w:top w:val="none" w:sz="0" w:space="0" w:color="auto"/>
            <w:left w:val="none" w:sz="0" w:space="0" w:color="auto"/>
            <w:bottom w:val="none" w:sz="0" w:space="0" w:color="auto"/>
            <w:right w:val="none" w:sz="0" w:space="0" w:color="auto"/>
          </w:divBdr>
        </w:div>
      </w:divsChild>
    </w:div>
    <w:div w:id="346296642">
      <w:bodyDiv w:val="1"/>
      <w:marLeft w:val="0"/>
      <w:marRight w:val="0"/>
      <w:marTop w:val="0"/>
      <w:marBottom w:val="0"/>
      <w:divBdr>
        <w:top w:val="none" w:sz="0" w:space="0" w:color="auto"/>
        <w:left w:val="none" w:sz="0" w:space="0" w:color="auto"/>
        <w:bottom w:val="none" w:sz="0" w:space="0" w:color="auto"/>
        <w:right w:val="none" w:sz="0" w:space="0" w:color="auto"/>
      </w:divBdr>
    </w:div>
    <w:div w:id="348533434">
      <w:bodyDiv w:val="1"/>
      <w:marLeft w:val="0"/>
      <w:marRight w:val="0"/>
      <w:marTop w:val="0"/>
      <w:marBottom w:val="0"/>
      <w:divBdr>
        <w:top w:val="none" w:sz="0" w:space="0" w:color="auto"/>
        <w:left w:val="none" w:sz="0" w:space="0" w:color="auto"/>
        <w:bottom w:val="none" w:sz="0" w:space="0" w:color="auto"/>
        <w:right w:val="none" w:sz="0" w:space="0" w:color="auto"/>
      </w:divBdr>
    </w:div>
    <w:div w:id="351077671">
      <w:bodyDiv w:val="1"/>
      <w:marLeft w:val="0"/>
      <w:marRight w:val="0"/>
      <w:marTop w:val="0"/>
      <w:marBottom w:val="0"/>
      <w:divBdr>
        <w:top w:val="none" w:sz="0" w:space="0" w:color="auto"/>
        <w:left w:val="none" w:sz="0" w:space="0" w:color="auto"/>
        <w:bottom w:val="none" w:sz="0" w:space="0" w:color="auto"/>
        <w:right w:val="none" w:sz="0" w:space="0" w:color="auto"/>
      </w:divBdr>
    </w:div>
    <w:div w:id="352608061">
      <w:marLeft w:val="0"/>
      <w:marRight w:val="0"/>
      <w:marTop w:val="0"/>
      <w:marBottom w:val="0"/>
      <w:divBdr>
        <w:top w:val="none" w:sz="0" w:space="0" w:color="auto"/>
        <w:left w:val="none" w:sz="0" w:space="0" w:color="auto"/>
        <w:bottom w:val="none" w:sz="0" w:space="0" w:color="auto"/>
        <w:right w:val="none" w:sz="0" w:space="0" w:color="auto"/>
      </w:divBdr>
      <w:divsChild>
        <w:div w:id="990980459">
          <w:marLeft w:val="0"/>
          <w:marRight w:val="0"/>
          <w:marTop w:val="0"/>
          <w:marBottom w:val="0"/>
          <w:divBdr>
            <w:top w:val="none" w:sz="0" w:space="0" w:color="auto"/>
            <w:left w:val="none" w:sz="0" w:space="0" w:color="auto"/>
            <w:bottom w:val="none" w:sz="0" w:space="0" w:color="auto"/>
            <w:right w:val="none" w:sz="0" w:space="0" w:color="auto"/>
          </w:divBdr>
        </w:div>
      </w:divsChild>
    </w:div>
    <w:div w:id="352609206">
      <w:bodyDiv w:val="1"/>
      <w:marLeft w:val="0"/>
      <w:marRight w:val="0"/>
      <w:marTop w:val="0"/>
      <w:marBottom w:val="0"/>
      <w:divBdr>
        <w:top w:val="none" w:sz="0" w:space="0" w:color="auto"/>
        <w:left w:val="none" w:sz="0" w:space="0" w:color="auto"/>
        <w:bottom w:val="none" w:sz="0" w:space="0" w:color="auto"/>
        <w:right w:val="none" w:sz="0" w:space="0" w:color="auto"/>
      </w:divBdr>
    </w:div>
    <w:div w:id="352659400">
      <w:bodyDiv w:val="1"/>
      <w:marLeft w:val="0"/>
      <w:marRight w:val="0"/>
      <w:marTop w:val="0"/>
      <w:marBottom w:val="0"/>
      <w:divBdr>
        <w:top w:val="none" w:sz="0" w:space="0" w:color="auto"/>
        <w:left w:val="none" w:sz="0" w:space="0" w:color="auto"/>
        <w:bottom w:val="none" w:sz="0" w:space="0" w:color="auto"/>
        <w:right w:val="none" w:sz="0" w:space="0" w:color="auto"/>
      </w:divBdr>
    </w:div>
    <w:div w:id="355424416">
      <w:marLeft w:val="0"/>
      <w:marRight w:val="0"/>
      <w:marTop w:val="0"/>
      <w:marBottom w:val="0"/>
      <w:divBdr>
        <w:top w:val="none" w:sz="0" w:space="0" w:color="auto"/>
        <w:left w:val="none" w:sz="0" w:space="0" w:color="auto"/>
        <w:bottom w:val="none" w:sz="0" w:space="0" w:color="auto"/>
        <w:right w:val="none" w:sz="0" w:space="0" w:color="auto"/>
      </w:divBdr>
      <w:divsChild>
        <w:div w:id="1155948558">
          <w:marLeft w:val="0"/>
          <w:marRight w:val="0"/>
          <w:marTop w:val="0"/>
          <w:marBottom w:val="0"/>
          <w:divBdr>
            <w:top w:val="none" w:sz="0" w:space="0" w:color="auto"/>
            <w:left w:val="none" w:sz="0" w:space="0" w:color="auto"/>
            <w:bottom w:val="none" w:sz="0" w:space="0" w:color="auto"/>
            <w:right w:val="none" w:sz="0" w:space="0" w:color="auto"/>
          </w:divBdr>
          <w:divsChild>
            <w:div w:id="3295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321873">
      <w:marLeft w:val="0"/>
      <w:marRight w:val="0"/>
      <w:marTop w:val="0"/>
      <w:marBottom w:val="0"/>
      <w:divBdr>
        <w:top w:val="none" w:sz="0" w:space="0" w:color="auto"/>
        <w:left w:val="none" w:sz="0" w:space="0" w:color="auto"/>
        <w:bottom w:val="none" w:sz="0" w:space="0" w:color="auto"/>
        <w:right w:val="none" w:sz="0" w:space="0" w:color="auto"/>
      </w:divBdr>
      <w:divsChild>
        <w:div w:id="1770806356">
          <w:marLeft w:val="0"/>
          <w:marRight w:val="0"/>
          <w:marTop w:val="0"/>
          <w:marBottom w:val="0"/>
          <w:divBdr>
            <w:top w:val="none" w:sz="0" w:space="0" w:color="auto"/>
            <w:left w:val="none" w:sz="0" w:space="0" w:color="auto"/>
            <w:bottom w:val="none" w:sz="0" w:space="0" w:color="auto"/>
            <w:right w:val="none" w:sz="0" w:space="0" w:color="auto"/>
          </w:divBdr>
        </w:div>
      </w:divsChild>
    </w:div>
    <w:div w:id="356657989">
      <w:bodyDiv w:val="1"/>
      <w:marLeft w:val="0"/>
      <w:marRight w:val="0"/>
      <w:marTop w:val="0"/>
      <w:marBottom w:val="0"/>
      <w:divBdr>
        <w:top w:val="none" w:sz="0" w:space="0" w:color="auto"/>
        <w:left w:val="none" w:sz="0" w:space="0" w:color="auto"/>
        <w:bottom w:val="none" w:sz="0" w:space="0" w:color="auto"/>
        <w:right w:val="none" w:sz="0" w:space="0" w:color="auto"/>
      </w:divBdr>
    </w:div>
    <w:div w:id="358169990">
      <w:marLeft w:val="0"/>
      <w:marRight w:val="0"/>
      <w:marTop w:val="0"/>
      <w:marBottom w:val="0"/>
      <w:divBdr>
        <w:top w:val="none" w:sz="0" w:space="0" w:color="auto"/>
        <w:left w:val="none" w:sz="0" w:space="0" w:color="auto"/>
        <w:bottom w:val="none" w:sz="0" w:space="0" w:color="auto"/>
        <w:right w:val="none" w:sz="0" w:space="0" w:color="auto"/>
      </w:divBdr>
      <w:divsChild>
        <w:div w:id="758021102">
          <w:marLeft w:val="0"/>
          <w:marRight w:val="0"/>
          <w:marTop w:val="0"/>
          <w:marBottom w:val="0"/>
          <w:divBdr>
            <w:top w:val="none" w:sz="0" w:space="0" w:color="auto"/>
            <w:left w:val="none" w:sz="0" w:space="0" w:color="auto"/>
            <w:bottom w:val="none" w:sz="0" w:space="0" w:color="auto"/>
            <w:right w:val="none" w:sz="0" w:space="0" w:color="auto"/>
          </w:divBdr>
        </w:div>
      </w:divsChild>
    </w:div>
    <w:div w:id="361630790">
      <w:bodyDiv w:val="1"/>
      <w:marLeft w:val="0"/>
      <w:marRight w:val="0"/>
      <w:marTop w:val="0"/>
      <w:marBottom w:val="0"/>
      <w:divBdr>
        <w:top w:val="none" w:sz="0" w:space="0" w:color="auto"/>
        <w:left w:val="none" w:sz="0" w:space="0" w:color="auto"/>
        <w:bottom w:val="none" w:sz="0" w:space="0" w:color="auto"/>
        <w:right w:val="none" w:sz="0" w:space="0" w:color="auto"/>
      </w:divBdr>
    </w:div>
    <w:div w:id="361787134">
      <w:marLeft w:val="0"/>
      <w:marRight w:val="0"/>
      <w:marTop w:val="0"/>
      <w:marBottom w:val="0"/>
      <w:divBdr>
        <w:top w:val="none" w:sz="0" w:space="0" w:color="auto"/>
        <w:left w:val="none" w:sz="0" w:space="0" w:color="auto"/>
        <w:bottom w:val="none" w:sz="0" w:space="0" w:color="auto"/>
        <w:right w:val="none" w:sz="0" w:space="0" w:color="auto"/>
      </w:divBdr>
      <w:divsChild>
        <w:div w:id="438447785">
          <w:marLeft w:val="0"/>
          <w:marRight w:val="0"/>
          <w:marTop w:val="0"/>
          <w:marBottom w:val="0"/>
          <w:divBdr>
            <w:top w:val="none" w:sz="0" w:space="0" w:color="auto"/>
            <w:left w:val="none" w:sz="0" w:space="0" w:color="auto"/>
            <w:bottom w:val="none" w:sz="0" w:space="0" w:color="auto"/>
            <w:right w:val="none" w:sz="0" w:space="0" w:color="auto"/>
          </w:divBdr>
        </w:div>
      </w:divsChild>
    </w:div>
    <w:div w:id="364213093">
      <w:marLeft w:val="0"/>
      <w:marRight w:val="0"/>
      <w:marTop w:val="0"/>
      <w:marBottom w:val="0"/>
      <w:divBdr>
        <w:top w:val="none" w:sz="0" w:space="0" w:color="auto"/>
        <w:left w:val="none" w:sz="0" w:space="0" w:color="auto"/>
        <w:bottom w:val="none" w:sz="0" w:space="0" w:color="auto"/>
        <w:right w:val="none" w:sz="0" w:space="0" w:color="auto"/>
      </w:divBdr>
    </w:div>
    <w:div w:id="367993131">
      <w:marLeft w:val="0"/>
      <w:marRight w:val="0"/>
      <w:marTop w:val="0"/>
      <w:marBottom w:val="0"/>
      <w:divBdr>
        <w:top w:val="none" w:sz="0" w:space="0" w:color="auto"/>
        <w:left w:val="none" w:sz="0" w:space="0" w:color="auto"/>
        <w:bottom w:val="none" w:sz="0" w:space="0" w:color="auto"/>
        <w:right w:val="none" w:sz="0" w:space="0" w:color="auto"/>
      </w:divBdr>
      <w:divsChild>
        <w:div w:id="1552687354">
          <w:marLeft w:val="0"/>
          <w:marRight w:val="0"/>
          <w:marTop w:val="0"/>
          <w:marBottom w:val="0"/>
          <w:divBdr>
            <w:top w:val="none" w:sz="0" w:space="0" w:color="auto"/>
            <w:left w:val="none" w:sz="0" w:space="0" w:color="auto"/>
            <w:bottom w:val="none" w:sz="0" w:space="0" w:color="auto"/>
            <w:right w:val="none" w:sz="0" w:space="0" w:color="auto"/>
          </w:divBdr>
          <w:divsChild>
            <w:div w:id="138159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069440">
      <w:bodyDiv w:val="1"/>
      <w:marLeft w:val="0"/>
      <w:marRight w:val="0"/>
      <w:marTop w:val="0"/>
      <w:marBottom w:val="0"/>
      <w:divBdr>
        <w:top w:val="none" w:sz="0" w:space="0" w:color="auto"/>
        <w:left w:val="none" w:sz="0" w:space="0" w:color="auto"/>
        <w:bottom w:val="none" w:sz="0" w:space="0" w:color="auto"/>
        <w:right w:val="none" w:sz="0" w:space="0" w:color="auto"/>
      </w:divBdr>
    </w:div>
    <w:div w:id="370302804">
      <w:bodyDiv w:val="1"/>
      <w:marLeft w:val="0"/>
      <w:marRight w:val="0"/>
      <w:marTop w:val="0"/>
      <w:marBottom w:val="0"/>
      <w:divBdr>
        <w:top w:val="none" w:sz="0" w:space="0" w:color="auto"/>
        <w:left w:val="none" w:sz="0" w:space="0" w:color="auto"/>
        <w:bottom w:val="none" w:sz="0" w:space="0" w:color="auto"/>
        <w:right w:val="none" w:sz="0" w:space="0" w:color="auto"/>
      </w:divBdr>
    </w:div>
    <w:div w:id="372193522">
      <w:bodyDiv w:val="1"/>
      <w:marLeft w:val="0"/>
      <w:marRight w:val="0"/>
      <w:marTop w:val="0"/>
      <w:marBottom w:val="0"/>
      <w:divBdr>
        <w:top w:val="none" w:sz="0" w:space="0" w:color="auto"/>
        <w:left w:val="none" w:sz="0" w:space="0" w:color="auto"/>
        <w:bottom w:val="none" w:sz="0" w:space="0" w:color="auto"/>
        <w:right w:val="none" w:sz="0" w:space="0" w:color="auto"/>
      </w:divBdr>
    </w:div>
    <w:div w:id="372266599">
      <w:bodyDiv w:val="1"/>
      <w:marLeft w:val="0"/>
      <w:marRight w:val="0"/>
      <w:marTop w:val="0"/>
      <w:marBottom w:val="0"/>
      <w:divBdr>
        <w:top w:val="none" w:sz="0" w:space="0" w:color="auto"/>
        <w:left w:val="none" w:sz="0" w:space="0" w:color="auto"/>
        <w:bottom w:val="none" w:sz="0" w:space="0" w:color="auto"/>
        <w:right w:val="none" w:sz="0" w:space="0" w:color="auto"/>
      </w:divBdr>
    </w:div>
    <w:div w:id="372388648">
      <w:bodyDiv w:val="1"/>
      <w:marLeft w:val="0"/>
      <w:marRight w:val="0"/>
      <w:marTop w:val="0"/>
      <w:marBottom w:val="0"/>
      <w:divBdr>
        <w:top w:val="none" w:sz="0" w:space="0" w:color="auto"/>
        <w:left w:val="none" w:sz="0" w:space="0" w:color="auto"/>
        <w:bottom w:val="none" w:sz="0" w:space="0" w:color="auto"/>
        <w:right w:val="none" w:sz="0" w:space="0" w:color="auto"/>
      </w:divBdr>
    </w:div>
    <w:div w:id="372467685">
      <w:bodyDiv w:val="1"/>
      <w:marLeft w:val="0"/>
      <w:marRight w:val="0"/>
      <w:marTop w:val="0"/>
      <w:marBottom w:val="0"/>
      <w:divBdr>
        <w:top w:val="none" w:sz="0" w:space="0" w:color="auto"/>
        <w:left w:val="none" w:sz="0" w:space="0" w:color="auto"/>
        <w:bottom w:val="none" w:sz="0" w:space="0" w:color="auto"/>
        <w:right w:val="none" w:sz="0" w:space="0" w:color="auto"/>
      </w:divBdr>
    </w:div>
    <w:div w:id="375392626">
      <w:marLeft w:val="0"/>
      <w:marRight w:val="0"/>
      <w:marTop w:val="0"/>
      <w:marBottom w:val="0"/>
      <w:divBdr>
        <w:top w:val="none" w:sz="0" w:space="0" w:color="auto"/>
        <w:left w:val="none" w:sz="0" w:space="0" w:color="auto"/>
        <w:bottom w:val="none" w:sz="0" w:space="0" w:color="auto"/>
        <w:right w:val="none" w:sz="0" w:space="0" w:color="auto"/>
      </w:divBdr>
      <w:divsChild>
        <w:div w:id="54940698">
          <w:marLeft w:val="0"/>
          <w:marRight w:val="0"/>
          <w:marTop w:val="0"/>
          <w:marBottom w:val="0"/>
          <w:divBdr>
            <w:top w:val="none" w:sz="0" w:space="0" w:color="auto"/>
            <w:left w:val="none" w:sz="0" w:space="0" w:color="auto"/>
            <w:bottom w:val="none" w:sz="0" w:space="0" w:color="auto"/>
            <w:right w:val="none" w:sz="0" w:space="0" w:color="auto"/>
          </w:divBdr>
        </w:div>
      </w:divsChild>
    </w:div>
    <w:div w:id="375468086">
      <w:marLeft w:val="0"/>
      <w:marRight w:val="0"/>
      <w:marTop w:val="0"/>
      <w:marBottom w:val="0"/>
      <w:divBdr>
        <w:top w:val="none" w:sz="0" w:space="0" w:color="auto"/>
        <w:left w:val="none" w:sz="0" w:space="0" w:color="auto"/>
        <w:bottom w:val="none" w:sz="0" w:space="0" w:color="auto"/>
        <w:right w:val="none" w:sz="0" w:space="0" w:color="auto"/>
      </w:divBdr>
      <w:divsChild>
        <w:div w:id="1076584702">
          <w:marLeft w:val="0"/>
          <w:marRight w:val="0"/>
          <w:marTop w:val="0"/>
          <w:marBottom w:val="0"/>
          <w:divBdr>
            <w:top w:val="none" w:sz="0" w:space="0" w:color="auto"/>
            <w:left w:val="none" w:sz="0" w:space="0" w:color="auto"/>
            <w:bottom w:val="none" w:sz="0" w:space="0" w:color="auto"/>
            <w:right w:val="none" w:sz="0" w:space="0" w:color="auto"/>
          </w:divBdr>
        </w:div>
      </w:divsChild>
    </w:div>
    <w:div w:id="376780093">
      <w:bodyDiv w:val="1"/>
      <w:marLeft w:val="0"/>
      <w:marRight w:val="0"/>
      <w:marTop w:val="0"/>
      <w:marBottom w:val="0"/>
      <w:divBdr>
        <w:top w:val="none" w:sz="0" w:space="0" w:color="auto"/>
        <w:left w:val="none" w:sz="0" w:space="0" w:color="auto"/>
        <w:bottom w:val="none" w:sz="0" w:space="0" w:color="auto"/>
        <w:right w:val="none" w:sz="0" w:space="0" w:color="auto"/>
      </w:divBdr>
    </w:div>
    <w:div w:id="378091797">
      <w:bodyDiv w:val="1"/>
      <w:marLeft w:val="0"/>
      <w:marRight w:val="0"/>
      <w:marTop w:val="0"/>
      <w:marBottom w:val="0"/>
      <w:divBdr>
        <w:top w:val="none" w:sz="0" w:space="0" w:color="auto"/>
        <w:left w:val="none" w:sz="0" w:space="0" w:color="auto"/>
        <w:bottom w:val="none" w:sz="0" w:space="0" w:color="auto"/>
        <w:right w:val="none" w:sz="0" w:space="0" w:color="auto"/>
      </w:divBdr>
    </w:div>
    <w:div w:id="385299502">
      <w:marLeft w:val="0"/>
      <w:marRight w:val="0"/>
      <w:marTop w:val="0"/>
      <w:marBottom w:val="0"/>
      <w:divBdr>
        <w:top w:val="none" w:sz="0" w:space="0" w:color="auto"/>
        <w:left w:val="none" w:sz="0" w:space="0" w:color="auto"/>
        <w:bottom w:val="none" w:sz="0" w:space="0" w:color="auto"/>
        <w:right w:val="none" w:sz="0" w:space="0" w:color="auto"/>
      </w:divBdr>
    </w:div>
    <w:div w:id="386076922">
      <w:bodyDiv w:val="1"/>
      <w:marLeft w:val="0"/>
      <w:marRight w:val="0"/>
      <w:marTop w:val="0"/>
      <w:marBottom w:val="0"/>
      <w:divBdr>
        <w:top w:val="none" w:sz="0" w:space="0" w:color="auto"/>
        <w:left w:val="none" w:sz="0" w:space="0" w:color="auto"/>
        <w:bottom w:val="none" w:sz="0" w:space="0" w:color="auto"/>
        <w:right w:val="none" w:sz="0" w:space="0" w:color="auto"/>
      </w:divBdr>
    </w:div>
    <w:div w:id="388380185">
      <w:bodyDiv w:val="1"/>
      <w:marLeft w:val="0"/>
      <w:marRight w:val="0"/>
      <w:marTop w:val="0"/>
      <w:marBottom w:val="0"/>
      <w:divBdr>
        <w:top w:val="none" w:sz="0" w:space="0" w:color="auto"/>
        <w:left w:val="none" w:sz="0" w:space="0" w:color="auto"/>
        <w:bottom w:val="none" w:sz="0" w:space="0" w:color="auto"/>
        <w:right w:val="none" w:sz="0" w:space="0" w:color="auto"/>
      </w:divBdr>
    </w:div>
    <w:div w:id="389619603">
      <w:marLeft w:val="0"/>
      <w:marRight w:val="0"/>
      <w:marTop w:val="0"/>
      <w:marBottom w:val="0"/>
      <w:divBdr>
        <w:top w:val="none" w:sz="0" w:space="0" w:color="auto"/>
        <w:left w:val="none" w:sz="0" w:space="0" w:color="auto"/>
        <w:bottom w:val="none" w:sz="0" w:space="0" w:color="auto"/>
        <w:right w:val="none" w:sz="0" w:space="0" w:color="auto"/>
      </w:divBdr>
      <w:divsChild>
        <w:div w:id="733894009">
          <w:marLeft w:val="0"/>
          <w:marRight w:val="0"/>
          <w:marTop w:val="0"/>
          <w:marBottom w:val="0"/>
          <w:divBdr>
            <w:top w:val="none" w:sz="0" w:space="0" w:color="auto"/>
            <w:left w:val="none" w:sz="0" w:space="0" w:color="auto"/>
            <w:bottom w:val="none" w:sz="0" w:space="0" w:color="auto"/>
            <w:right w:val="none" w:sz="0" w:space="0" w:color="auto"/>
          </w:divBdr>
        </w:div>
      </w:divsChild>
    </w:div>
    <w:div w:id="391275683">
      <w:bodyDiv w:val="1"/>
      <w:marLeft w:val="0"/>
      <w:marRight w:val="0"/>
      <w:marTop w:val="0"/>
      <w:marBottom w:val="0"/>
      <w:divBdr>
        <w:top w:val="none" w:sz="0" w:space="0" w:color="auto"/>
        <w:left w:val="none" w:sz="0" w:space="0" w:color="auto"/>
        <w:bottom w:val="none" w:sz="0" w:space="0" w:color="auto"/>
        <w:right w:val="none" w:sz="0" w:space="0" w:color="auto"/>
      </w:divBdr>
    </w:div>
    <w:div w:id="393044335">
      <w:bodyDiv w:val="1"/>
      <w:marLeft w:val="0"/>
      <w:marRight w:val="0"/>
      <w:marTop w:val="0"/>
      <w:marBottom w:val="0"/>
      <w:divBdr>
        <w:top w:val="none" w:sz="0" w:space="0" w:color="auto"/>
        <w:left w:val="none" w:sz="0" w:space="0" w:color="auto"/>
        <w:bottom w:val="none" w:sz="0" w:space="0" w:color="auto"/>
        <w:right w:val="none" w:sz="0" w:space="0" w:color="auto"/>
      </w:divBdr>
    </w:div>
    <w:div w:id="394747162">
      <w:marLeft w:val="0"/>
      <w:marRight w:val="0"/>
      <w:marTop w:val="0"/>
      <w:marBottom w:val="0"/>
      <w:divBdr>
        <w:top w:val="none" w:sz="0" w:space="0" w:color="auto"/>
        <w:left w:val="none" w:sz="0" w:space="0" w:color="auto"/>
        <w:bottom w:val="none" w:sz="0" w:space="0" w:color="auto"/>
        <w:right w:val="none" w:sz="0" w:space="0" w:color="auto"/>
      </w:divBdr>
      <w:divsChild>
        <w:div w:id="108938966">
          <w:marLeft w:val="0"/>
          <w:marRight w:val="0"/>
          <w:marTop w:val="0"/>
          <w:marBottom w:val="0"/>
          <w:divBdr>
            <w:top w:val="none" w:sz="0" w:space="0" w:color="auto"/>
            <w:left w:val="none" w:sz="0" w:space="0" w:color="auto"/>
            <w:bottom w:val="none" w:sz="0" w:space="0" w:color="auto"/>
            <w:right w:val="none" w:sz="0" w:space="0" w:color="auto"/>
          </w:divBdr>
        </w:div>
      </w:divsChild>
    </w:div>
    <w:div w:id="398214112">
      <w:marLeft w:val="0"/>
      <w:marRight w:val="0"/>
      <w:marTop w:val="0"/>
      <w:marBottom w:val="0"/>
      <w:divBdr>
        <w:top w:val="none" w:sz="0" w:space="0" w:color="auto"/>
        <w:left w:val="none" w:sz="0" w:space="0" w:color="auto"/>
        <w:bottom w:val="none" w:sz="0" w:space="0" w:color="auto"/>
        <w:right w:val="none" w:sz="0" w:space="0" w:color="auto"/>
      </w:divBdr>
      <w:divsChild>
        <w:div w:id="1365210024">
          <w:marLeft w:val="0"/>
          <w:marRight w:val="0"/>
          <w:marTop w:val="0"/>
          <w:marBottom w:val="0"/>
          <w:divBdr>
            <w:top w:val="none" w:sz="0" w:space="0" w:color="auto"/>
            <w:left w:val="none" w:sz="0" w:space="0" w:color="auto"/>
            <w:bottom w:val="none" w:sz="0" w:space="0" w:color="auto"/>
            <w:right w:val="none" w:sz="0" w:space="0" w:color="auto"/>
          </w:divBdr>
          <w:divsChild>
            <w:div w:id="141881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715002">
      <w:marLeft w:val="0"/>
      <w:marRight w:val="0"/>
      <w:marTop w:val="0"/>
      <w:marBottom w:val="0"/>
      <w:divBdr>
        <w:top w:val="none" w:sz="0" w:space="0" w:color="auto"/>
        <w:left w:val="none" w:sz="0" w:space="0" w:color="auto"/>
        <w:bottom w:val="none" w:sz="0" w:space="0" w:color="auto"/>
        <w:right w:val="none" w:sz="0" w:space="0" w:color="auto"/>
      </w:divBdr>
      <w:divsChild>
        <w:div w:id="1995596407">
          <w:marLeft w:val="0"/>
          <w:marRight w:val="0"/>
          <w:marTop w:val="0"/>
          <w:marBottom w:val="0"/>
          <w:divBdr>
            <w:top w:val="none" w:sz="0" w:space="0" w:color="auto"/>
            <w:left w:val="none" w:sz="0" w:space="0" w:color="auto"/>
            <w:bottom w:val="none" w:sz="0" w:space="0" w:color="auto"/>
            <w:right w:val="none" w:sz="0" w:space="0" w:color="auto"/>
          </w:divBdr>
        </w:div>
      </w:divsChild>
    </w:div>
    <w:div w:id="400062514">
      <w:bodyDiv w:val="1"/>
      <w:marLeft w:val="0"/>
      <w:marRight w:val="0"/>
      <w:marTop w:val="0"/>
      <w:marBottom w:val="0"/>
      <w:divBdr>
        <w:top w:val="none" w:sz="0" w:space="0" w:color="auto"/>
        <w:left w:val="none" w:sz="0" w:space="0" w:color="auto"/>
        <w:bottom w:val="none" w:sz="0" w:space="0" w:color="auto"/>
        <w:right w:val="none" w:sz="0" w:space="0" w:color="auto"/>
      </w:divBdr>
    </w:div>
    <w:div w:id="402215218">
      <w:marLeft w:val="0"/>
      <w:marRight w:val="0"/>
      <w:marTop w:val="0"/>
      <w:marBottom w:val="0"/>
      <w:divBdr>
        <w:top w:val="none" w:sz="0" w:space="0" w:color="auto"/>
        <w:left w:val="none" w:sz="0" w:space="0" w:color="auto"/>
        <w:bottom w:val="none" w:sz="0" w:space="0" w:color="auto"/>
        <w:right w:val="none" w:sz="0" w:space="0" w:color="auto"/>
      </w:divBdr>
      <w:divsChild>
        <w:div w:id="769669201">
          <w:marLeft w:val="0"/>
          <w:marRight w:val="0"/>
          <w:marTop w:val="0"/>
          <w:marBottom w:val="0"/>
          <w:divBdr>
            <w:top w:val="none" w:sz="0" w:space="0" w:color="auto"/>
            <w:left w:val="none" w:sz="0" w:space="0" w:color="auto"/>
            <w:bottom w:val="none" w:sz="0" w:space="0" w:color="auto"/>
            <w:right w:val="none" w:sz="0" w:space="0" w:color="auto"/>
          </w:divBdr>
        </w:div>
      </w:divsChild>
    </w:div>
    <w:div w:id="408768293">
      <w:bodyDiv w:val="1"/>
      <w:marLeft w:val="0"/>
      <w:marRight w:val="0"/>
      <w:marTop w:val="0"/>
      <w:marBottom w:val="0"/>
      <w:divBdr>
        <w:top w:val="none" w:sz="0" w:space="0" w:color="auto"/>
        <w:left w:val="none" w:sz="0" w:space="0" w:color="auto"/>
        <w:bottom w:val="none" w:sz="0" w:space="0" w:color="auto"/>
        <w:right w:val="none" w:sz="0" w:space="0" w:color="auto"/>
      </w:divBdr>
    </w:div>
    <w:div w:id="410661569">
      <w:marLeft w:val="0"/>
      <w:marRight w:val="0"/>
      <w:marTop w:val="0"/>
      <w:marBottom w:val="0"/>
      <w:divBdr>
        <w:top w:val="none" w:sz="0" w:space="0" w:color="auto"/>
        <w:left w:val="none" w:sz="0" w:space="0" w:color="auto"/>
        <w:bottom w:val="none" w:sz="0" w:space="0" w:color="auto"/>
        <w:right w:val="none" w:sz="0" w:space="0" w:color="auto"/>
      </w:divBdr>
      <w:divsChild>
        <w:div w:id="143863575">
          <w:marLeft w:val="0"/>
          <w:marRight w:val="0"/>
          <w:marTop w:val="0"/>
          <w:marBottom w:val="0"/>
          <w:divBdr>
            <w:top w:val="none" w:sz="0" w:space="0" w:color="auto"/>
            <w:left w:val="none" w:sz="0" w:space="0" w:color="auto"/>
            <w:bottom w:val="none" w:sz="0" w:space="0" w:color="auto"/>
            <w:right w:val="none" w:sz="0" w:space="0" w:color="auto"/>
          </w:divBdr>
        </w:div>
      </w:divsChild>
    </w:div>
    <w:div w:id="415247159">
      <w:bodyDiv w:val="1"/>
      <w:marLeft w:val="0"/>
      <w:marRight w:val="0"/>
      <w:marTop w:val="0"/>
      <w:marBottom w:val="0"/>
      <w:divBdr>
        <w:top w:val="none" w:sz="0" w:space="0" w:color="auto"/>
        <w:left w:val="none" w:sz="0" w:space="0" w:color="auto"/>
        <w:bottom w:val="none" w:sz="0" w:space="0" w:color="auto"/>
        <w:right w:val="none" w:sz="0" w:space="0" w:color="auto"/>
      </w:divBdr>
    </w:div>
    <w:div w:id="416749203">
      <w:bodyDiv w:val="1"/>
      <w:marLeft w:val="0"/>
      <w:marRight w:val="0"/>
      <w:marTop w:val="0"/>
      <w:marBottom w:val="0"/>
      <w:divBdr>
        <w:top w:val="none" w:sz="0" w:space="0" w:color="auto"/>
        <w:left w:val="none" w:sz="0" w:space="0" w:color="auto"/>
        <w:bottom w:val="none" w:sz="0" w:space="0" w:color="auto"/>
        <w:right w:val="none" w:sz="0" w:space="0" w:color="auto"/>
      </w:divBdr>
    </w:div>
    <w:div w:id="419496389">
      <w:marLeft w:val="0"/>
      <w:marRight w:val="0"/>
      <w:marTop w:val="0"/>
      <w:marBottom w:val="0"/>
      <w:divBdr>
        <w:top w:val="none" w:sz="0" w:space="0" w:color="auto"/>
        <w:left w:val="none" w:sz="0" w:space="0" w:color="auto"/>
        <w:bottom w:val="none" w:sz="0" w:space="0" w:color="auto"/>
        <w:right w:val="none" w:sz="0" w:space="0" w:color="auto"/>
      </w:divBdr>
      <w:divsChild>
        <w:div w:id="1805468998">
          <w:marLeft w:val="0"/>
          <w:marRight w:val="0"/>
          <w:marTop w:val="0"/>
          <w:marBottom w:val="0"/>
          <w:divBdr>
            <w:top w:val="none" w:sz="0" w:space="0" w:color="auto"/>
            <w:left w:val="none" w:sz="0" w:space="0" w:color="auto"/>
            <w:bottom w:val="none" w:sz="0" w:space="0" w:color="auto"/>
            <w:right w:val="none" w:sz="0" w:space="0" w:color="auto"/>
          </w:divBdr>
        </w:div>
      </w:divsChild>
    </w:div>
    <w:div w:id="420563367">
      <w:bodyDiv w:val="1"/>
      <w:marLeft w:val="0"/>
      <w:marRight w:val="0"/>
      <w:marTop w:val="0"/>
      <w:marBottom w:val="0"/>
      <w:divBdr>
        <w:top w:val="none" w:sz="0" w:space="0" w:color="auto"/>
        <w:left w:val="none" w:sz="0" w:space="0" w:color="auto"/>
        <w:bottom w:val="none" w:sz="0" w:space="0" w:color="auto"/>
        <w:right w:val="none" w:sz="0" w:space="0" w:color="auto"/>
      </w:divBdr>
    </w:div>
    <w:div w:id="425198899">
      <w:bodyDiv w:val="1"/>
      <w:marLeft w:val="0"/>
      <w:marRight w:val="0"/>
      <w:marTop w:val="0"/>
      <w:marBottom w:val="0"/>
      <w:divBdr>
        <w:top w:val="none" w:sz="0" w:space="0" w:color="auto"/>
        <w:left w:val="none" w:sz="0" w:space="0" w:color="auto"/>
        <w:bottom w:val="none" w:sz="0" w:space="0" w:color="auto"/>
        <w:right w:val="none" w:sz="0" w:space="0" w:color="auto"/>
      </w:divBdr>
    </w:div>
    <w:div w:id="425460661">
      <w:marLeft w:val="0"/>
      <w:marRight w:val="0"/>
      <w:marTop w:val="0"/>
      <w:marBottom w:val="0"/>
      <w:divBdr>
        <w:top w:val="none" w:sz="0" w:space="0" w:color="auto"/>
        <w:left w:val="none" w:sz="0" w:space="0" w:color="auto"/>
        <w:bottom w:val="none" w:sz="0" w:space="0" w:color="auto"/>
        <w:right w:val="none" w:sz="0" w:space="0" w:color="auto"/>
      </w:divBdr>
      <w:divsChild>
        <w:div w:id="401754478">
          <w:marLeft w:val="0"/>
          <w:marRight w:val="0"/>
          <w:marTop w:val="0"/>
          <w:marBottom w:val="0"/>
          <w:divBdr>
            <w:top w:val="none" w:sz="0" w:space="0" w:color="auto"/>
            <w:left w:val="none" w:sz="0" w:space="0" w:color="auto"/>
            <w:bottom w:val="none" w:sz="0" w:space="0" w:color="auto"/>
            <w:right w:val="none" w:sz="0" w:space="0" w:color="auto"/>
          </w:divBdr>
        </w:div>
      </w:divsChild>
    </w:div>
    <w:div w:id="426391831">
      <w:bodyDiv w:val="1"/>
      <w:marLeft w:val="0"/>
      <w:marRight w:val="0"/>
      <w:marTop w:val="0"/>
      <w:marBottom w:val="0"/>
      <w:divBdr>
        <w:top w:val="none" w:sz="0" w:space="0" w:color="auto"/>
        <w:left w:val="none" w:sz="0" w:space="0" w:color="auto"/>
        <w:bottom w:val="none" w:sz="0" w:space="0" w:color="auto"/>
        <w:right w:val="none" w:sz="0" w:space="0" w:color="auto"/>
      </w:divBdr>
      <w:divsChild>
        <w:div w:id="797840914">
          <w:marLeft w:val="0"/>
          <w:marRight w:val="0"/>
          <w:marTop w:val="0"/>
          <w:marBottom w:val="0"/>
          <w:divBdr>
            <w:top w:val="none" w:sz="0" w:space="0" w:color="auto"/>
            <w:left w:val="none" w:sz="0" w:space="0" w:color="auto"/>
            <w:bottom w:val="none" w:sz="0" w:space="0" w:color="auto"/>
            <w:right w:val="none" w:sz="0" w:space="0" w:color="auto"/>
          </w:divBdr>
        </w:div>
        <w:div w:id="1184633588">
          <w:marLeft w:val="0"/>
          <w:marRight w:val="0"/>
          <w:marTop w:val="0"/>
          <w:marBottom w:val="0"/>
          <w:divBdr>
            <w:top w:val="none" w:sz="0" w:space="0" w:color="auto"/>
            <w:left w:val="none" w:sz="0" w:space="0" w:color="auto"/>
            <w:bottom w:val="none" w:sz="0" w:space="0" w:color="auto"/>
            <w:right w:val="none" w:sz="0" w:space="0" w:color="auto"/>
          </w:divBdr>
        </w:div>
      </w:divsChild>
    </w:div>
    <w:div w:id="428087545">
      <w:marLeft w:val="0"/>
      <w:marRight w:val="0"/>
      <w:marTop w:val="0"/>
      <w:marBottom w:val="0"/>
      <w:divBdr>
        <w:top w:val="none" w:sz="0" w:space="0" w:color="auto"/>
        <w:left w:val="none" w:sz="0" w:space="0" w:color="auto"/>
        <w:bottom w:val="none" w:sz="0" w:space="0" w:color="auto"/>
        <w:right w:val="none" w:sz="0" w:space="0" w:color="auto"/>
      </w:divBdr>
      <w:divsChild>
        <w:div w:id="233780512">
          <w:marLeft w:val="0"/>
          <w:marRight w:val="0"/>
          <w:marTop w:val="0"/>
          <w:marBottom w:val="0"/>
          <w:divBdr>
            <w:top w:val="none" w:sz="0" w:space="0" w:color="auto"/>
            <w:left w:val="none" w:sz="0" w:space="0" w:color="auto"/>
            <w:bottom w:val="none" w:sz="0" w:space="0" w:color="auto"/>
            <w:right w:val="none" w:sz="0" w:space="0" w:color="auto"/>
          </w:divBdr>
        </w:div>
      </w:divsChild>
    </w:div>
    <w:div w:id="428506848">
      <w:marLeft w:val="0"/>
      <w:marRight w:val="0"/>
      <w:marTop w:val="0"/>
      <w:marBottom w:val="0"/>
      <w:divBdr>
        <w:top w:val="none" w:sz="0" w:space="0" w:color="auto"/>
        <w:left w:val="none" w:sz="0" w:space="0" w:color="auto"/>
        <w:bottom w:val="none" w:sz="0" w:space="0" w:color="auto"/>
        <w:right w:val="none" w:sz="0" w:space="0" w:color="auto"/>
      </w:divBdr>
      <w:divsChild>
        <w:div w:id="1061247250">
          <w:marLeft w:val="0"/>
          <w:marRight w:val="0"/>
          <w:marTop w:val="0"/>
          <w:marBottom w:val="0"/>
          <w:divBdr>
            <w:top w:val="none" w:sz="0" w:space="0" w:color="auto"/>
            <w:left w:val="none" w:sz="0" w:space="0" w:color="auto"/>
            <w:bottom w:val="none" w:sz="0" w:space="0" w:color="auto"/>
            <w:right w:val="none" w:sz="0" w:space="0" w:color="auto"/>
          </w:divBdr>
        </w:div>
      </w:divsChild>
    </w:div>
    <w:div w:id="434399204">
      <w:bodyDiv w:val="1"/>
      <w:marLeft w:val="0"/>
      <w:marRight w:val="0"/>
      <w:marTop w:val="0"/>
      <w:marBottom w:val="0"/>
      <w:divBdr>
        <w:top w:val="none" w:sz="0" w:space="0" w:color="auto"/>
        <w:left w:val="none" w:sz="0" w:space="0" w:color="auto"/>
        <w:bottom w:val="none" w:sz="0" w:space="0" w:color="auto"/>
        <w:right w:val="none" w:sz="0" w:space="0" w:color="auto"/>
      </w:divBdr>
    </w:div>
    <w:div w:id="434522866">
      <w:bodyDiv w:val="1"/>
      <w:marLeft w:val="0"/>
      <w:marRight w:val="0"/>
      <w:marTop w:val="0"/>
      <w:marBottom w:val="0"/>
      <w:divBdr>
        <w:top w:val="none" w:sz="0" w:space="0" w:color="auto"/>
        <w:left w:val="none" w:sz="0" w:space="0" w:color="auto"/>
        <w:bottom w:val="none" w:sz="0" w:space="0" w:color="auto"/>
        <w:right w:val="none" w:sz="0" w:space="0" w:color="auto"/>
      </w:divBdr>
    </w:div>
    <w:div w:id="438989917">
      <w:bodyDiv w:val="1"/>
      <w:marLeft w:val="0"/>
      <w:marRight w:val="0"/>
      <w:marTop w:val="0"/>
      <w:marBottom w:val="0"/>
      <w:divBdr>
        <w:top w:val="none" w:sz="0" w:space="0" w:color="auto"/>
        <w:left w:val="none" w:sz="0" w:space="0" w:color="auto"/>
        <w:bottom w:val="none" w:sz="0" w:space="0" w:color="auto"/>
        <w:right w:val="none" w:sz="0" w:space="0" w:color="auto"/>
      </w:divBdr>
    </w:div>
    <w:div w:id="439103646">
      <w:marLeft w:val="0"/>
      <w:marRight w:val="0"/>
      <w:marTop w:val="0"/>
      <w:marBottom w:val="0"/>
      <w:divBdr>
        <w:top w:val="none" w:sz="0" w:space="0" w:color="auto"/>
        <w:left w:val="none" w:sz="0" w:space="0" w:color="auto"/>
        <w:bottom w:val="none" w:sz="0" w:space="0" w:color="auto"/>
        <w:right w:val="none" w:sz="0" w:space="0" w:color="auto"/>
      </w:divBdr>
      <w:divsChild>
        <w:div w:id="1129663961">
          <w:marLeft w:val="0"/>
          <w:marRight w:val="0"/>
          <w:marTop w:val="0"/>
          <w:marBottom w:val="0"/>
          <w:divBdr>
            <w:top w:val="none" w:sz="0" w:space="0" w:color="auto"/>
            <w:left w:val="none" w:sz="0" w:space="0" w:color="auto"/>
            <w:bottom w:val="none" w:sz="0" w:space="0" w:color="auto"/>
            <w:right w:val="none" w:sz="0" w:space="0" w:color="auto"/>
          </w:divBdr>
        </w:div>
      </w:divsChild>
    </w:div>
    <w:div w:id="447284857">
      <w:bodyDiv w:val="1"/>
      <w:marLeft w:val="0"/>
      <w:marRight w:val="0"/>
      <w:marTop w:val="0"/>
      <w:marBottom w:val="0"/>
      <w:divBdr>
        <w:top w:val="none" w:sz="0" w:space="0" w:color="auto"/>
        <w:left w:val="none" w:sz="0" w:space="0" w:color="auto"/>
        <w:bottom w:val="none" w:sz="0" w:space="0" w:color="auto"/>
        <w:right w:val="none" w:sz="0" w:space="0" w:color="auto"/>
      </w:divBdr>
    </w:div>
    <w:div w:id="451941236">
      <w:bodyDiv w:val="1"/>
      <w:marLeft w:val="0"/>
      <w:marRight w:val="0"/>
      <w:marTop w:val="0"/>
      <w:marBottom w:val="0"/>
      <w:divBdr>
        <w:top w:val="none" w:sz="0" w:space="0" w:color="auto"/>
        <w:left w:val="none" w:sz="0" w:space="0" w:color="auto"/>
        <w:bottom w:val="none" w:sz="0" w:space="0" w:color="auto"/>
        <w:right w:val="none" w:sz="0" w:space="0" w:color="auto"/>
      </w:divBdr>
    </w:div>
    <w:div w:id="452480694">
      <w:marLeft w:val="0"/>
      <w:marRight w:val="0"/>
      <w:marTop w:val="0"/>
      <w:marBottom w:val="0"/>
      <w:divBdr>
        <w:top w:val="none" w:sz="0" w:space="0" w:color="auto"/>
        <w:left w:val="none" w:sz="0" w:space="0" w:color="auto"/>
        <w:bottom w:val="none" w:sz="0" w:space="0" w:color="auto"/>
        <w:right w:val="none" w:sz="0" w:space="0" w:color="auto"/>
      </w:divBdr>
      <w:divsChild>
        <w:div w:id="1327438096">
          <w:marLeft w:val="0"/>
          <w:marRight w:val="0"/>
          <w:marTop w:val="0"/>
          <w:marBottom w:val="0"/>
          <w:divBdr>
            <w:top w:val="none" w:sz="0" w:space="0" w:color="auto"/>
            <w:left w:val="none" w:sz="0" w:space="0" w:color="auto"/>
            <w:bottom w:val="none" w:sz="0" w:space="0" w:color="auto"/>
            <w:right w:val="none" w:sz="0" w:space="0" w:color="auto"/>
          </w:divBdr>
        </w:div>
      </w:divsChild>
    </w:div>
    <w:div w:id="452482432">
      <w:marLeft w:val="0"/>
      <w:marRight w:val="0"/>
      <w:marTop w:val="0"/>
      <w:marBottom w:val="0"/>
      <w:divBdr>
        <w:top w:val="none" w:sz="0" w:space="0" w:color="auto"/>
        <w:left w:val="none" w:sz="0" w:space="0" w:color="auto"/>
        <w:bottom w:val="none" w:sz="0" w:space="0" w:color="auto"/>
        <w:right w:val="none" w:sz="0" w:space="0" w:color="auto"/>
      </w:divBdr>
      <w:divsChild>
        <w:div w:id="1599604093">
          <w:marLeft w:val="0"/>
          <w:marRight w:val="0"/>
          <w:marTop w:val="0"/>
          <w:marBottom w:val="0"/>
          <w:divBdr>
            <w:top w:val="none" w:sz="0" w:space="0" w:color="auto"/>
            <w:left w:val="none" w:sz="0" w:space="0" w:color="auto"/>
            <w:bottom w:val="none" w:sz="0" w:space="0" w:color="auto"/>
            <w:right w:val="none" w:sz="0" w:space="0" w:color="auto"/>
          </w:divBdr>
        </w:div>
      </w:divsChild>
    </w:div>
    <w:div w:id="454369526">
      <w:bodyDiv w:val="1"/>
      <w:marLeft w:val="0"/>
      <w:marRight w:val="0"/>
      <w:marTop w:val="0"/>
      <w:marBottom w:val="0"/>
      <w:divBdr>
        <w:top w:val="none" w:sz="0" w:space="0" w:color="auto"/>
        <w:left w:val="none" w:sz="0" w:space="0" w:color="auto"/>
        <w:bottom w:val="none" w:sz="0" w:space="0" w:color="auto"/>
        <w:right w:val="none" w:sz="0" w:space="0" w:color="auto"/>
      </w:divBdr>
    </w:div>
    <w:div w:id="455022621">
      <w:bodyDiv w:val="1"/>
      <w:marLeft w:val="0"/>
      <w:marRight w:val="0"/>
      <w:marTop w:val="0"/>
      <w:marBottom w:val="0"/>
      <w:divBdr>
        <w:top w:val="none" w:sz="0" w:space="0" w:color="auto"/>
        <w:left w:val="none" w:sz="0" w:space="0" w:color="auto"/>
        <w:bottom w:val="none" w:sz="0" w:space="0" w:color="auto"/>
        <w:right w:val="none" w:sz="0" w:space="0" w:color="auto"/>
      </w:divBdr>
    </w:div>
    <w:div w:id="458689523">
      <w:marLeft w:val="0"/>
      <w:marRight w:val="0"/>
      <w:marTop w:val="0"/>
      <w:marBottom w:val="0"/>
      <w:divBdr>
        <w:top w:val="none" w:sz="0" w:space="0" w:color="auto"/>
        <w:left w:val="none" w:sz="0" w:space="0" w:color="auto"/>
        <w:bottom w:val="none" w:sz="0" w:space="0" w:color="auto"/>
        <w:right w:val="none" w:sz="0" w:space="0" w:color="auto"/>
      </w:divBdr>
      <w:divsChild>
        <w:div w:id="1257907957">
          <w:marLeft w:val="0"/>
          <w:marRight w:val="0"/>
          <w:marTop w:val="0"/>
          <w:marBottom w:val="0"/>
          <w:divBdr>
            <w:top w:val="none" w:sz="0" w:space="0" w:color="auto"/>
            <w:left w:val="none" w:sz="0" w:space="0" w:color="auto"/>
            <w:bottom w:val="none" w:sz="0" w:space="0" w:color="auto"/>
            <w:right w:val="none" w:sz="0" w:space="0" w:color="auto"/>
          </w:divBdr>
        </w:div>
      </w:divsChild>
    </w:div>
    <w:div w:id="464397463">
      <w:bodyDiv w:val="1"/>
      <w:marLeft w:val="0"/>
      <w:marRight w:val="0"/>
      <w:marTop w:val="0"/>
      <w:marBottom w:val="0"/>
      <w:divBdr>
        <w:top w:val="none" w:sz="0" w:space="0" w:color="auto"/>
        <w:left w:val="none" w:sz="0" w:space="0" w:color="auto"/>
        <w:bottom w:val="none" w:sz="0" w:space="0" w:color="auto"/>
        <w:right w:val="none" w:sz="0" w:space="0" w:color="auto"/>
      </w:divBdr>
    </w:div>
    <w:div w:id="467282375">
      <w:marLeft w:val="0"/>
      <w:marRight w:val="0"/>
      <w:marTop w:val="0"/>
      <w:marBottom w:val="0"/>
      <w:divBdr>
        <w:top w:val="none" w:sz="0" w:space="0" w:color="auto"/>
        <w:left w:val="none" w:sz="0" w:space="0" w:color="auto"/>
        <w:bottom w:val="none" w:sz="0" w:space="0" w:color="auto"/>
        <w:right w:val="none" w:sz="0" w:space="0" w:color="auto"/>
      </w:divBdr>
      <w:divsChild>
        <w:div w:id="312300497">
          <w:marLeft w:val="0"/>
          <w:marRight w:val="0"/>
          <w:marTop w:val="0"/>
          <w:marBottom w:val="0"/>
          <w:divBdr>
            <w:top w:val="none" w:sz="0" w:space="0" w:color="auto"/>
            <w:left w:val="none" w:sz="0" w:space="0" w:color="auto"/>
            <w:bottom w:val="none" w:sz="0" w:space="0" w:color="auto"/>
            <w:right w:val="none" w:sz="0" w:space="0" w:color="auto"/>
          </w:divBdr>
        </w:div>
      </w:divsChild>
    </w:div>
    <w:div w:id="471942817">
      <w:marLeft w:val="0"/>
      <w:marRight w:val="0"/>
      <w:marTop w:val="0"/>
      <w:marBottom w:val="0"/>
      <w:divBdr>
        <w:top w:val="none" w:sz="0" w:space="0" w:color="auto"/>
        <w:left w:val="none" w:sz="0" w:space="0" w:color="auto"/>
        <w:bottom w:val="none" w:sz="0" w:space="0" w:color="auto"/>
        <w:right w:val="none" w:sz="0" w:space="0" w:color="auto"/>
      </w:divBdr>
      <w:divsChild>
        <w:div w:id="220755440">
          <w:marLeft w:val="0"/>
          <w:marRight w:val="0"/>
          <w:marTop w:val="0"/>
          <w:marBottom w:val="0"/>
          <w:divBdr>
            <w:top w:val="none" w:sz="0" w:space="0" w:color="auto"/>
            <w:left w:val="none" w:sz="0" w:space="0" w:color="auto"/>
            <w:bottom w:val="none" w:sz="0" w:space="0" w:color="auto"/>
            <w:right w:val="none" w:sz="0" w:space="0" w:color="auto"/>
          </w:divBdr>
          <w:divsChild>
            <w:div w:id="75721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3441">
      <w:marLeft w:val="0"/>
      <w:marRight w:val="0"/>
      <w:marTop w:val="0"/>
      <w:marBottom w:val="0"/>
      <w:divBdr>
        <w:top w:val="none" w:sz="0" w:space="0" w:color="auto"/>
        <w:left w:val="none" w:sz="0" w:space="0" w:color="auto"/>
        <w:bottom w:val="none" w:sz="0" w:space="0" w:color="auto"/>
        <w:right w:val="none" w:sz="0" w:space="0" w:color="auto"/>
      </w:divBdr>
      <w:divsChild>
        <w:div w:id="2013726137">
          <w:marLeft w:val="0"/>
          <w:marRight w:val="0"/>
          <w:marTop w:val="0"/>
          <w:marBottom w:val="0"/>
          <w:divBdr>
            <w:top w:val="none" w:sz="0" w:space="0" w:color="auto"/>
            <w:left w:val="none" w:sz="0" w:space="0" w:color="auto"/>
            <w:bottom w:val="none" w:sz="0" w:space="0" w:color="auto"/>
            <w:right w:val="none" w:sz="0" w:space="0" w:color="auto"/>
          </w:divBdr>
        </w:div>
      </w:divsChild>
    </w:div>
    <w:div w:id="473523542">
      <w:bodyDiv w:val="1"/>
      <w:marLeft w:val="0"/>
      <w:marRight w:val="0"/>
      <w:marTop w:val="0"/>
      <w:marBottom w:val="0"/>
      <w:divBdr>
        <w:top w:val="none" w:sz="0" w:space="0" w:color="auto"/>
        <w:left w:val="none" w:sz="0" w:space="0" w:color="auto"/>
        <w:bottom w:val="none" w:sz="0" w:space="0" w:color="auto"/>
        <w:right w:val="none" w:sz="0" w:space="0" w:color="auto"/>
      </w:divBdr>
    </w:div>
    <w:div w:id="474183917">
      <w:bodyDiv w:val="1"/>
      <w:marLeft w:val="0"/>
      <w:marRight w:val="0"/>
      <w:marTop w:val="0"/>
      <w:marBottom w:val="0"/>
      <w:divBdr>
        <w:top w:val="none" w:sz="0" w:space="0" w:color="auto"/>
        <w:left w:val="none" w:sz="0" w:space="0" w:color="auto"/>
        <w:bottom w:val="none" w:sz="0" w:space="0" w:color="auto"/>
        <w:right w:val="none" w:sz="0" w:space="0" w:color="auto"/>
      </w:divBdr>
    </w:div>
    <w:div w:id="474377966">
      <w:bodyDiv w:val="1"/>
      <w:marLeft w:val="0"/>
      <w:marRight w:val="0"/>
      <w:marTop w:val="0"/>
      <w:marBottom w:val="0"/>
      <w:divBdr>
        <w:top w:val="none" w:sz="0" w:space="0" w:color="auto"/>
        <w:left w:val="none" w:sz="0" w:space="0" w:color="auto"/>
        <w:bottom w:val="none" w:sz="0" w:space="0" w:color="auto"/>
        <w:right w:val="none" w:sz="0" w:space="0" w:color="auto"/>
      </w:divBdr>
    </w:div>
    <w:div w:id="475417717">
      <w:bodyDiv w:val="1"/>
      <w:marLeft w:val="0"/>
      <w:marRight w:val="0"/>
      <w:marTop w:val="0"/>
      <w:marBottom w:val="0"/>
      <w:divBdr>
        <w:top w:val="none" w:sz="0" w:space="0" w:color="auto"/>
        <w:left w:val="none" w:sz="0" w:space="0" w:color="auto"/>
        <w:bottom w:val="none" w:sz="0" w:space="0" w:color="auto"/>
        <w:right w:val="none" w:sz="0" w:space="0" w:color="auto"/>
      </w:divBdr>
    </w:div>
    <w:div w:id="477038405">
      <w:marLeft w:val="0"/>
      <w:marRight w:val="0"/>
      <w:marTop w:val="0"/>
      <w:marBottom w:val="0"/>
      <w:divBdr>
        <w:top w:val="none" w:sz="0" w:space="0" w:color="auto"/>
        <w:left w:val="none" w:sz="0" w:space="0" w:color="auto"/>
        <w:bottom w:val="none" w:sz="0" w:space="0" w:color="auto"/>
        <w:right w:val="none" w:sz="0" w:space="0" w:color="auto"/>
      </w:divBdr>
      <w:divsChild>
        <w:div w:id="892078225">
          <w:marLeft w:val="0"/>
          <w:marRight w:val="0"/>
          <w:marTop w:val="0"/>
          <w:marBottom w:val="0"/>
          <w:divBdr>
            <w:top w:val="none" w:sz="0" w:space="0" w:color="auto"/>
            <w:left w:val="none" w:sz="0" w:space="0" w:color="auto"/>
            <w:bottom w:val="none" w:sz="0" w:space="0" w:color="auto"/>
            <w:right w:val="none" w:sz="0" w:space="0" w:color="auto"/>
          </w:divBdr>
        </w:div>
      </w:divsChild>
    </w:div>
    <w:div w:id="477184020">
      <w:marLeft w:val="0"/>
      <w:marRight w:val="0"/>
      <w:marTop w:val="0"/>
      <w:marBottom w:val="0"/>
      <w:divBdr>
        <w:top w:val="none" w:sz="0" w:space="0" w:color="auto"/>
        <w:left w:val="none" w:sz="0" w:space="0" w:color="auto"/>
        <w:bottom w:val="none" w:sz="0" w:space="0" w:color="auto"/>
        <w:right w:val="none" w:sz="0" w:space="0" w:color="auto"/>
      </w:divBdr>
      <w:divsChild>
        <w:div w:id="1553930029">
          <w:marLeft w:val="0"/>
          <w:marRight w:val="0"/>
          <w:marTop w:val="0"/>
          <w:marBottom w:val="0"/>
          <w:divBdr>
            <w:top w:val="none" w:sz="0" w:space="0" w:color="auto"/>
            <w:left w:val="none" w:sz="0" w:space="0" w:color="auto"/>
            <w:bottom w:val="none" w:sz="0" w:space="0" w:color="auto"/>
            <w:right w:val="none" w:sz="0" w:space="0" w:color="auto"/>
          </w:divBdr>
          <w:divsChild>
            <w:div w:id="169399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50947">
      <w:marLeft w:val="0"/>
      <w:marRight w:val="0"/>
      <w:marTop w:val="0"/>
      <w:marBottom w:val="0"/>
      <w:divBdr>
        <w:top w:val="none" w:sz="0" w:space="0" w:color="auto"/>
        <w:left w:val="none" w:sz="0" w:space="0" w:color="auto"/>
        <w:bottom w:val="none" w:sz="0" w:space="0" w:color="auto"/>
        <w:right w:val="none" w:sz="0" w:space="0" w:color="auto"/>
      </w:divBdr>
      <w:divsChild>
        <w:div w:id="942418267">
          <w:marLeft w:val="0"/>
          <w:marRight w:val="0"/>
          <w:marTop w:val="0"/>
          <w:marBottom w:val="0"/>
          <w:divBdr>
            <w:top w:val="none" w:sz="0" w:space="0" w:color="auto"/>
            <w:left w:val="none" w:sz="0" w:space="0" w:color="auto"/>
            <w:bottom w:val="none" w:sz="0" w:space="0" w:color="auto"/>
            <w:right w:val="none" w:sz="0" w:space="0" w:color="auto"/>
          </w:divBdr>
        </w:div>
      </w:divsChild>
    </w:div>
    <w:div w:id="478621663">
      <w:marLeft w:val="0"/>
      <w:marRight w:val="0"/>
      <w:marTop w:val="0"/>
      <w:marBottom w:val="0"/>
      <w:divBdr>
        <w:top w:val="none" w:sz="0" w:space="0" w:color="auto"/>
        <w:left w:val="none" w:sz="0" w:space="0" w:color="auto"/>
        <w:bottom w:val="none" w:sz="0" w:space="0" w:color="auto"/>
        <w:right w:val="none" w:sz="0" w:space="0" w:color="auto"/>
      </w:divBdr>
      <w:divsChild>
        <w:div w:id="533159283">
          <w:marLeft w:val="0"/>
          <w:marRight w:val="0"/>
          <w:marTop w:val="0"/>
          <w:marBottom w:val="0"/>
          <w:divBdr>
            <w:top w:val="none" w:sz="0" w:space="0" w:color="auto"/>
            <w:left w:val="none" w:sz="0" w:space="0" w:color="auto"/>
            <w:bottom w:val="none" w:sz="0" w:space="0" w:color="auto"/>
            <w:right w:val="none" w:sz="0" w:space="0" w:color="auto"/>
          </w:divBdr>
        </w:div>
      </w:divsChild>
    </w:div>
    <w:div w:id="478771545">
      <w:bodyDiv w:val="1"/>
      <w:marLeft w:val="0"/>
      <w:marRight w:val="0"/>
      <w:marTop w:val="0"/>
      <w:marBottom w:val="0"/>
      <w:divBdr>
        <w:top w:val="none" w:sz="0" w:space="0" w:color="auto"/>
        <w:left w:val="none" w:sz="0" w:space="0" w:color="auto"/>
        <w:bottom w:val="none" w:sz="0" w:space="0" w:color="auto"/>
        <w:right w:val="none" w:sz="0" w:space="0" w:color="auto"/>
      </w:divBdr>
    </w:div>
    <w:div w:id="479806196">
      <w:marLeft w:val="0"/>
      <w:marRight w:val="0"/>
      <w:marTop w:val="0"/>
      <w:marBottom w:val="0"/>
      <w:divBdr>
        <w:top w:val="none" w:sz="0" w:space="0" w:color="auto"/>
        <w:left w:val="none" w:sz="0" w:space="0" w:color="auto"/>
        <w:bottom w:val="none" w:sz="0" w:space="0" w:color="auto"/>
        <w:right w:val="none" w:sz="0" w:space="0" w:color="auto"/>
      </w:divBdr>
      <w:divsChild>
        <w:div w:id="910114437">
          <w:marLeft w:val="0"/>
          <w:marRight w:val="0"/>
          <w:marTop w:val="0"/>
          <w:marBottom w:val="0"/>
          <w:divBdr>
            <w:top w:val="none" w:sz="0" w:space="0" w:color="auto"/>
            <w:left w:val="none" w:sz="0" w:space="0" w:color="auto"/>
            <w:bottom w:val="none" w:sz="0" w:space="0" w:color="auto"/>
            <w:right w:val="none" w:sz="0" w:space="0" w:color="auto"/>
          </w:divBdr>
        </w:div>
      </w:divsChild>
    </w:div>
    <w:div w:id="482158836">
      <w:marLeft w:val="0"/>
      <w:marRight w:val="0"/>
      <w:marTop w:val="0"/>
      <w:marBottom w:val="0"/>
      <w:divBdr>
        <w:top w:val="none" w:sz="0" w:space="0" w:color="auto"/>
        <w:left w:val="none" w:sz="0" w:space="0" w:color="auto"/>
        <w:bottom w:val="none" w:sz="0" w:space="0" w:color="auto"/>
        <w:right w:val="none" w:sz="0" w:space="0" w:color="auto"/>
      </w:divBdr>
      <w:divsChild>
        <w:div w:id="1215851965">
          <w:marLeft w:val="0"/>
          <w:marRight w:val="0"/>
          <w:marTop w:val="0"/>
          <w:marBottom w:val="0"/>
          <w:divBdr>
            <w:top w:val="none" w:sz="0" w:space="0" w:color="auto"/>
            <w:left w:val="none" w:sz="0" w:space="0" w:color="auto"/>
            <w:bottom w:val="none" w:sz="0" w:space="0" w:color="auto"/>
            <w:right w:val="none" w:sz="0" w:space="0" w:color="auto"/>
          </w:divBdr>
        </w:div>
      </w:divsChild>
    </w:div>
    <w:div w:id="483007321">
      <w:bodyDiv w:val="1"/>
      <w:marLeft w:val="0"/>
      <w:marRight w:val="0"/>
      <w:marTop w:val="0"/>
      <w:marBottom w:val="0"/>
      <w:divBdr>
        <w:top w:val="none" w:sz="0" w:space="0" w:color="auto"/>
        <w:left w:val="none" w:sz="0" w:space="0" w:color="auto"/>
        <w:bottom w:val="none" w:sz="0" w:space="0" w:color="auto"/>
        <w:right w:val="none" w:sz="0" w:space="0" w:color="auto"/>
      </w:divBdr>
    </w:div>
    <w:div w:id="487940105">
      <w:bodyDiv w:val="1"/>
      <w:marLeft w:val="0"/>
      <w:marRight w:val="0"/>
      <w:marTop w:val="0"/>
      <w:marBottom w:val="0"/>
      <w:divBdr>
        <w:top w:val="none" w:sz="0" w:space="0" w:color="auto"/>
        <w:left w:val="none" w:sz="0" w:space="0" w:color="auto"/>
        <w:bottom w:val="none" w:sz="0" w:space="0" w:color="auto"/>
        <w:right w:val="none" w:sz="0" w:space="0" w:color="auto"/>
      </w:divBdr>
    </w:div>
    <w:div w:id="490174190">
      <w:bodyDiv w:val="1"/>
      <w:marLeft w:val="0"/>
      <w:marRight w:val="0"/>
      <w:marTop w:val="0"/>
      <w:marBottom w:val="0"/>
      <w:divBdr>
        <w:top w:val="none" w:sz="0" w:space="0" w:color="auto"/>
        <w:left w:val="none" w:sz="0" w:space="0" w:color="auto"/>
        <w:bottom w:val="none" w:sz="0" w:space="0" w:color="auto"/>
        <w:right w:val="none" w:sz="0" w:space="0" w:color="auto"/>
      </w:divBdr>
    </w:div>
    <w:div w:id="493105509">
      <w:bodyDiv w:val="1"/>
      <w:marLeft w:val="0"/>
      <w:marRight w:val="0"/>
      <w:marTop w:val="0"/>
      <w:marBottom w:val="0"/>
      <w:divBdr>
        <w:top w:val="none" w:sz="0" w:space="0" w:color="auto"/>
        <w:left w:val="none" w:sz="0" w:space="0" w:color="auto"/>
        <w:bottom w:val="none" w:sz="0" w:space="0" w:color="auto"/>
        <w:right w:val="none" w:sz="0" w:space="0" w:color="auto"/>
      </w:divBdr>
    </w:div>
    <w:div w:id="496271153">
      <w:bodyDiv w:val="1"/>
      <w:marLeft w:val="0"/>
      <w:marRight w:val="0"/>
      <w:marTop w:val="0"/>
      <w:marBottom w:val="0"/>
      <w:divBdr>
        <w:top w:val="none" w:sz="0" w:space="0" w:color="auto"/>
        <w:left w:val="none" w:sz="0" w:space="0" w:color="auto"/>
        <w:bottom w:val="none" w:sz="0" w:space="0" w:color="auto"/>
        <w:right w:val="none" w:sz="0" w:space="0" w:color="auto"/>
      </w:divBdr>
    </w:div>
    <w:div w:id="497110877">
      <w:bodyDiv w:val="1"/>
      <w:marLeft w:val="0"/>
      <w:marRight w:val="0"/>
      <w:marTop w:val="0"/>
      <w:marBottom w:val="0"/>
      <w:divBdr>
        <w:top w:val="none" w:sz="0" w:space="0" w:color="auto"/>
        <w:left w:val="none" w:sz="0" w:space="0" w:color="auto"/>
        <w:bottom w:val="none" w:sz="0" w:space="0" w:color="auto"/>
        <w:right w:val="none" w:sz="0" w:space="0" w:color="auto"/>
      </w:divBdr>
      <w:divsChild>
        <w:div w:id="253441722">
          <w:marLeft w:val="0"/>
          <w:marRight w:val="0"/>
          <w:marTop w:val="0"/>
          <w:marBottom w:val="0"/>
          <w:divBdr>
            <w:top w:val="none" w:sz="0" w:space="0" w:color="auto"/>
            <w:left w:val="none" w:sz="0" w:space="0" w:color="auto"/>
            <w:bottom w:val="none" w:sz="0" w:space="0" w:color="auto"/>
            <w:right w:val="none" w:sz="0" w:space="0" w:color="auto"/>
          </w:divBdr>
          <w:divsChild>
            <w:div w:id="697202944">
              <w:marLeft w:val="0"/>
              <w:marRight w:val="0"/>
              <w:marTop w:val="0"/>
              <w:marBottom w:val="0"/>
              <w:divBdr>
                <w:top w:val="none" w:sz="0" w:space="0" w:color="auto"/>
                <w:left w:val="none" w:sz="0" w:space="0" w:color="auto"/>
                <w:bottom w:val="none" w:sz="0" w:space="0" w:color="auto"/>
                <w:right w:val="none" w:sz="0" w:space="0" w:color="auto"/>
              </w:divBdr>
              <w:divsChild>
                <w:div w:id="1436049045">
                  <w:marLeft w:val="0"/>
                  <w:marRight w:val="0"/>
                  <w:marTop w:val="0"/>
                  <w:marBottom w:val="0"/>
                  <w:divBdr>
                    <w:top w:val="none" w:sz="0" w:space="0" w:color="auto"/>
                    <w:left w:val="none" w:sz="0" w:space="0" w:color="auto"/>
                    <w:bottom w:val="none" w:sz="0" w:space="0" w:color="auto"/>
                    <w:right w:val="none" w:sz="0" w:space="0" w:color="auto"/>
                  </w:divBdr>
                  <w:divsChild>
                    <w:div w:id="1304121222">
                      <w:marLeft w:val="0"/>
                      <w:marRight w:val="0"/>
                      <w:marTop w:val="0"/>
                      <w:marBottom w:val="0"/>
                      <w:divBdr>
                        <w:top w:val="none" w:sz="0" w:space="0" w:color="auto"/>
                        <w:left w:val="none" w:sz="0" w:space="0" w:color="auto"/>
                        <w:bottom w:val="none" w:sz="0" w:space="0" w:color="auto"/>
                        <w:right w:val="none" w:sz="0" w:space="0" w:color="auto"/>
                      </w:divBdr>
                      <w:divsChild>
                        <w:div w:id="1311406017">
                          <w:marLeft w:val="0"/>
                          <w:marRight w:val="0"/>
                          <w:marTop w:val="0"/>
                          <w:marBottom w:val="0"/>
                          <w:divBdr>
                            <w:top w:val="none" w:sz="0" w:space="0" w:color="auto"/>
                            <w:left w:val="none" w:sz="0" w:space="0" w:color="auto"/>
                            <w:bottom w:val="none" w:sz="0" w:space="0" w:color="auto"/>
                            <w:right w:val="none" w:sz="0" w:space="0" w:color="auto"/>
                          </w:divBdr>
                          <w:divsChild>
                            <w:div w:id="6908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354617">
      <w:bodyDiv w:val="1"/>
      <w:marLeft w:val="0"/>
      <w:marRight w:val="0"/>
      <w:marTop w:val="0"/>
      <w:marBottom w:val="0"/>
      <w:divBdr>
        <w:top w:val="none" w:sz="0" w:space="0" w:color="auto"/>
        <w:left w:val="none" w:sz="0" w:space="0" w:color="auto"/>
        <w:bottom w:val="none" w:sz="0" w:space="0" w:color="auto"/>
        <w:right w:val="none" w:sz="0" w:space="0" w:color="auto"/>
      </w:divBdr>
    </w:div>
    <w:div w:id="500512583">
      <w:marLeft w:val="0"/>
      <w:marRight w:val="0"/>
      <w:marTop w:val="0"/>
      <w:marBottom w:val="0"/>
      <w:divBdr>
        <w:top w:val="none" w:sz="0" w:space="0" w:color="auto"/>
        <w:left w:val="none" w:sz="0" w:space="0" w:color="auto"/>
        <w:bottom w:val="none" w:sz="0" w:space="0" w:color="auto"/>
        <w:right w:val="none" w:sz="0" w:space="0" w:color="auto"/>
      </w:divBdr>
      <w:divsChild>
        <w:div w:id="1119182925">
          <w:marLeft w:val="0"/>
          <w:marRight w:val="0"/>
          <w:marTop w:val="0"/>
          <w:marBottom w:val="0"/>
          <w:divBdr>
            <w:top w:val="none" w:sz="0" w:space="0" w:color="auto"/>
            <w:left w:val="none" w:sz="0" w:space="0" w:color="auto"/>
            <w:bottom w:val="none" w:sz="0" w:space="0" w:color="auto"/>
            <w:right w:val="none" w:sz="0" w:space="0" w:color="auto"/>
          </w:divBdr>
        </w:div>
      </w:divsChild>
    </w:div>
    <w:div w:id="501120990">
      <w:marLeft w:val="0"/>
      <w:marRight w:val="0"/>
      <w:marTop w:val="0"/>
      <w:marBottom w:val="0"/>
      <w:divBdr>
        <w:top w:val="none" w:sz="0" w:space="0" w:color="auto"/>
        <w:left w:val="none" w:sz="0" w:space="0" w:color="auto"/>
        <w:bottom w:val="none" w:sz="0" w:space="0" w:color="auto"/>
        <w:right w:val="none" w:sz="0" w:space="0" w:color="auto"/>
      </w:divBdr>
      <w:divsChild>
        <w:div w:id="119341474">
          <w:marLeft w:val="0"/>
          <w:marRight w:val="0"/>
          <w:marTop w:val="0"/>
          <w:marBottom w:val="0"/>
          <w:divBdr>
            <w:top w:val="none" w:sz="0" w:space="0" w:color="auto"/>
            <w:left w:val="none" w:sz="0" w:space="0" w:color="auto"/>
            <w:bottom w:val="none" w:sz="0" w:space="0" w:color="auto"/>
            <w:right w:val="none" w:sz="0" w:space="0" w:color="auto"/>
          </w:divBdr>
        </w:div>
      </w:divsChild>
    </w:div>
    <w:div w:id="503515909">
      <w:marLeft w:val="0"/>
      <w:marRight w:val="0"/>
      <w:marTop w:val="0"/>
      <w:marBottom w:val="0"/>
      <w:divBdr>
        <w:top w:val="none" w:sz="0" w:space="0" w:color="auto"/>
        <w:left w:val="none" w:sz="0" w:space="0" w:color="auto"/>
        <w:bottom w:val="none" w:sz="0" w:space="0" w:color="auto"/>
        <w:right w:val="none" w:sz="0" w:space="0" w:color="auto"/>
      </w:divBdr>
      <w:divsChild>
        <w:div w:id="1866401279">
          <w:marLeft w:val="0"/>
          <w:marRight w:val="0"/>
          <w:marTop w:val="0"/>
          <w:marBottom w:val="0"/>
          <w:divBdr>
            <w:top w:val="none" w:sz="0" w:space="0" w:color="auto"/>
            <w:left w:val="none" w:sz="0" w:space="0" w:color="auto"/>
            <w:bottom w:val="none" w:sz="0" w:space="0" w:color="auto"/>
            <w:right w:val="none" w:sz="0" w:space="0" w:color="auto"/>
          </w:divBdr>
          <w:divsChild>
            <w:div w:id="49114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594087">
      <w:marLeft w:val="0"/>
      <w:marRight w:val="0"/>
      <w:marTop w:val="0"/>
      <w:marBottom w:val="0"/>
      <w:divBdr>
        <w:top w:val="none" w:sz="0" w:space="0" w:color="auto"/>
        <w:left w:val="none" w:sz="0" w:space="0" w:color="auto"/>
        <w:bottom w:val="none" w:sz="0" w:space="0" w:color="auto"/>
        <w:right w:val="none" w:sz="0" w:space="0" w:color="auto"/>
      </w:divBdr>
      <w:divsChild>
        <w:div w:id="830753658">
          <w:marLeft w:val="0"/>
          <w:marRight w:val="0"/>
          <w:marTop w:val="0"/>
          <w:marBottom w:val="0"/>
          <w:divBdr>
            <w:top w:val="none" w:sz="0" w:space="0" w:color="auto"/>
            <w:left w:val="none" w:sz="0" w:space="0" w:color="auto"/>
            <w:bottom w:val="none" w:sz="0" w:space="0" w:color="auto"/>
            <w:right w:val="none" w:sz="0" w:space="0" w:color="auto"/>
          </w:divBdr>
        </w:div>
      </w:divsChild>
    </w:div>
    <w:div w:id="506552949">
      <w:marLeft w:val="0"/>
      <w:marRight w:val="0"/>
      <w:marTop w:val="0"/>
      <w:marBottom w:val="0"/>
      <w:divBdr>
        <w:top w:val="none" w:sz="0" w:space="0" w:color="auto"/>
        <w:left w:val="none" w:sz="0" w:space="0" w:color="auto"/>
        <w:bottom w:val="none" w:sz="0" w:space="0" w:color="auto"/>
        <w:right w:val="none" w:sz="0" w:space="0" w:color="auto"/>
      </w:divBdr>
      <w:divsChild>
        <w:div w:id="2075469317">
          <w:marLeft w:val="0"/>
          <w:marRight w:val="0"/>
          <w:marTop w:val="0"/>
          <w:marBottom w:val="0"/>
          <w:divBdr>
            <w:top w:val="none" w:sz="0" w:space="0" w:color="auto"/>
            <w:left w:val="none" w:sz="0" w:space="0" w:color="auto"/>
            <w:bottom w:val="none" w:sz="0" w:space="0" w:color="auto"/>
            <w:right w:val="none" w:sz="0" w:space="0" w:color="auto"/>
          </w:divBdr>
        </w:div>
      </w:divsChild>
    </w:div>
    <w:div w:id="507987125">
      <w:bodyDiv w:val="1"/>
      <w:marLeft w:val="0"/>
      <w:marRight w:val="0"/>
      <w:marTop w:val="0"/>
      <w:marBottom w:val="0"/>
      <w:divBdr>
        <w:top w:val="none" w:sz="0" w:space="0" w:color="auto"/>
        <w:left w:val="none" w:sz="0" w:space="0" w:color="auto"/>
        <w:bottom w:val="none" w:sz="0" w:space="0" w:color="auto"/>
        <w:right w:val="none" w:sz="0" w:space="0" w:color="auto"/>
      </w:divBdr>
    </w:div>
    <w:div w:id="509562536">
      <w:bodyDiv w:val="1"/>
      <w:marLeft w:val="0"/>
      <w:marRight w:val="0"/>
      <w:marTop w:val="0"/>
      <w:marBottom w:val="0"/>
      <w:divBdr>
        <w:top w:val="none" w:sz="0" w:space="0" w:color="auto"/>
        <w:left w:val="none" w:sz="0" w:space="0" w:color="auto"/>
        <w:bottom w:val="none" w:sz="0" w:space="0" w:color="auto"/>
        <w:right w:val="none" w:sz="0" w:space="0" w:color="auto"/>
      </w:divBdr>
    </w:div>
    <w:div w:id="519247212">
      <w:bodyDiv w:val="1"/>
      <w:marLeft w:val="0"/>
      <w:marRight w:val="0"/>
      <w:marTop w:val="0"/>
      <w:marBottom w:val="0"/>
      <w:divBdr>
        <w:top w:val="none" w:sz="0" w:space="0" w:color="auto"/>
        <w:left w:val="none" w:sz="0" w:space="0" w:color="auto"/>
        <w:bottom w:val="none" w:sz="0" w:space="0" w:color="auto"/>
        <w:right w:val="none" w:sz="0" w:space="0" w:color="auto"/>
      </w:divBdr>
    </w:div>
    <w:div w:id="520516378">
      <w:bodyDiv w:val="1"/>
      <w:marLeft w:val="0"/>
      <w:marRight w:val="0"/>
      <w:marTop w:val="0"/>
      <w:marBottom w:val="0"/>
      <w:divBdr>
        <w:top w:val="none" w:sz="0" w:space="0" w:color="auto"/>
        <w:left w:val="none" w:sz="0" w:space="0" w:color="auto"/>
        <w:bottom w:val="none" w:sz="0" w:space="0" w:color="auto"/>
        <w:right w:val="none" w:sz="0" w:space="0" w:color="auto"/>
      </w:divBdr>
    </w:div>
    <w:div w:id="521015234">
      <w:marLeft w:val="0"/>
      <w:marRight w:val="0"/>
      <w:marTop w:val="0"/>
      <w:marBottom w:val="0"/>
      <w:divBdr>
        <w:top w:val="none" w:sz="0" w:space="0" w:color="auto"/>
        <w:left w:val="none" w:sz="0" w:space="0" w:color="auto"/>
        <w:bottom w:val="none" w:sz="0" w:space="0" w:color="auto"/>
        <w:right w:val="none" w:sz="0" w:space="0" w:color="auto"/>
      </w:divBdr>
      <w:divsChild>
        <w:div w:id="1659264668">
          <w:marLeft w:val="0"/>
          <w:marRight w:val="0"/>
          <w:marTop w:val="0"/>
          <w:marBottom w:val="0"/>
          <w:divBdr>
            <w:top w:val="none" w:sz="0" w:space="0" w:color="auto"/>
            <w:left w:val="none" w:sz="0" w:space="0" w:color="auto"/>
            <w:bottom w:val="none" w:sz="0" w:space="0" w:color="auto"/>
            <w:right w:val="none" w:sz="0" w:space="0" w:color="auto"/>
          </w:divBdr>
        </w:div>
      </w:divsChild>
    </w:div>
    <w:div w:id="522406374">
      <w:marLeft w:val="0"/>
      <w:marRight w:val="0"/>
      <w:marTop w:val="0"/>
      <w:marBottom w:val="0"/>
      <w:divBdr>
        <w:top w:val="none" w:sz="0" w:space="0" w:color="auto"/>
        <w:left w:val="none" w:sz="0" w:space="0" w:color="auto"/>
        <w:bottom w:val="none" w:sz="0" w:space="0" w:color="auto"/>
        <w:right w:val="none" w:sz="0" w:space="0" w:color="auto"/>
      </w:divBdr>
      <w:divsChild>
        <w:div w:id="187378305">
          <w:marLeft w:val="0"/>
          <w:marRight w:val="0"/>
          <w:marTop w:val="0"/>
          <w:marBottom w:val="0"/>
          <w:divBdr>
            <w:top w:val="none" w:sz="0" w:space="0" w:color="auto"/>
            <w:left w:val="none" w:sz="0" w:space="0" w:color="auto"/>
            <w:bottom w:val="none" w:sz="0" w:space="0" w:color="auto"/>
            <w:right w:val="none" w:sz="0" w:space="0" w:color="auto"/>
          </w:divBdr>
        </w:div>
      </w:divsChild>
    </w:div>
    <w:div w:id="522717311">
      <w:marLeft w:val="0"/>
      <w:marRight w:val="0"/>
      <w:marTop w:val="0"/>
      <w:marBottom w:val="0"/>
      <w:divBdr>
        <w:top w:val="none" w:sz="0" w:space="0" w:color="auto"/>
        <w:left w:val="none" w:sz="0" w:space="0" w:color="auto"/>
        <w:bottom w:val="none" w:sz="0" w:space="0" w:color="auto"/>
        <w:right w:val="none" w:sz="0" w:space="0" w:color="auto"/>
      </w:divBdr>
      <w:divsChild>
        <w:div w:id="427622401">
          <w:marLeft w:val="0"/>
          <w:marRight w:val="0"/>
          <w:marTop w:val="0"/>
          <w:marBottom w:val="0"/>
          <w:divBdr>
            <w:top w:val="none" w:sz="0" w:space="0" w:color="auto"/>
            <w:left w:val="none" w:sz="0" w:space="0" w:color="auto"/>
            <w:bottom w:val="none" w:sz="0" w:space="0" w:color="auto"/>
            <w:right w:val="none" w:sz="0" w:space="0" w:color="auto"/>
          </w:divBdr>
        </w:div>
      </w:divsChild>
    </w:div>
    <w:div w:id="523328535">
      <w:bodyDiv w:val="1"/>
      <w:marLeft w:val="0"/>
      <w:marRight w:val="0"/>
      <w:marTop w:val="0"/>
      <w:marBottom w:val="0"/>
      <w:divBdr>
        <w:top w:val="none" w:sz="0" w:space="0" w:color="auto"/>
        <w:left w:val="none" w:sz="0" w:space="0" w:color="auto"/>
        <w:bottom w:val="none" w:sz="0" w:space="0" w:color="auto"/>
        <w:right w:val="none" w:sz="0" w:space="0" w:color="auto"/>
      </w:divBdr>
    </w:div>
    <w:div w:id="524754005">
      <w:bodyDiv w:val="1"/>
      <w:marLeft w:val="0"/>
      <w:marRight w:val="0"/>
      <w:marTop w:val="0"/>
      <w:marBottom w:val="0"/>
      <w:divBdr>
        <w:top w:val="none" w:sz="0" w:space="0" w:color="auto"/>
        <w:left w:val="none" w:sz="0" w:space="0" w:color="auto"/>
        <w:bottom w:val="none" w:sz="0" w:space="0" w:color="auto"/>
        <w:right w:val="none" w:sz="0" w:space="0" w:color="auto"/>
      </w:divBdr>
    </w:div>
    <w:div w:id="525095457">
      <w:bodyDiv w:val="1"/>
      <w:marLeft w:val="0"/>
      <w:marRight w:val="0"/>
      <w:marTop w:val="0"/>
      <w:marBottom w:val="0"/>
      <w:divBdr>
        <w:top w:val="none" w:sz="0" w:space="0" w:color="auto"/>
        <w:left w:val="none" w:sz="0" w:space="0" w:color="auto"/>
        <w:bottom w:val="none" w:sz="0" w:space="0" w:color="auto"/>
        <w:right w:val="none" w:sz="0" w:space="0" w:color="auto"/>
      </w:divBdr>
    </w:div>
    <w:div w:id="525293783">
      <w:bodyDiv w:val="1"/>
      <w:marLeft w:val="0"/>
      <w:marRight w:val="0"/>
      <w:marTop w:val="0"/>
      <w:marBottom w:val="0"/>
      <w:divBdr>
        <w:top w:val="none" w:sz="0" w:space="0" w:color="auto"/>
        <w:left w:val="none" w:sz="0" w:space="0" w:color="auto"/>
        <w:bottom w:val="none" w:sz="0" w:space="0" w:color="auto"/>
        <w:right w:val="none" w:sz="0" w:space="0" w:color="auto"/>
      </w:divBdr>
    </w:div>
    <w:div w:id="527181383">
      <w:marLeft w:val="0"/>
      <w:marRight w:val="0"/>
      <w:marTop w:val="0"/>
      <w:marBottom w:val="0"/>
      <w:divBdr>
        <w:top w:val="none" w:sz="0" w:space="0" w:color="auto"/>
        <w:left w:val="none" w:sz="0" w:space="0" w:color="auto"/>
        <w:bottom w:val="none" w:sz="0" w:space="0" w:color="auto"/>
        <w:right w:val="none" w:sz="0" w:space="0" w:color="auto"/>
      </w:divBdr>
      <w:divsChild>
        <w:div w:id="1322154257">
          <w:marLeft w:val="0"/>
          <w:marRight w:val="0"/>
          <w:marTop w:val="0"/>
          <w:marBottom w:val="0"/>
          <w:divBdr>
            <w:top w:val="none" w:sz="0" w:space="0" w:color="auto"/>
            <w:left w:val="none" w:sz="0" w:space="0" w:color="auto"/>
            <w:bottom w:val="none" w:sz="0" w:space="0" w:color="auto"/>
            <w:right w:val="none" w:sz="0" w:space="0" w:color="auto"/>
          </w:divBdr>
        </w:div>
      </w:divsChild>
    </w:div>
    <w:div w:id="532619809">
      <w:bodyDiv w:val="1"/>
      <w:marLeft w:val="0"/>
      <w:marRight w:val="0"/>
      <w:marTop w:val="0"/>
      <w:marBottom w:val="0"/>
      <w:divBdr>
        <w:top w:val="none" w:sz="0" w:space="0" w:color="auto"/>
        <w:left w:val="none" w:sz="0" w:space="0" w:color="auto"/>
        <w:bottom w:val="none" w:sz="0" w:space="0" w:color="auto"/>
        <w:right w:val="none" w:sz="0" w:space="0" w:color="auto"/>
      </w:divBdr>
    </w:div>
    <w:div w:id="533422518">
      <w:bodyDiv w:val="1"/>
      <w:marLeft w:val="0"/>
      <w:marRight w:val="0"/>
      <w:marTop w:val="0"/>
      <w:marBottom w:val="0"/>
      <w:divBdr>
        <w:top w:val="none" w:sz="0" w:space="0" w:color="auto"/>
        <w:left w:val="none" w:sz="0" w:space="0" w:color="auto"/>
        <w:bottom w:val="none" w:sz="0" w:space="0" w:color="auto"/>
        <w:right w:val="none" w:sz="0" w:space="0" w:color="auto"/>
      </w:divBdr>
    </w:div>
    <w:div w:id="538323815">
      <w:bodyDiv w:val="1"/>
      <w:marLeft w:val="0"/>
      <w:marRight w:val="0"/>
      <w:marTop w:val="0"/>
      <w:marBottom w:val="0"/>
      <w:divBdr>
        <w:top w:val="none" w:sz="0" w:space="0" w:color="auto"/>
        <w:left w:val="none" w:sz="0" w:space="0" w:color="auto"/>
        <w:bottom w:val="none" w:sz="0" w:space="0" w:color="auto"/>
        <w:right w:val="none" w:sz="0" w:space="0" w:color="auto"/>
      </w:divBdr>
    </w:div>
    <w:div w:id="538979596">
      <w:marLeft w:val="0"/>
      <w:marRight w:val="0"/>
      <w:marTop w:val="0"/>
      <w:marBottom w:val="0"/>
      <w:divBdr>
        <w:top w:val="none" w:sz="0" w:space="0" w:color="auto"/>
        <w:left w:val="none" w:sz="0" w:space="0" w:color="auto"/>
        <w:bottom w:val="none" w:sz="0" w:space="0" w:color="auto"/>
        <w:right w:val="none" w:sz="0" w:space="0" w:color="auto"/>
      </w:divBdr>
      <w:divsChild>
        <w:div w:id="892082899">
          <w:marLeft w:val="0"/>
          <w:marRight w:val="0"/>
          <w:marTop w:val="0"/>
          <w:marBottom w:val="0"/>
          <w:divBdr>
            <w:top w:val="none" w:sz="0" w:space="0" w:color="auto"/>
            <w:left w:val="none" w:sz="0" w:space="0" w:color="auto"/>
            <w:bottom w:val="none" w:sz="0" w:space="0" w:color="auto"/>
            <w:right w:val="none" w:sz="0" w:space="0" w:color="auto"/>
          </w:divBdr>
        </w:div>
      </w:divsChild>
    </w:div>
    <w:div w:id="542448635">
      <w:bodyDiv w:val="1"/>
      <w:marLeft w:val="0"/>
      <w:marRight w:val="0"/>
      <w:marTop w:val="0"/>
      <w:marBottom w:val="0"/>
      <w:divBdr>
        <w:top w:val="none" w:sz="0" w:space="0" w:color="auto"/>
        <w:left w:val="none" w:sz="0" w:space="0" w:color="auto"/>
        <w:bottom w:val="none" w:sz="0" w:space="0" w:color="auto"/>
        <w:right w:val="none" w:sz="0" w:space="0" w:color="auto"/>
      </w:divBdr>
    </w:div>
    <w:div w:id="543371421">
      <w:marLeft w:val="0"/>
      <w:marRight w:val="0"/>
      <w:marTop w:val="0"/>
      <w:marBottom w:val="0"/>
      <w:divBdr>
        <w:top w:val="none" w:sz="0" w:space="0" w:color="auto"/>
        <w:left w:val="none" w:sz="0" w:space="0" w:color="auto"/>
        <w:bottom w:val="none" w:sz="0" w:space="0" w:color="auto"/>
        <w:right w:val="none" w:sz="0" w:space="0" w:color="auto"/>
      </w:divBdr>
      <w:divsChild>
        <w:div w:id="339047243">
          <w:marLeft w:val="0"/>
          <w:marRight w:val="0"/>
          <w:marTop w:val="0"/>
          <w:marBottom w:val="0"/>
          <w:divBdr>
            <w:top w:val="none" w:sz="0" w:space="0" w:color="auto"/>
            <w:left w:val="none" w:sz="0" w:space="0" w:color="auto"/>
            <w:bottom w:val="none" w:sz="0" w:space="0" w:color="auto"/>
            <w:right w:val="none" w:sz="0" w:space="0" w:color="auto"/>
          </w:divBdr>
        </w:div>
      </w:divsChild>
    </w:div>
    <w:div w:id="543519039">
      <w:marLeft w:val="0"/>
      <w:marRight w:val="0"/>
      <w:marTop w:val="0"/>
      <w:marBottom w:val="0"/>
      <w:divBdr>
        <w:top w:val="none" w:sz="0" w:space="0" w:color="auto"/>
        <w:left w:val="none" w:sz="0" w:space="0" w:color="auto"/>
        <w:bottom w:val="none" w:sz="0" w:space="0" w:color="auto"/>
        <w:right w:val="none" w:sz="0" w:space="0" w:color="auto"/>
      </w:divBdr>
      <w:divsChild>
        <w:div w:id="524253337">
          <w:marLeft w:val="0"/>
          <w:marRight w:val="0"/>
          <w:marTop w:val="0"/>
          <w:marBottom w:val="0"/>
          <w:divBdr>
            <w:top w:val="none" w:sz="0" w:space="0" w:color="auto"/>
            <w:left w:val="none" w:sz="0" w:space="0" w:color="auto"/>
            <w:bottom w:val="none" w:sz="0" w:space="0" w:color="auto"/>
            <w:right w:val="none" w:sz="0" w:space="0" w:color="auto"/>
          </w:divBdr>
          <w:divsChild>
            <w:div w:id="201379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701366">
      <w:marLeft w:val="0"/>
      <w:marRight w:val="0"/>
      <w:marTop w:val="0"/>
      <w:marBottom w:val="0"/>
      <w:divBdr>
        <w:top w:val="none" w:sz="0" w:space="0" w:color="auto"/>
        <w:left w:val="none" w:sz="0" w:space="0" w:color="auto"/>
        <w:bottom w:val="none" w:sz="0" w:space="0" w:color="auto"/>
        <w:right w:val="none" w:sz="0" w:space="0" w:color="auto"/>
      </w:divBdr>
      <w:divsChild>
        <w:div w:id="1845629103">
          <w:marLeft w:val="0"/>
          <w:marRight w:val="0"/>
          <w:marTop w:val="0"/>
          <w:marBottom w:val="0"/>
          <w:divBdr>
            <w:top w:val="none" w:sz="0" w:space="0" w:color="auto"/>
            <w:left w:val="none" w:sz="0" w:space="0" w:color="auto"/>
            <w:bottom w:val="none" w:sz="0" w:space="0" w:color="auto"/>
            <w:right w:val="none" w:sz="0" w:space="0" w:color="auto"/>
          </w:divBdr>
        </w:div>
      </w:divsChild>
    </w:div>
    <w:div w:id="552421781">
      <w:marLeft w:val="0"/>
      <w:marRight w:val="0"/>
      <w:marTop w:val="0"/>
      <w:marBottom w:val="0"/>
      <w:divBdr>
        <w:top w:val="none" w:sz="0" w:space="0" w:color="auto"/>
        <w:left w:val="none" w:sz="0" w:space="0" w:color="auto"/>
        <w:bottom w:val="none" w:sz="0" w:space="0" w:color="auto"/>
        <w:right w:val="none" w:sz="0" w:space="0" w:color="auto"/>
      </w:divBdr>
      <w:divsChild>
        <w:div w:id="69430817">
          <w:marLeft w:val="0"/>
          <w:marRight w:val="0"/>
          <w:marTop w:val="0"/>
          <w:marBottom w:val="0"/>
          <w:divBdr>
            <w:top w:val="none" w:sz="0" w:space="0" w:color="auto"/>
            <w:left w:val="none" w:sz="0" w:space="0" w:color="auto"/>
            <w:bottom w:val="none" w:sz="0" w:space="0" w:color="auto"/>
            <w:right w:val="none" w:sz="0" w:space="0" w:color="auto"/>
          </w:divBdr>
          <w:divsChild>
            <w:div w:id="127509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319125">
      <w:bodyDiv w:val="1"/>
      <w:marLeft w:val="0"/>
      <w:marRight w:val="0"/>
      <w:marTop w:val="0"/>
      <w:marBottom w:val="0"/>
      <w:divBdr>
        <w:top w:val="none" w:sz="0" w:space="0" w:color="auto"/>
        <w:left w:val="none" w:sz="0" w:space="0" w:color="auto"/>
        <w:bottom w:val="none" w:sz="0" w:space="0" w:color="auto"/>
        <w:right w:val="none" w:sz="0" w:space="0" w:color="auto"/>
      </w:divBdr>
    </w:div>
    <w:div w:id="555580273">
      <w:marLeft w:val="0"/>
      <w:marRight w:val="0"/>
      <w:marTop w:val="0"/>
      <w:marBottom w:val="0"/>
      <w:divBdr>
        <w:top w:val="none" w:sz="0" w:space="0" w:color="auto"/>
        <w:left w:val="none" w:sz="0" w:space="0" w:color="auto"/>
        <w:bottom w:val="none" w:sz="0" w:space="0" w:color="auto"/>
        <w:right w:val="none" w:sz="0" w:space="0" w:color="auto"/>
      </w:divBdr>
      <w:divsChild>
        <w:div w:id="1208646775">
          <w:marLeft w:val="0"/>
          <w:marRight w:val="0"/>
          <w:marTop w:val="0"/>
          <w:marBottom w:val="0"/>
          <w:divBdr>
            <w:top w:val="none" w:sz="0" w:space="0" w:color="auto"/>
            <w:left w:val="none" w:sz="0" w:space="0" w:color="auto"/>
            <w:bottom w:val="none" w:sz="0" w:space="0" w:color="auto"/>
            <w:right w:val="none" w:sz="0" w:space="0" w:color="auto"/>
          </w:divBdr>
        </w:div>
      </w:divsChild>
    </w:div>
    <w:div w:id="558790011">
      <w:marLeft w:val="0"/>
      <w:marRight w:val="0"/>
      <w:marTop w:val="0"/>
      <w:marBottom w:val="0"/>
      <w:divBdr>
        <w:top w:val="none" w:sz="0" w:space="0" w:color="auto"/>
        <w:left w:val="none" w:sz="0" w:space="0" w:color="auto"/>
        <w:bottom w:val="none" w:sz="0" w:space="0" w:color="auto"/>
        <w:right w:val="none" w:sz="0" w:space="0" w:color="auto"/>
      </w:divBdr>
      <w:divsChild>
        <w:div w:id="1494835301">
          <w:marLeft w:val="0"/>
          <w:marRight w:val="0"/>
          <w:marTop w:val="0"/>
          <w:marBottom w:val="0"/>
          <w:divBdr>
            <w:top w:val="none" w:sz="0" w:space="0" w:color="auto"/>
            <w:left w:val="none" w:sz="0" w:space="0" w:color="auto"/>
            <w:bottom w:val="none" w:sz="0" w:space="0" w:color="auto"/>
            <w:right w:val="none" w:sz="0" w:space="0" w:color="auto"/>
          </w:divBdr>
        </w:div>
      </w:divsChild>
    </w:div>
    <w:div w:id="560480552">
      <w:marLeft w:val="0"/>
      <w:marRight w:val="0"/>
      <w:marTop w:val="0"/>
      <w:marBottom w:val="0"/>
      <w:divBdr>
        <w:top w:val="none" w:sz="0" w:space="0" w:color="auto"/>
        <w:left w:val="none" w:sz="0" w:space="0" w:color="auto"/>
        <w:bottom w:val="none" w:sz="0" w:space="0" w:color="auto"/>
        <w:right w:val="none" w:sz="0" w:space="0" w:color="auto"/>
      </w:divBdr>
      <w:divsChild>
        <w:div w:id="1745251586">
          <w:marLeft w:val="0"/>
          <w:marRight w:val="0"/>
          <w:marTop w:val="0"/>
          <w:marBottom w:val="0"/>
          <w:divBdr>
            <w:top w:val="none" w:sz="0" w:space="0" w:color="auto"/>
            <w:left w:val="none" w:sz="0" w:space="0" w:color="auto"/>
            <w:bottom w:val="none" w:sz="0" w:space="0" w:color="auto"/>
            <w:right w:val="none" w:sz="0" w:space="0" w:color="auto"/>
          </w:divBdr>
        </w:div>
      </w:divsChild>
    </w:div>
    <w:div w:id="561185279">
      <w:bodyDiv w:val="1"/>
      <w:marLeft w:val="0"/>
      <w:marRight w:val="0"/>
      <w:marTop w:val="0"/>
      <w:marBottom w:val="0"/>
      <w:divBdr>
        <w:top w:val="none" w:sz="0" w:space="0" w:color="auto"/>
        <w:left w:val="none" w:sz="0" w:space="0" w:color="auto"/>
        <w:bottom w:val="none" w:sz="0" w:space="0" w:color="auto"/>
        <w:right w:val="none" w:sz="0" w:space="0" w:color="auto"/>
      </w:divBdr>
    </w:div>
    <w:div w:id="561909179">
      <w:bodyDiv w:val="1"/>
      <w:marLeft w:val="0"/>
      <w:marRight w:val="0"/>
      <w:marTop w:val="0"/>
      <w:marBottom w:val="0"/>
      <w:divBdr>
        <w:top w:val="none" w:sz="0" w:space="0" w:color="auto"/>
        <w:left w:val="none" w:sz="0" w:space="0" w:color="auto"/>
        <w:bottom w:val="none" w:sz="0" w:space="0" w:color="auto"/>
        <w:right w:val="none" w:sz="0" w:space="0" w:color="auto"/>
      </w:divBdr>
    </w:div>
    <w:div w:id="562838784">
      <w:bodyDiv w:val="1"/>
      <w:marLeft w:val="0"/>
      <w:marRight w:val="0"/>
      <w:marTop w:val="0"/>
      <w:marBottom w:val="0"/>
      <w:divBdr>
        <w:top w:val="none" w:sz="0" w:space="0" w:color="auto"/>
        <w:left w:val="none" w:sz="0" w:space="0" w:color="auto"/>
        <w:bottom w:val="none" w:sz="0" w:space="0" w:color="auto"/>
        <w:right w:val="none" w:sz="0" w:space="0" w:color="auto"/>
      </w:divBdr>
    </w:div>
    <w:div w:id="568735261">
      <w:marLeft w:val="0"/>
      <w:marRight w:val="0"/>
      <w:marTop w:val="0"/>
      <w:marBottom w:val="0"/>
      <w:divBdr>
        <w:top w:val="none" w:sz="0" w:space="0" w:color="auto"/>
        <w:left w:val="none" w:sz="0" w:space="0" w:color="auto"/>
        <w:bottom w:val="none" w:sz="0" w:space="0" w:color="auto"/>
        <w:right w:val="none" w:sz="0" w:space="0" w:color="auto"/>
      </w:divBdr>
      <w:divsChild>
        <w:div w:id="1813207858">
          <w:marLeft w:val="0"/>
          <w:marRight w:val="0"/>
          <w:marTop w:val="0"/>
          <w:marBottom w:val="0"/>
          <w:divBdr>
            <w:top w:val="none" w:sz="0" w:space="0" w:color="auto"/>
            <w:left w:val="none" w:sz="0" w:space="0" w:color="auto"/>
            <w:bottom w:val="none" w:sz="0" w:space="0" w:color="auto"/>
            <w:right w:val="none" w:sz="0" w:space="0" w:color="auto"/>
          </w:divBdr>
        </w:div>
      </w:divsChild>
    </w:div>
    <w:div w:id="571235268">
      <w:marLeft w:val="0"/>
      <w:marRight w:val="0"/>
      <w:marTop w:val="0"/>
      <w:marBottom w:val="0"/>
      <w:divBdr>
        <w:top w:val="none" w:sz="0" w:space="0" w:color="auto"/>
        <w:left w:val="none" w:sz="0" w:space="0" w:color="auto"/>
        <w:bottom w:val="none" w:sz="0" w:space="0" w:color="auto"/>
        <w:right w:val="none" w:sz="0" w:space="0" w:color="auto"/>
      </w:divBdr>
      <w:divsChild>
        <w:div w:id="2081442478">
          <w:marLeft w:val="0"/>
          <w:marRight w:val="0"/>
          <w:marTop w:val="0"/>
          <w:marBottom w:val="0"/>
          <w:divBdr>
            <w:top w:val="none" w:sz="0" w:space="0" w:color="auto"/>
            <w:left w:val="none" w:sz="0" w:space="0" w:color="auto"/>
            <w:bottom w:val="none" w:sz="0" w:space="0" w:color="auto"/>
            <w:right w:val="none" w:sz="0" w:space="0" w:color="auto"/>
          </w:divBdr>
        </w:div>
      </w:divsChild>
    </w:div>
    <w:div w:id="579601713">
      <w:bodyDiv w:val="1"/>
      <w:marLeft w:val="0"/>
      <w:marRight w:val="0"/>
      <w:marTop w:val="0"/>
      <w:marBottom w:val="0"/>
      <w:divBdr>
        <w:top w:val="none" w:sz="0" w:space="0" w:color="auto"/>
        <w:left w:val="none" w:sz="0" w:space="0" w:color="auto"/>
        <w:bottom w:val="none" w:sz="0" w:space="0" w:color="auto"/>
        <w:right w:val="none" w:sz="0" w:space="0" w:color="auto"/>
      </w:divBdr>
    </w:div>
    <w:div w:id="582568171">
      <w:bodyDiv w:val="1"/>
      <w:marLeft w:val="0"/>
      <w:marRight w:val="0"/>
      <w:marTop w:val="0"/>
      <w:marBottom w:val="0"/>
      <w:divBdr>
        <w:top w:val="none" w:sz="0" w:space="0" w:color="auto"/>
        <w:left w:val="none" w:sz="0" w:space="0" w:color="auto"/>
        <w:bottom w:val="none" w:sz="0" w:space="0" w:color="auto"/>
        <w:right w:val="none" w:sz="0" w:space="0" w:color="auto"/>
      </w:divBdr>
    </w:div>
    <w:div w:id="582573018">
      <w:marLeft w:val="0"/>
      <w:marRight w:val="0"/>
      <w:marTop w:val="0"/>
      <w:marBottom w:val="0"/>
      <w:divBdr>
        <w:top w:val="none" w:sz="0" w:space="0" w:color="auto"/>
        <w:left w:val="none" w:sz="0" w:space="0" w:color="auto"/>
        <w:bottom w:val="none" w:sz="0" w:space="0" w:color="auto"/>
        <w:right w:val="none" w:sz="0" w:space="0" w:color="auto"/>
      </w:divBdr>
      <w:divsChild>
        <w:div w:id="1188326011">
          <w:marLeft w:val="0"/>
          <w:marRight w:val="0"/>
          <w:marTop w:val="0"/>
          <w:marBottom w:val="0"/>
          <w:divBdr>
            <w:top w:val="none" w:sz="0" w:space="0" w:color="auto"/>
            <w:left w:val="none" w:sz="0" w:space="0" w:color="auto"/>
            <w:bottom w:val="none" w:sz="0" w:space="0" w:color="auto"/>
            <w:right w:val="none" w:sz="0" w:space="0" w:color="auto"/>
          </w:divBdr>
        </w:div>
      </w:divsChild>
    </w:div>
    <w:div w:id="584994268">
      <w:marLeft w:val="0"/>
      <w:marRight w:val="0"/>
      <w:marTop w:val="0"/>
      <w:marBottom w:val="0"/>
      <w:divBdr>
        <w:top w:val="none" w:sz="0" w:space="0" w:color="auto"/>
        <w:left w:val="none" w:sz="0" w:space="0" w:color="auto"/>
        <w:bottom w:val="none" w:sz="0" w:space="0" w:color="auto"/>
        <w:right w:val="none" w:sz="0" w:space="0" w:color="auto"/>
      </w:divBdr>
      <w:divsChild>
        <w:div w:id="1113474087">
          <w:marLeft w:val="0"/>
          <w:marRight w:val="0"/>
          <w:marTop w:val="0"/>
          <w:marBottom w:val="0"/>
          <w:divBdr>
            <w:top w:val="none" w:sz="0" w:space="0" w:color="auto"/>
            <w:left w:val="none" w:sz="0" w:space="0" w:color="auto"/>
            <w:bottom w:val="none" w:sz="0" w:space="0" w:color="auto"/>
            <w:right w:val="none" w:sz="0" w:space="0" w:color="auto"/>
          </w:divBdr>
        </w:div>
      </w:divsChild>
    </w:div>
    <w:div w:id="587009656">
      <w:bodyDiv w:val="1"/>
      <w:marLeft w:val="0"/>
      <w:marRight w:val="0"/>
      <w:marTop w:val="0"/>
      <w:marBottom w:val="0"/>
      <w:divBdr>
        <w:top w:val="none" w:sz="0" w:space="0" w:color="auto"/>
        <w:left w:val="none" w:sz="0" w:space="0" w:color="auto"/>
        <w:bottom w:val="none" w:sz="0" w:space="0" w:color="auto"/>
        <w:right w:val="none" w:sz="0" w:space="0" w:color="auto"/>
      </w:divBdr>
    </w:div>
    <w:div w:id="587620034">
      <w:marLeft w:val="0"/>
      <w:marRight w:val="0"/>
      <w:marTop w:val="0"/>
      <w:marBottom w:val="0"/>
      <w:divBdr>
        <w:top w:val="none" w:sz="0" w:space="0" w:color="auto"/>
        <w:left w:val="none" w:sz="0" w:space="0" w:color="auto"/>
        <w:bottom w:val="none" w:sz="0" w:space="0" w:color="auto"/>
        <w:right w:val="none" w:sz="0" w:space="0" w:color="auto"/>
      </w:divBdr>
      <w:divsChild>
        <w:div w:id="609513961">
          <w:marLeft w:val="0"/>
          <w:marRight w:val="0"/>
          <w:marTop w:val="0"/>
          <w:marBottom w:val="0"/>
          <w:divBdr>
            <w:top w:val="none" w:sz="0" w:space="0" w:color="auto"/>
            <w:left w:val="none" w:sz="0" w:space="0" w:color="auto"/>
            <w:bottom w:val="none" w:sz="0" w:space="0" w:color="auto"/>
            <w:right w:val="none" w:sz="0" w:space="0" w:color="auto"/>
          </w:divBdr>
        </w:div>
      </w:divsChild>
    </w:div>
    <w:div w:id="588469542">
      <w:bodyDiv w:val="1"/>
      <w:marLeft w:val="0"/>
      <w:marRight w:val="0"/>
      <w:marTop w:val="0"/>
      <w:marBottom w:val="0"/>
      <w:divBdr>
        <w:top w:val="none" w:sz="0" w:space="0" w:color="auto"/>
        <w:left w:val="none" w:sz="0" w:space="0" w:color="auto"/>
        <w:bottom w:val="none" w:sz="0" w:space="0" w:color="auto"/>
        <w:right w:val="none" w:sz="0" w:space="0" w:color="auto"/>
      </w:divBdr>
    </w:div>
    <w:div w:id="589003468">
      <w:marLeft w:val="0"/>
      <w:marRight w:val="0"/>
      <w:marTop w:val="0"/>
      <w:marBottom w:val="0"/>
      <w:divBdr>
        <w:top w:val="none" w:sz="0" w:space="0" w:color="auto"/>
        <w:left w:val="none" w:sz="0" w:space="0" w:color="auto"/>
        <w:bottom w:val="none" w:sz="0" w:space="0" w:color="auto"/>
        <w:right w:val="none" w:sz="0" w:space="0" w:color="auto"/>
      </w:divBdr>
      <w:divsChild>
        <w:div w:id="279532547">
          <w:marLeft w:val="0"/>
          <w:marRight w:val="0"/>
          <w:marTop w:val="0"/>
          <w:marBottom w:val="0"/>
          <w:divBdr>
            <w:top w:val="none" w:sz="0" w:space="0" w:color="auto"/>
            <w:left w:val="none" w:sz="0" w:space="0" w:color="auto"/>
            <w:bottom w:val="none" w:sz="0" w:space="0" w:color="auto"/>
            <w:right w:val="none" w:sz="0" w:space="0" w:color="auto"/>
          </w:divBdr>
        </w:div>
      </w:divsChild>
    </w:div>
    <w:div w:id="593634472">
      <w:bodyDiv w:val="1"/>
      <w:marLeft w:val="0"/>
      <w:marRight w:val="0"/>
      <w:marTop w:val="0"/>
      <w:marBottom w:val="0"/>
      <w:divBdr>
        <w:top w:val="none" w:sz="0" w:space="0" w:color="auto"/>
        <w:left w:val="none" w:sz="0" w:space="0" w:color="auto"/>
        <w:bottom w:val="none" w:sz="0" w:space="0" w:color="auto"/>
        <w:right w:val="none" w:sz="0" w:space="0" w:color="auto"/>
      </w:divBdr>
    </w:div>
    <w:div w:id="593706129">
      <w:marLeft w:val="0"/>
      <w:marRight w:val="0"/>
      <w:marTop w:val="0"/>
      <w:marBottom w:val="0"/>
      <w:divBdr>
        <w:top w:val="none" w:sz="0" w:space="0" w:color="auto"/>
        <w:left w:val="none" w:sz="0" w:space="0" w:color="auto"/>
        <w:bottom w:val="none" w:sz="0" w:space="0" w:color="auto"/>
        <w:right w:val="none" w:sz="0" w:space="0" w:color="auto"/>
      </w:divBdr>
      <w:divsChild>
        <w:div w:id="1152597951">
          <w:marLeft w:val="0"/>
          <w:marRight w:val="0"/>
          <w:marTop w:val="0"/>
          <w:marBottom w:val="0"/>
          <w:divBdr>
            <w:top w:val="none" w:sz="0" w:space="0" w:color="auto"/>
            <w:left w:val="none" w:sz="0" w:space="0" w:color="auto"/>
            <w:bottom w:val="none" w:sz="0" w:space="0" w:color="auto"/>
            <w:right w:val="none" w:sz="0" w:space="0" w:color="auto"/>
          </w:divBdr>
        </w:div>
      </w:divsChild>
    </w:div>
    <w:div w:id="598636041">
      <w:bodyDiv w:val="1"/>
      <w:marLeft w:val="0"/>
      <w:marRight w:val="0"/>
      <w:marTop w:val="0"/>
      <w:marBottom w:val="0"/>
      <w:divBdr>
        <w:top w:val="none" w:sz="0" w:space="0" w:color="auto"/>
        <w:left w:val="none" w:sz="0" w:space="0" w:color="auto"/>
        <w:bottom w:val="none" w:sz="0" w:space="0" w:color="auto"/>
        <w:right w:val="none" w:sz="0" w:space="0" w:color="auto"/>
      </w:divBdr>
    </w:div>
    <w:div w:id="599601029">
      <w:marLeft w:val="0"/>
      <w:marRight w:val="0"/>
      <w:marTop w:val="0"/>
      <w:marBottom w:val="0"/>
      <w:divBdr>
        <w:top w:val="none" w:sz="0" w:space="0" w:color="auto"/>
        <w:left w:val="none" w:sz="0" w:space="0" w:color="auto"/>
        <w:bottom w:val="none" w:sz="0" w:space="0" w:color="auto"/>
        <w:right w:val="none" w:sz="0" w:space="0" w:color="auto"/>
      </w:divBdr>
      <w:divsChild>
        <w:div w:id="792410470">
          <w:marLeft w:val="0"/>
          <w:marRight w:val="0"/>
          <w:marTop w:val="0"/>
          <w:marBottom w:val="0"/>
          <w:divBdr>
            <w:top w:val="none" w:sz="0" w:space="0" w:color="auto"/>
            <w:left w:val="none" w:sz="0" w:space="0" w:color="auto"/>
            <w:bottom w:val="none" w:sz="0" w:space="0" w:color="auto"/>
            <w:right w:val="none" w:sz="0" w:space="0" w:color="auto"/>
          </w:divBdr>
        </w:div>
      </w:divsChild>
    </w:div>
    <w:div w:id="601914212">
      <w:bodyDiv w:val="1"/>
      <w:marLeft w:val="0"/>
      <w:marRight w:val="0"/>
      <w:marTop w:val="0"/>
      <w:marBottom w:val="0"/>
      <w:divBdr>
        <w:top w:val="none" w:sz="0" w:space="0" w:color="auto"/>
        <w:left w:val="none" w:sz="0" w:space="0" w:color="auto"/>
        <w:bottom w:val="none" w:sz="0" w:space="0" w:color="auto"/>
        <w:right w:val="none" w:sz="0" w:space="0" w:color="auto"/>
      </w:divBdr>
    </w:div>
    <w:div w:id="607275244">
      <w:bodyDiv w:val="1"/>
      <w:marLeft w:val="0"/>
      <w:marRight w:val="0"/>
      <w:marTop w:val="0"/>
      <w:marBottom w:val="0"/>
      <w:divBdr>
        <w:top w:val="none" w:sz="0" w:space="0" w:color="auto"/>
        <w:left w:val="none" w:sz="0" w:space="0" w:color="auto"/>
        <w:bottom w:val="none" w:sz="0" w:space="0" w:color="auto"/>
        <w:right w:val="none" w:sz="0" w:space="0" w:color="auto"/>
      </w:divBdr>
    </w:div>
    <w:div w:id="607742466">
      <w:marLeft w:val="0"/>
      <w:marRight w:val="0"/>
      <w:marTop w:val="0"/>
      <w:marBottom w:val="0"/>
      <w:divBdr>
        <w:top w:val="none" w:sz="0" w:space="0" w:color="auto"/>
        <w:left w:val="none" w:sz="0" w:space="0" w:color="auto"/>
        <w:bottom w:val="none" w:sz="0" w:space="0" w:color="auto"/>
        <w:right w:val="none" w:sz="0" w:space="0" w:color="auto"/>
      </w:divBdr>
      <w:divsChild>
        <w:div w:id="1086730494">
          <w:marLeft w:val="0"/>
          <w:marRight w:val="0"/>
          <w:marTop w:val="0"/>
          <w:marBottom w:val="0"/>
          <w:divBdr>
            <w:top w:val="none" w:sz="0" w:space="0" w:color="auto"/>
            <w:left w:val="none" w:sz="0" w:space="0" w:color="auto"/>
            <w:bottom w:val="none" w:sz="0" w:space="0" w:color="auto"/>
            <w:right w:val="none" w:sz="0" w:space="0" w:color="auto"/>
          </w:divBdr>
        </w:div>
      </w:divsChild>
    </w:div>
    <w:div w:id="608779161">
      <w:bodyDiv w:val="1"/>
      <w:marLeft w:val="0"/>
      <w:marRight w:val="0"/>
      <w:marTop w:val="0"/>
      <w:marBottom w:val="0"/>
      <w:divBdr>
        <w:top w:val="none" w:sz="0" w:space="0" w:color="auto"/>
        <w:left w:val="none" w:sz="0" w:space="0" w:color="auto"/>
        <w:bottom w:val="none" w:sz="0" w:space="0" w:color="auto"/>
        <w:right w:val="none" w:sz="0" w:space="0" w:color="auto"/>
      </w:divBdr>
    </w:div>
    <w:div w:id="609120381">
      <w:bodyDiv w:val="1"/>
      <w:marLeft w:val="0"/>
      <w:marRight w:val="0"/>
      <w:marTop w:val="0"/>
      <w:marBottom w:val="0"/>
      <w:divBdr>
        <w:top w:val="none" w:sz="0" w:space="0" w:color="auto"/>
        <w:left w:val="none" w:sz="0" w:space="0" w:color="auto"/>
        <w:bottom w:val="none" w:sz="0" w:space="0" w:color="auto"/>
        <w:right w:val="none" w:sz="0" w:space="0" w:color="auto"/>
      </w:divBdr>
      <w:divsChild>
        <w:div w:id="1072922182">
          <w:marLeft w:val="0"/>
          <w:marRight w:val="0"/>
          <w:marTop w:val="0"/>
          <w:marBottom w:val="0"/>
          <w:divBdr>
            <w:top w:val="none" w:sz="0" w:space="0" w:color="auto"/>
            <w:left w:val="none" w:sz="0" w:space="0" w:color="auto"/>
            <w:bottom w:val="none" w:sz="0" w:space="0" w:color="auto"/>
            <w:right w:val="none" w:sz="0" w:space="0" w:color="auto"/>
          </w:divBdr>
          <w:divsChild>
            <w:div w:id="1049108714">
              <w:marLeft w:val="0"/>
              <w:marRight w:val="0"/>
              <w:marTop w:val="0"/>
              <w:marBottom w:val="0"/>
              <w:divBdr>
                <w:top w:val="none" w:sz="0" w:space="0" w:color="auto"/>
                <w:left w:val="none" w:sz="0" w:space="0" w:color="auto"/>
                <w:bottom w:val="none" w:sz="0" w:space="0" w:color="auto"/>
                <w:right w:val="none" w:sz="0" w:space="0" w:color="auto"/>
              </w:divBdr>
            </w:div>
          </w:divsChild>
        </w:div>
        <w:div w:id="2123064984">
          <w:marLeft w:val="0"/>
          <w:marRight w:val="0"/>
          <w:marTop w:val="0"/>
          <w:marBottom w:val="0"/>
          <w:divBdr>
            <w:top w:val="none" w:sz="0" w:space="0" w:color="auto"/>
            <w:left w:val="none" w:sz="0" w:space="0" w:color="auto"/>
            <w:bottom w:val="none" w:sz="0" w:space="0" w:color="auto"/>
            <w:right w:val="none" w:sz="0" w:space="0" w:color="auto"/>
          </w:divBdr>
        </w:div>
        <w:div w:id="672992871">
          <w:marLeft w:val="0"/>
          <w:marRight w:val="0"/>
          <w:marTop w:val="0"/>
          <w:marBottom w:val="0"/>
          <w:divBdr>
            <w:top w:val="none" w:sz="0" w:space="0" w:color="auto"/>
            <w:left w:val="none" w:sz="0" w:space="0" w:color="auto"/>
            <w:bottom w:val="none" w:sz="0" w:space="0" w:color="auto"/>
            <w:right w:val="none" w:sz="0" w:space="0" w:color="auto"/>
          </w:divBdr>
          <w:divsChild>
            <w:div w:id="695275018">
              <w:marLeft w:val="0"/>
              <w:marRight w:val="0"/>
              <w:marTop w:val="0"/>
              <w:marBottom w:val="0"/>
              <w:divBdr>
                <w:top w:val="none" w:sz="0" w:space="0" w:color="auto"/>
                <w:left w:val="none" w:sz="0" w:space="0" w:color="auto"/>
                <w:bottom w:val="none" w:sz="0" w:space="0" w:color="auto"/>
                <w:right w:val="none" w:sz="0" w:space="0" w:color="auto"/>
              </w:divBdr>
              <w:divsChild>
                <w:div w:id="176233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747892">
      <w:bodyDiv w:val="1"/>
      <w:marLeft w:val="0"/>
      <w:marRight w:val="0"/>
      <w:marTop w:val="0"/>
      <w:marBottom w:val="0"/>
      <w:divBdr>
        <w:top w:val="none" w:sz="0" w:space="0" w:color="auto"/>
        <w:left w:val="none" w:sz="0" w:space="0" w:color="auto"/>
        <w:bottom w:val="none" w:sz="0" w:space="0" w:color="auto"/>
        <w:right w:val="none" w:sz="0" w:space="0" w:color="auto"/>
      </w:divBdr>
    </w:div>
    <w:div w:id="612398020">
      <w:marLeft w:val="0"/>
      <w:marRight w:val="0"/>
      <w:marTop w:val="0"/>
      <w:marBottom w:val="0"/>
      <w:divBdr>
        <w:top w:val="none" w:sz="0" w:space="0" w:color="auto"/>
        <w:left w:val="none" w:sz="0" w:space="0" w:color="auto"/>
        <w:bottom w:val="none" w:sz="0" w:space="0" w:color="auto"/>
        <w:right w:val="none" w:sz="0" w:space="0" w:color="auto"/>
      </w:divBdr>
      <w:divsChild>
        <w:div w:id="194780900">
          <w:marLeft w:val="0"/>
          <w:marRight w:val="0"/>
          <w:marTop w:val="0"/>
          <w:marBottom w:val="0"/>
          <w:divBdr>
            <w:top w:val="none" w:sz="0" w:space="0" w:color="auto"/>
            <w:left w:val="none" w:sz="0" w:space="0" w:color="auto"/>
            <w:bottom w:val="none" w:sz="0" w:space="0" w:color="auto"/>
            <w:right w:val="none" w:sz="0" w:space="0" w:color="auto"/>
          </w:divBdr>
        </w:div>
      </w:divsChild>
    </w:div>
    <w:div w:id="614024412">
      <w:bodyDiv w:val="1"/>
      <w:marLeft w:val="0"/>
      <w:marRight w:val="0"/>
      <w:marTop w:val="0"/>
      <w:marBottom w:val="0"/>
      <w:divBdr>
        <w:top w:val="none" w:sz="0" w:space="0" w:color="auto"/>
        <w:left w:val="none" w:sz="0" w:space="0" w:color="auto"/>
        <w:bottom w:val="none" w:sz="0" w:space="0" w:color="auto"/>
        <w:right w:val="none" w:sz="0" w:space="0" w:color="auto"/>
      </w:divBdr>
    </w:div>
    <w:div w:id="616565392">
      <w:marLeft w:val="0"/>
      <w:marRight w:val="0"/>
      <w:marTop w:val="0"/>
      <w:marBottom w:val="0"/>
      <w:divBdr>
        <w:top w:val="none" w:sz="0" w:space="0" w:color="auto"/>
        <w:left w:val="none" w:sz="0" w:space="0" w:color="auto"/>
        <w:bottom w:val="none" w:sz="0" w:space="0" w:color="auto"/>
        <w:right w:val="none" w:sz="0" w:space="0" w:color="auto"/>
      </w:divBdr>
      <w:divsChild>
        <w:div w:id="1637758157">
          <w:marLeft w:val="0"/>
          <w:marRight w:val="0"/>
          <w:marTop w:val="0"/>
          <w:marBottom w:val="0"/>
          <w:divBdr>
            <w:top w:val="none" w:sz="0" w:space="0" w:color="auto"/>
            <w:left w:val="none" w:sz="0" w:space="0" w:color="auto"/>
            <w:bottom w:val="none" w:sz="0" w:space="0" w:color="auto"/>
            <w:right w:val="none" w:sz="0" w:space="0" w:color="auto"/>
          </w:divBdr>
        </w:div>
      </w:divsChild>
    </w:div>
    <w:div w:id="623075168">
      <w:bodyDiv w:val="1"/>
      <w:marLeft w:val="0"/>
      <w:marRight w:val="0"/>
      <w:marTop w:val="0"/>
      <w:marBottom w:val="0"/>
      <w:divBdr>
        <w:top w:val="none" w:sz="0" w:space="0" w:color="auto"/>
        <w:left w:val="none" w:sz="0" w:space="0" w:color="auto"/>
        <w:bottom w:val="none" w:sz="0" w:space="0" w:color="auto"/>
        <w:right w:val="none" w:sz="0" w:space="0" w:color="auto"/>
      </w:divBdr>
    </w:div>
    <w:div w:id="625895366">
      <w:marLeft w:val="0"/>
      <w:marRight w:val="0"/>
      <w:marTop w:val="0"/>
      <w:marBottom w:val="0"/>
      <w:divBdr>
        <w:top w:val="none" w:sz="0" w:space="0" w:color="auto"/>
        <w:left w:val="none" w:sz="0" w:space="0" w:color="auto"/>
        <w:bottom w:val="none" w:sz="0" w:space="0" w:color="auto"/>
        <w:right w:val="none" w:sz="0" w:space="0" w:color="auto"/>
      </w:divBdr>
      <w:divsChild>
        <w:div w:id="2057049587">
          <w:marLeft w:val="0"/>
          <w:marRight w:val="0"/>
          <w:marTop w:val="0"/>
          <w:marBottom w:val="0"/>
          <w:divBdr>
            <w:top w:val="none" w:sz="0" w:space="0" w:color="auto"/>
            <w:left w:val="none" w:sz="0" w:space="0" w:color="auto"/>
            <w:bottom w:val="none" w:sz="0" w:space="0" w:color="auto"/>
            <w:right w:val="none" w:sz="0" w:space="0" w:color="auto"/>
          </w:divBdr>
        </w:div>
      </w:divsChild>
    </w:div>
    <w:div w:id="626543927">
      <w:marLeft w:val="0"/>
      <w:marRight w:val="0"/>
      <w:marTop w:val="0"/>
      <w:marBottom w:val="0"/>
      <w:divBdr>
        <w:top w:val="none" w:sz="0" w:space="0" w:color="auto"/>
        <w:left w:val="none" w:sz="0" w:space="0" w:color="auto"/>
        <w:bottom w:val="none" w:sz="0" w:space="0" w:color="auto"/>
        <w:right w:val="none" w:sz="0" w:space="0" w:color="auto"/>
      </w:divBdr>
      <w:divsChild>
        <w:div w:id="2044934556">
          <w:marLeft w:val="0"/>
          <w:marRight w:val="0"/>
          <w:marTop w:val="0"/>
          <w:marBottom w:val="0"/>
          <w:divBdr>
            <w:top w:val="none" w:sz="0" w:space="0" w:color="auto"/>
            <w:left w:val="none" w:sz="0" w:space="0" w:color="auto"/>
            <w:bottom w:val="none" w:sz="0" w:space="0" w:color="auto"/>
            <w:right w:val="none" w:sz="0" w:space="0" w:color="auto"/>
          </w:divBdr>
        </w:div>
      </w:divsChild>
    </w:div>
    <w:div w:id="627275128">
      <w:marLeft w:val="0"/>
      <w:marRight w:val="0"/>
      <w:marTop w:val="0"/>
      <w:marBottom w:val="0"/>
      <w:divBdr>
        <w:top w:val="none" w:sz="0" w:space="0" w:color="auto"/>
        <w:left w:val="none" w:sz="0" w:space="0" w:color="auto"/>
        <w:bottom w:val="none" w:sz="0" w:space="0" w:color="auto"/>
        <w:right w:val="none" w:sz="0" w:space="0" w:color="auto"/>
      </w:divBdr>
      <w:divsChild>
        <w:div w:id="696195905">
          <w:marLeft w:val="0"/>
          <w:marRight w:val="0"/>
          <w:marTop w:val="0"/>
          <w:marBottom w:val="0"/>
          <w:divBdr>
            <w:top w:val="none" w:sz="0" w:space="0" w:color="auto"/>
            <w:left w:val="none" w:sz="0" w:space="0" w:color="auto"/>
            <w:bottom w:val="none" w:sz="0" w:space="0" w:color="auto"/>
            <w:right w:val="none" w:sz="0" w:space="0" w:color="auto"/>
          </w:divBdr>
        </w:div>
      </w:divsChild>
    </w:div>
    <w:div w:id="628901065">
      <w:bodyDiv w:val="1"/>
      <w:marLeft w:val="0"/>
      <w:marRight w:val="0"/>
      <w:marTop w:val="0"/>
      <w:marBottom w:val="0"/>
      <w:divBdr>
        <w:top w:val="none" w:sz="0" w:space="0" w:color="auto"/>
        <w:left w:val="none" w:sz="0" w:space="0" w:color="auto"/>
        <w:bottom w:val="none" w:sz="0" w:space="0" w:color="auto"/>
        <w:right w:val="none" w:sz="0" w:space="0" w:color="auto"/>
      </w:divBdr>
    </w:div>
    <w:div w:id="629170873">
      <w:bodyDiv w:val="1"/>
      <w:marLeft w:val="0"/>
      <w:marRight w:val="0"/>
      <w:marTop w:val="0"/>
      <w:marBottom w:val="0"/>
      <w:divBdr>
        <w:top w:val="none" w:sz="0" w:space="0" w:color="auto"/>
        <w:left w:val="none" w:sz="0" w:space="0" w:color="auto"/>
        <w:bottom w:val="none" w:sz="0" w:space="0" w:color="auto"/>
        <w:right w:val="none" w:sz="0" w:space="0" w:color="auto"/>
      </w:divBdr>
    </w:div>
    <w:div w:id="629745528">
      <w:bodyDiv w:val="1"/>
      <w:marLeft w:val="0"/>
      <w:marRight w:val="0"/>
      <w:marTop w:val="0"/>
      <w:marBottom w:val="0"/>
      <w:divBdr>
        <w:top w:val="none" w:sz="0" w:space="0" w:color="auto"/>
        <w:left w:val="none" w:sz="0" w:space="0" w:color="auto"/>
        <w:bottom w:val="none" w:sz="0" w:space="0" w:color="auto"/>
        <w:right w:val="none" w:sz="0" w:space="0" w:color="auto"/>
      </w:divBdr>
    </w:div>
    <w:div w:id="635069375">
      <w:marLeft w:val="0"/>
      <w:marRight w:val="0"/>
      <w:marTop w:val="0"/>
      <w:marBottom w:val="0"/>
      <w:divBdr>
        <w:top w:val="none" w:sz="0" w:space="0" w:color="auto"/>
        <w:left w:val="none" w:sz="0" w:space="0" w:color="auto"/>
        <w:bottom w:val="none" w:sz="0" w:space="0" w:color="auto"/>
        <w:right w:val="none" w:sz="0" w:space="0" w:color="auto"/>
      </w:divBdr>
      <w:divsChild>
        <w:div w:id="1375233539">
          <w:marLeft w:val="0"/>
          <w:marRight w:val="0"/>
          <w:marTop w:val="0"/>
          <w:marBottom w:val="0"/>
          <w:divBdr>
            <w:top w:val="none" w:sz="0" w:space="0" w:color="auto"/>
            <w:left w:val="none" w:sz="0" w:space="0" w:color="auto"/>
            <w:bottom w:val="none" w:sz="0" w:space="0" w:color="auto"/>
            <w:right w:val="none" w:sz="0" w:space="0" w:color="auto"/>
          </w:divBdr>
        </w:div>
      </w:divsChild>
    </w:div>
    <w:div w:id="636030730">
      <w:bodyDiv w:val="1"/>
      <w:marLeft w:val="0"/>
      <w:marRight w:val="0"/>
      <w:marTop w:val="0"/>
      <w:marBottom w:val="0"/>
      <w:divBdr>
        <w:top w:val="none" w:sz="0" w:space="0" w:color="auto"/>
        <w:left w:val="none" w:sz="0" w:space="0" w:color="auto"/>
        <w:bottom w:val="none" w:sz="0" w:space="0" w:color="auto"/>
        <w:right w:val="none" w:sz="0" w:space="0" w:color="auto"/>
      </w:divBdr>
    </w:div>
    <w:div w:id="636494417">
      <w:bodyDiv w:val="1"/>
      <w:marLeft w:val="0"/>
      <w:marRight w:val="0"/>
      <w:marTop w:val="0"/>
      <w:marBottom w:val="0"/>
      <w:divBdr>
        <w:top w:val="none" w:sz="0" w:space="0" w:color="auto"/>
        <w:left w:val="none" w:sz="0" w:space="0" w:color="auto"/>
        <w:bottom w:val="none" w:sz="0" w:space="0" w:color="auto"/>
        <w:right w:val="none" w:sz="0" w:space="0" w:color="auto"/>
      </w:divBdr>
    </w:div>
    <w:div w:id="637107098">
      <w:bodyDiv w:val="1"/>
      <w:marLeft w:val="0"/>
      <w:marRight w:val="0"/>
      <w:marTop w:val="0"/>
      <w:marBottom w:val="0"/>
      <w:divBdr>
        <w:top w:val="none" w:sz="0" w:space="0" w:color="auto"/>
        <w:left w:val="none" w:sz="0" w:space="0" w:color="auto"/>
        <w:bottom w:val="none" w:sz="0" w:space="0" w:color="auto"/>
        <w:right w:val="none" w:sz="0" w:space="0" w:color="auto"/>
      </w:divBdr>
    </w:div>
    <w:div w:id="640503047">
      <w:bodyDiv w:val="1"/>
      <w:marLeft w:val="0"/>
      <w:marRight w:val="0"/>
      <w:marTop w:val="0"/>
      <w:marBottom w:val="0"/>
      <w:divBdr>
        <w:top w:val="none" w:sz="0" w:space="0" w:color="auto"/>
        <w:left w:val="none" w:sz="0" w:space="0" w:color="auto"/>
        <w:bottom w:val="none" w:sz="0" w:space="0" w:color="auto"/>
        <w:right w:val="none" w:sz="0" w:space="0" w:color="auto"/>
      </w:divBdr>
    </w:div>
    <w:div w:id="642276114">
      <w:marLeft w:val="0"/>
      <w:marRight w:val="0"/>
      <w:marTop w:val="0"/>
      <w:marBottom w:val="0"/>
      <w:divBdr>
        <w:top w:val="none" w:sz="0" w:space="0" w:color="auto"/>
        <w:left w:val="none" w:sz="0" w:space="0" w:color="auto"/>
        <w:bottom w:val="none" w:sz="0" w:space="0" w:color="auto"/>
        <w:right w:val="none" w:sz="0" w:space="0" w:color="auto"/>
      </w:divBdr>
      <w:divsChild>
        <w:div w:id="1776746760">
          <w:marLeft w:val="0"/>
          <w:marRight w:val="0"/>
          <w:marTop w:val="0"/>
          <w:marBottom w:val="0"/>
          <w:divBdr>
            <w:top w:val="none" w:sz="0" w:space="0" w:color="auto"/>
            <w:left w:val="none" w:sz="0" w:space="0" w:color="auto"/>
            <w:bottom w:val="none" w:sz="0" w:space="0" w:color="auto"/>
            <w:right w:val="none" w:sz="0" w:space="0" w:color="auto"/>
          </w:divBdr>
        </w:div>
      </w:divsChild>
    </w:div>
    <w:div w:id="643200241">
      <w:bodyDiv w:val="1"/>
      <w:marLeft w:val="0"/>
      <w:marRight w:val="0"/>
      <w:marTop w:val="0"/>
      <w:marBottom w:val="0"/>
      <w:divBdr>
        <w:top w:val="none" w:sz="0" w:space="0" w:color="auto"/>
        <w:left w:val="none" w:sz="0" w:space="0" w:color="auto"/>
        <w:bottom w:val="none" w:sz="0" w:space="0" w:color="auto"/>
        <w:right w:val="none" w:sz="0" w:space="0" w:color="auto"/>
      </w:divBdr>
    </w:div>
    <w:div w:id="644746712">
      <w:marLeft w:val="0"/>
      <w:marRight w:val="0"/>
      <w:marTop w:val="0"/>
      <w:marBottom w:val="0"/>
      <w:divBdr>
        <w:top w:val="none" w:sz="0" w:space="0" w:color="auto"/>
        <w:left w:val="none" w:sz="0" w:space="0" w:color="auto"/>
        <w:bottom w:val="none" w:sz="0" w:space="0" w:color="auto"/>
        <w:right w:val="none" w:sz="0" w:space="0" w:color="auto"/>
      </w:divBdr>
      <w:divsChild>
        <w:div w:id="1412972533">
          <w:marLeft w:val="0"/>
          <w:marRight w:val="0"/>
          <w:marTop w:val="0"/>
          <w:marBottom w:val="0"/>
          <w:divBdr>
            <w:top w:val="none" w:sz="0" w:space="0" w:color="auto"/>
            <w:left w:val="none" w:sz="0" w:space="0" w:color="auto"/>
            <w:bottom w:val="none" w:sz="0" w:space="0" w:color="auto"/>
            <w:right w:val="none" w:sz="0" w:space="0" w:color="auto"/>
          </w:divBdr>
        </w:div>
      </w:divsChild>
    </w:div>
    <w:div w:id="646008676">
      <w:bodyDiv w:val="1"/>
      <w:marLeft w:val="0"/>
      <w:marRight w:val="0"/>
      <w:marTop w:val="0"/>
      <w:marBottom w:val="0"/>
      <w:divBdr>
        <w:top w:val="none" w:sz="0" w:space="0" w:color="auto"/>
        <w:left w:val="none" w:sz="0" w:space="0" w:color="auto"/>
        <w:bottom w:val="none" w:sz="0" w:space="0" w:color="auto"/>
        <w:right w:val="none" w:sz="0" w:space="0" w:color="auto"/>
      </w:divBdr>
    </w:div>
    <w:div w:id="646865323">
      <w:marLeft w:val="0"/>
      <w:marRight w:val="0"/>
      <w:marTop w:val="0"/>
      <w:marBottom w:val="0"/>
      <w:divBdr>
        <w:top w:val="none" w:sz="0" w:space="0" w:color="auto"/>
        <w:left w:val="none" w:sz="0" w:space="0" w:color="auto"/>
        <w:bottom w:val="none" w:sz="0" w:space="0" w:color="auto"/>
        <w:right w:val="none" w:sz="0" w:space="0" w:color="auto"/>
      </w:divBdr>
      <w:divsChild>
        <w:div w:id="114950352">
          <w:marLeft w:val="0"/>
          <w:marRight w:val="0"/>
          <w:marTop w:val="0"/>
          <w:marBottom w:val="0"/>
          <w:divBdr>
            <w:top w:val="none" w:sz="0" w:space="0" w:color="auto"/>
            <w:left w:val="none" w:sz="0" w:space="0" w:color="auto"/>
            <w:bottom w:val="none" w:sz="0" w:space="0" w:color="auto"/>
            <w:right w:val="none" w:sz="0" w:space="0" w:color="auto"/>
          </w:divBdr>
        </w:div>
      </w:divsChild>
    </w:div>
    <w:div w:id="648903098">
      <w:bodyDiv w:val="1"/>
      <w:marLeft w:val="0"/>
      <w:marRight w:val="0"/>
      <w:marTop w:val="0"/>
      <w:marBottom w:val="0"/>
      <w:divBdr>
        <w:top w:val="none" w:sz="0" w:space="0" w:color="auto"/>
        <w:left w:val="none" w:sz="0" w:space="0" w:color="auto"/>
        <w:bottom w:val="none" w:sz="0" w:space="0" w:color="auto"/>
        <w:right w:val="none" w:sz="0" w:space="0" w:color="auto"/>
      </w:divBdr>
    </w:div>
    <w:div w:id="650065449">
      <w:bodyDiv w:val="1"/>
      <w:marLeft w:val="0"/>
      <w:marRight w:val="0"/>
      <w:marTop w:val="0"/>
      <w:marBottom w:val="0"/>
      <w:divBdr>
        <w:top w:val="none" w:sz="0" w:space="0" w:color="auto"/>
        <w:left w:val="none" w:sz="0" w:space="0" w:color="auto"/>
        <w:bottom w:val="none" w:sz="0" w:space="0" w:color="auto"/>
        <w:right w:val="none" w:sz="0" w:space="0" w:color="auto"/>
      </w:divBdr>
    </w:div>
    <w:div w:id="656812125">
      <w:marLeft w:val="0"/>
      <w:marRight w:val="0"/>
      <w:marTop w:val="0"/>
      <w:marBottom w:val="0"/>
      <w:divBdr>
        <w:top w:val="none" w:sz="0" w:space="0" w:color="auto"/>
        <w:left w:val="none" w:sz="0" w:space="0" w:color="auto"/>
        <w:bottom w:val="none" w:sz="0" w:space="0" w:color="auto"/>
        <w:right w:val="none" w:sz="0" w:space="0" w:color="auto"/>
      </w:divBdr>
      <w:divsChild>
        <w:div w:id="227619311">
          <w:marLeft w:val="0"/>
          <w:marRight w:val="0"/>
          <w:marTop w:val="0"/>
          <w:marBottom w:val="0"/>
          <w:divBdr>
            <w:top w:val="none" w:sz="0" w:space="0" w:color="auto"/>
            <w:left w:val="none" w:sz="0" w:space="0" w:color="auto"/>
            <w:bottom w:val="none" w:sz="0" w:space="0" w:color="auto"/>
            <w:right w:val="none" w:sz="0" w:space="0" w:color="auto"/>
          </w:divBdr>
        </w:div>
      </w:divsChild>
    </w:div>
    <w:div w:id="656955252">
      <w:marLeft w:val="0"/>
      <w:marRight w:val="0"/>
      <w:marTop w:val="0"/>
      <w:marBottom w:val="0"/>
      <w:divBdr>
        <w:top w:val="none" w:sz="0" w:space="0" w:color="auto"/>
        <w:left w:val="none" w:sz="0" w:space="0" w:color="auto"/>
        <w:bottom w:val="none" w:sz="0" w:space="0" w:color="auto"/>
        <w:right w:val="none" w:sz="0" w:space="0" w:color="auto"/>
      </w:divBdr>
      <w:divsChild>
        <w:div w:id="939097868">
          <w:marLeft w:val="0"/>
          <w:marRight w:val="0"/>
          <w:marTop w:val="0"/>
          <w:marBottom w:val="0"/>
          <w:divBdr>
            <w:top w:val="none" w:sz="0" w:space="0" w:color="auto"/>
            <w:left w:val="none" w:sz="0" w:space="0" w:color="auto"/>
            <w:bottom w:val="none" w:sz="0" w:space="0" w:color="auto"/>
            <w:right w:val="none" w:sz="0" w:space="0" w:color="auto"/>
          </w:divBdr>
        </w:div>
      </w:divsChild>
    </w:div>
    <w:div w:id="662391855">
      <w:bodyDiv w:val="1"/>
      <w:marLeft w:val="0"/>
      <w:marRight w:val="0"/>
      <w:marTop w:val="0"/>
      <w:marBottom w:val="0"/>
      <w:divBdr>
        <w:top w:val="none" w:sz="0" w:space="0" w:color="auto"/>
        <w:left w:val="none" w:sz="0" w:space="0" w:color="auto"/>
        <w:bottom w:val="none" w:sz="0" w:space="0" w:color="auto"/>
        <w:right w:val="none" w:sz="0" w:space="0" w:color="auto"/>
      </w:divBdr>
    </w:div>
    <w:div w:id="663124339">
      <w:bodyDiv w:val="1"/>
      <w:marLeft w:val="0"/>
      <w:marRight w:val="0"/>
      <w:marTop w:val="0"/>
      <w:marBottom w:val="0"/>
      <w:divBdr>
        <w:top w:val="none" w:sz="0" w:space="0" w:color="auto"/>
        <w:left w:val="none" w:sz="0" w:space="0" w:color="auto"/>
        <w:bottom w:val="none" w:sz="0" w:space="0" w:color="auto"/>
        <w:right w:val="none" w:sz="0" w:space="0" w:color="auto"/>
      </w:divBdr>
    </w:div>
    <w:div w:id="664213220">
      <w:bodyDiv w:val="1"/>
      <w:marLeft w:val="0"/>
      <w:marRight w:val="0"/>
      <w:marTop w:val="0"/>
      <w:marBottom w:val="0"/>
      <w:divBdr>
        <w:top w:val="none" w:sz="0" w:space="0" w:color="auto"/>
        <w:left w:val="none" w:sz="0" w:space="0" w:color="auto"/>
        <w:bottom w:val="none" w:sz="0" w:space="0" w:color="auto"/>
        <w:right w:val="none" w:sz="0" w:space="0" w:color="auto"/>
      </w:divBdr>
    </w:div>
    <w:div w:id="664474279">
      <w:bodyDiv w:val="1"/>
      <w:marLeft w:val="0"/>
      <w:marRight w:val="0"/>
      <w:marTop w:val="0"/>
      <w:marBottom w:val="0"/>
      <w:divBdr>
        <w:top w:val="none" w:sz="0" w:space="0" w:color="auto"/>
        <w:left w:val="none" w:sz="0" w:space="0" w:color="auto"/>
        <w:bottom w:val="none" w:sz="0" w:space="0" w:color="auto"/>
        <w:right w:val="none" w:sz="0" w:space="0" w:color="auto"/>
      </w:divBdr>
    </w:div>
    <w:div w:id="671954856">
      <w:marLeft w:val="0"/>
      <w:marRight w:val="0"/>
      <w:marTop w:val="0"/>
      <w:marBottom w:val="0"/>
      <w:divBdr>
        <w:top w:val="none" w:sz="0" w:space="0" w:color="auto"/>
        <w:left w:val="none" w:sz="0" w:space="0" w:color="auto"/>
        <w:bottom w:val="none" w:sz="0" w:space="0" w:color="auto"/>
        <w:right w:val="none" w:sz="0" w:space="0" w:color="auto"/>
      </w:divBdr>
      <w:divsChild>
        <w:div w:id="942957633">
          <w:marLeft w:val="0"/>
          <w:marRight w:val="0"/>
          <w:marTop w:val="0"/>
          <w:marBottom w:val="0"/>
          <w:divBdr>
            <w:top w:val="none" w:sz="0" w:space="0" w:color="auto"/>
            <w:left w:val="none" w:sz="0" w:space="0" w:color="auto"/>
            <w:bottom w:val="none" w:sz="0" w:space="0" w:color="auto"/>
            <w:right w:val="none" w:sz="0" w:space="0" w:color="auto"/>
          </w:divBdr>
        </w:div>
      </w:divsChild>
    </w:div>
    <w:div w:id="676153455">
      <w:marLeft w:val="0"/>
      <w:marRight w:val="0"/>
      <w:marTop w:val="0"/>
      <w:marBottom w:val="0"/>
      <w:divBdr>
        <w:top w:val="none" w:sz="0" w:space="0" w:color="auto"/>
        <w:left w:val="none" w:sz="0" w:space="0" w:color="auto"/>
        <w:bottom w:val="none" w:sz="0" w:space="0" w:color="auto"/>
        <w:right w:val="none" w:sz="0" w:space="0" w:color="auto"/>
      </w:divBdr>
      <w:divsChild>
        <w:div w:id="2087414005">
          <w:marLeft w:val="0"/>
          <w:marRight w:val="0"/>
          <w:marTop w:val="0"/>
          <w:marBottom w:val="0"/>
          <w:divBdr>
            <w:top w:val="none" w:sz="0" w:space="0" w:color="auto"/>
            <w:left w:val="none" w:sz="0" w:space="0" w:color="auto"/>
            <w:bottom w:val="none" w:sz="0" w:space="0" w:color="auto"/>
            <w:right w:val="none" w:sz="0" w:space="0" w:color="auto"/>
          </w:divBdr>
        </w:div>
      </w:divsChild>
    </w:div>
    <w:div w:id="676931949">
      <w:marLeft w:val="0"/>
      <w:marRight w:val="0"/>
      <w:marTop w:val="0"/>
      <w:marBottom w:val="0"/>
      <w:divBdr>
        <w:top w:val="none" w:sz="0" w:space="0" w:color="auto"/>
        <w:left w:val="none" w:sz="0" w:space="0" w:color="auto"/>
        <w:bottom w:val="none" w:sz="0" w:space="0" w:color="auto"/>
        <w:right w:val="none" w:sz="0" w:space="0" w:color="auto"/>
      </w:divBdr>
      <w:divsChild>
        <w:div w:id="576282868">
          <w:marLeft w:val="0"/>
          <w:marRight w:val="0"/>
          <w:marTop w:val="0"/>
          <w:marBottom w:val="0"/>
          <w:divBdr>
            <w:top w:val="none" w:sz="0" w:space="0" w:color="auto"/>
            <w:left w:val="none" w:sz="0" w:space="0" w:color="auto"/>
            <w:bottom w:val="none" w:sz="0" w:space="0" w:color="auto"/>
            <w:right w:val="none" w:sz="0" w:space="0" w:color="auto"/>
          </w:divBdr>
        </w:div>
      </w:divsChild>
    </w:div>
    <w:div w:id="677581688">
      <w:marLeft w:val="0"/>
      <w:marRight w:val="0"/>
      <w:marTop w:val="0"/>
      <w:marBottom w:val="0"/>
      <w:divBdr>
        <w:top w:val="none" w:sz="0" w:space="0" w:color="auto"/>
        <w:left w:val="none" w:sz="0" w:space="0" w:color="auto"/>
        <w:bottom w:val="none" w:sz="0" w:space="0" w:color="auto"/>
        <w:right w:val="none" w:sz="0" w:space="0" w:color="auto"/>
      </w:divBdr>
      <w:divsChild>
        <w:div w:id="1626623680">
          <w:marLeft w:val="0"/>
          <w:marRight w:val="0"/>
          <w:marTop w:val="0"/>
          <w:marBottom w:val="0"/>
          <w:divBdr>
            <w:top w:val="none" w:sz="0" w:space="0" w:color="auto"/>
            <w:left w:val="none" w:sz="0" w:space="0" w:color="auto"/>
            <w:bottom w:val="none" w:sz="0" w:space="0" w:color="auto"/>
            <w:right w:val="none" w:sz="0" w:space="0" w:color="auto"/>
          </w:divBdr>
        </w:div>
      </w:divsChild>
    </w:div>
    <w:div w:id="679963356">
      <w:marLeft w:val="0"/>
      <w:marRight w:val="0"/>
      <w:marTop w:val="0"/>
      <w:marBottom w:val="0"/>
      <w:divBdr>
        <w:top w:val="none" w:sz="0" w:space="0" w:color="auto"/>
        <w:left w:val="none" w:sz="0" w:space="0" w:color="auto"/>
        <w:bottom w:val="none" w:sz="0" w:space="0" w:color="auto"/>
        <w:right w:val="none" w:sz="0" w:space="0" w:color="auto"/>
      </w:divBdr>
      <w:divsChild>
        <w:div w:id="1441145749">
          <w:marLeft w:val="0"/>
          <w:marRight w:val="0"/>
          <w:marTop w:val="0"/>
          <w:marBottom w:val="0"/>
          <w:divBdr>
            <w:top w:val="none" w:sz="0" w:space="0" w:color="auto"/>
            <w:left w:val="none" w:sz="0" w:space="0" w:color="auto"/>
            <w:bottom w:val="none" w:sz="0" w:space="0" w:color="auto"/>
            <w:right w:val="none" w:sz="0" w:space="0" w:color="auto"/>
          </w:divBdr>
        </w:div>
      </w:divsChild>
    </w:div>
    <w:div w:id="681325205">
      <w:bodyDiv w:val="1"/>
      <w:marLeft w:val="0"/>
      <w:marRight w:val="0"/>
      <w:marTop w:val="0"/>
      <w:marBottom w:val="0"/>
      <w:divBdr>
        <w:top w:val="none" w:sz="0" w:space="0" w:color="auto"/>
        <w:left w:val="none" w:sz="0" w:space="0" w:color="auto"/>
        <w:bottom w:val="none" w:sz="0" w:space="0" w:color="auto"/>
        <w:right w:val="none" w:sz="0" w:space="0" w:color="auto"/>
      </w:divBdr>
    </w:div>
    <w:div w:id="681400321">
      <w:marLeft w:val="0"/>
      <w:marRight w:val="0"/>
      <w:marTop w:val="0"/>
      <w:marBottom w:val="0"/>
      <w:divBdr>
        <w:top w:val="none" w:sz="0" w:space="0" w:color="auto"/>
        <w:left w:val="none" w:sz="0" w:space="0" w:color="auto"/>
        <w:bottom w:val="none" w:sz="0" w:space="0" w:color="auto"/>
        <w:right w:val="none" w:sz="0" w:space="0" w:color="auto"/>
      </w:divBdr>
      <w:divsChild>
        <w:div w:id="1702315621">
          <w:marLeft w:val="0"/>
          <w:marRight w:val="0"/>
          <w:marTop w:val="0"/>
          <w:marBottom w:val="0"/>
          <w:divBdr>
            <w:top w:val="none" w:sz="0" w:space="0" w:color="auto"/>
            <w:left w:val="none" w:sz="0" w:space="0" w:color="auto"/>
            <w:bottom w:val="none" w:sz="0" w:space="0" w:color="auto"/>
            <w:right w:val="none" w:sz="0" w:space="0" w:color="auto"/>
          </w:divBdr>
        </w:div>
      </w:divsChild>
    </w:div>
    <w:div w:id="686297212">
      <w:bodyDiv w:val="1"/>
      <w:marLeft w:val="0"/>
      <w:marRight w:val="0"/>
      <w:marTop w:val="0"/>
      <w:marBottom w:val="0"/>
      <w:divBdr>
        <w:top w:val="none" w:sz="0" w:space="0" w:color="auto"/>
        <w:left w:val="none" w:sz="0" w:space="0" w:color="auto"/>
        <w:bottom w:val="none" w:sz="0" w:space="0" w:color="auto"/>
        <w:right w:val="none" w:sz="0" w:space="0" w:color="auto"/>
      </w:divBdr>
    </w:div>
    <w:div w:id="690640999">
      <w:bodyDiv w:val="1"/>
      <w:marLeft w:val="0"/>
      <w:marRight w:val="0"/>
      <w:marTop w:val="0"/>
      <w:marBottom w:val="0"/>
      <w:divBdr>
        <w:top w:val="none" w:sz="0" w:space="0" w:color="auto"/>
        <w:left w:val="none" w:sz="0" w:space="0" w:color="auto"/>
        <w:bottom w:val="none" w:sz="0" w:space="0" w:color="auto"/>
        <w:right w:val="none" w:sz="0" w:space="0" w:color="auto"/>
      </w:divBdr>
    </w:div>
    <w:div w:id="692658662">
      <w:marLeft w:val="0"/>
      <w:marRight w:val="0"/>
      <w:marTop w:val="0"/>
      <w:marBottom w:val="0"/>
      <w:divBdr>
        <w:top w:val="none" w:sz="0" w:space="0" w:color="auto"/>
        <w:left w:val="none" w:sz="0" w:space="0" w:color="auto"/>
        <w:bottom w:val="none" w:sz="0" w:space="0" w:color="auto"/>
        <w:right w:val="none" w:sz="0" w:space="0" w:color="auto"/>
      </w:divBdr>
      <w:divsChild>
        <w:div w:id="1347639650">
          <w:marLeft w:val="0"/>
          <w:marRight w:val="0"/>
          <w:marTop w:val="0"/>
          <w:marBottom w:val="0"/>
          <w:divBdr>
            <w:top w:val="none" w:sz="0" w:space="0" w:color="auto"/>
            <w:left w:val="none" w:sz="0" w:space="0" w:color="auto"/>
            <w:bottom w:val="none" w:sz="0" w:space="0" w:color="auto"/>
            <w:right w:val="none" w:sz="0" w:space="0" w:color="auto"/>
          </w:divBdr>
        </w:div>
      </w:divsChild>
    </w:div>
    <w:div w:id="695887325">
      <w:bodyDiv w:val="1"/>
      <w:marLeft w:val="0"/>
      <w:marRight w:val="0"/>
      <w:marTop w:val="0"/>
      <w:marBottom w:val="0"/>
      <w:divBdr>
        <w:top w:val="none" w:sz="0" w:space="0" w:color="auto"/>
        <w:left w:val="none" w:sz="0" w:space="0" w:color="auto"/>
        <w:bottom w:val="none" w:sz="0" w:space="0" w:color="auto"/>
        <w:right w:val="none" w:sz="0" w:space="0" w:color="auto"/>
      </w:divBdr>
    </w:div>
    <w:div w:id="700009242">
      <w:bodyDiv w:val="1"/>
      <w:marLeft w:val="0"/>
      <w:marRight w:val="0"/>
      <w:marTop w:val="0"/>
      <w:marBottom w:val="0"/>
      <w:divBdr>
        <w:top w:val="none" w:sz="0" w:space="0" w:color="auto"/>
        <w:left w:val="none" w:sz="0" w:space="0" w:color="auto"/>
        <w:bottom w:val="none" w:sz="0" w:space="0" w:color="auto"/>
        <w:right w:val="none" w:sz="0" w:space="0" w:color="auto"/>
      </w:divBdr>
    </w:div>
    <w:div w:id="703600480">
      <w:bodyDiv w:val="1"/>
      <w:marLeft w:val="0"/>
      <w:marRight w:val="0"/>
      <w:marTop w:val="0"/>
      <w:marBottom w:val="0"/>
      <w:divBdr>
        <w:top w:val="none" w:sz="0" w:space="0" w:color="auto"/>
        <w:left w:val="none" w:sz="0" w:space="0" w:color="auto"/>
        <w:bottom w:val="none" w:sz="0" w:space="0" w:color="auto"/>
        <w:right w:val="none" w:sz="0" w:space="0" w:color="auto"/>
      </w:divBdr>
    </w:div>
    <w:div w:id="708069864">
      <w:bodyDiv w:val="1"/>
      <w:marLeft w:val="0"/>
      <w:marRight w:val="0"/>
      <w:marTop w:val="0"/>
      <w:marBottom w:val="0"/>
      <w:divBdr>
        <w:top w:val="none" w:sz="0" w:space="0" w:color="auto"/>
        <w:left w:val="none" w:sz="0" w:space="0" w:color="auto"/>
        <w:bottom w:val="none" w:sz="0" w:space="0" w:color="auto"/>
        <w:right w:val="none" w:sz="0" w:space="0" w:color="auto"/>
      </w:divBdr>
    </w:div>
    <w:div w:id="709650250">
      <w:bodyDiv w:val="1"/>
      <w:marLeft w:val="0"/>
      <w:marRight w:val="0"/>
      <w:marTop w:val="0"/>
      <w:marBottom w:val="0"/>
      <w:divBdr>
        <w:top w:val="none" w:sz="0" w:space="0" w:color="auto"/>
        <w:left w:val="none" w:sz="0" w:space="0" w:color="auto"/>
        <w:bottom w:val="none" w:sz="0" w:space="0" w:color="auto"/>
        <w:right w:val="none" w:sz="0" w:space="0" w:color="auto"/>
      </w:divBdr>
    </w:div>
    <w:div w:id="716009485">
      <w:marLeft w:val="0"/>
      <w:marRight w:val="0"/>
      <w:marTop w:val="0"/>
      <w:marBottom w:val="0"/>
      <w:divBdr>
        <w:top w:val="none" w:sz="0" w:space="0" w:color="auto"/>
        <w:left w:val="none" w:sz="0" w:space="0" w:color="auto"/>
        <w:bottom w:val="none" w:sz="0" w:space="0" w:color="auto"/>
        <w:right w:val="none" w:sz="0" w:space="0" w:color="auto"/>
      </w:divBdr>
      <w:divsChild>
        <w:div w:id="1280600476">
          <w:marLeft w:val="0"/>
          <w:marRight w:val="0"/>
          <w:marTop w:val="0"/>
          <w:marBottom w:val="0"/>
          <w:divBdr>
            <w:top w:val="none" w:sz="0" w:space="0" w:color="auto"/>
            <w:left w:val="none" w:sz="0" w:space="0" w:color="auto"/>
            <w:bottom w:val="none" w:sz="0" w:space="0" w:color="auto"/>
            <w:right w:val="none" w:sz="0" w:space="0" w:color="auto"/>
          </w:divBdr>
        </w:div>
      </w:divsChild>
    </w:div>
    <w:div w:id="716320171">
      <w:bodyDiv w:val="1"/>
      <w:marLeft w:val="0"/>
      <w:marRight w:val="0"/>
      <w:marTop w:val="0"/>
      <w:marBottom w:val="0"/>
      <w:divBdr>
        <w:top w:val="none" w:sz="0" w:space="0" w:color="auto"/>
        <w:left w:val="none" w:sz="0" w:space="0" w:color="auto"/>
        <w:bottom w:val="none" w:sz="0" w:space="0" w:color="auto"/>
        <w:right w:val="none" w:sz="0" w:space="0" w:color="auto"/>
      </w:divBdr>
    </w:div>
    <w:div w:id="716589178">
      <w:marLeft w:val="0"/>
      <w:marRight w:val="0"/>
      <w:marTop w:val="0"/>
      <w:marBottom w:val="0"/>
      <w:divBdr>
        <w:top w:val="none" w:sz="0" w:space="0" w:color="auto"/>
        <w:left w:val="none" w:sz="0" w:space="0" w:color="auto"/>
        <w:bottom w:val="none" w:sz="0" w:space="0" w:color="auto"/>
        <w:right w:val="none" w:sz="0" w:space="0" w:color="auto"/>
      </w:divBdr>
      <w:divsChild>
        <w:div w:id="571083437">
          <w:marLeft w:val="0"/>
          <w:marRight w:val="0"/>
          <w:marTop w:val="0"/>
          <w:marBottom w:val="0"/>
          <w:divBdr>
            <w:top w:val="none" w:sz="0" w:space="0" w:color="auto"/>
            <w:left w:val="none" w:sz="0" w:space="0" w:color="auto"/>
            <w:bottom w:val="none" w:sz="0" w:space="0" w:color="auto"/>
            <w:right w:val="none" w:sz="0" w:space="0" w:color="auto"/>
          </w:divBdr>
        </w:div>
      </w:divsChild>
    </w:div>
    <w:div w:id="722751199">
      <w:marLeft w:val="0"/>
      <w:marRight w:val="0"/>
      <w:marTop w:val="0"/>
      <w:marBottom w:val="0"/>
      <w:divBdr>
        <w:top w:val="none" w:sz="0" w:space="0" w:color="auto"/>
        <w:left w:val="none" w:sz="0" w:space="0" w:color="auto"/>
        <w:bottom w:val="none" w:sz="0" w:space="0" w:color="auto"/>
        <w:right w:val="none" w:sz="0" w:space="0" w:color="auto"/>
      </w:divBdr>
      <w:divsChild>
        <w:div w:id="2012683684">
          <w:marLeft w:val="0"/>
          <w:marRight w:val="0"/>
          <w:marTop w:val="0"/>
          <w:marBottom w:val="0"/>
          <w:divBdr>
            <w:top w:val="none" w:sz="0" w:space="0" w:color="auto"/>
            <w:left w:val="none" w:sz="0" w:space="0" w:color="auto"/>
            <w:bottom w:val="none" w:sz="0" w:space="0" w:color="auto"/>
            <w:right w:val="none" w:sz="0" w:space="0" w:color="auto"/>
          </w:divBdr>
          <w:divsChild>
            <w:div w:id="36047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799439">
      <w:marLeft w:val="0"/>
      <w:marRight w:val="0"/>
      <w:marTop w:val="0"/>
      <w:marBottom w:val="0"/>
      <w:divBdr>
        <w:top w:val="none" w:sz="0" w:space="0" w:color="auto"/>
        <w:left w:val="none" w:sz="0" w:space="0" w:color="auto"/>
        <w:bottom w:val="none" w:sz="0" w:space="0" w:color="auto"/>
        <w:right w:val="none" w:sz="0" w:space="0" w:color="auto"/>
      </w:divBdr>
      <w:divsChild>
        <w:div w:id="763650339">
          <w:marLeft w:val="0"/>
          <w:marRight w:val="0"/>
          <w:marTop w:val="0"/>
          <w:marBottom w:val="0"/>
          <w:divBdr>
            <w:top w:val="none" w:sz="0" w:space="0" w:color="auto"/>
            <w:left w:val="none" w:sz="0" w:space="0" w:color="auto"/>
            <w:bottom w:val="none" w:sz="0" w:space="0" w:color="auto"/>
            <w:right w:val="none" w:sz="0" w:space="0" w:color="auto"/>
          </w:divBdr>
          <w:divsChild>
            <w:div w:id="24912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341601">
      <w:marLeft w:val="0"/>
      <w:marRight w:val="0"/>
      <w:marTop w:val="0"/>
      <w:marBottom w:val="0"/>
      <w:divBdr>
        <w:top w:val="none" w:sz="0" w:space="0" w:color="auto"/>
        <w:left w:val="none" w:sz="0" w:space="0" w:color="auto"/>
        <w:bottom w:val="none" w:sz="0" w:space="0" w:color="auto"/>
        <w:right w:val="none" w:sz="0" w:space="0" w:color="auto"/>
      </w:divBdr>
      <w:divsChild>
        <w:div w:id="625505860">
          <w:marLeft w:val="0"/>
          <w:marRight w:val="0"/>
          <w:marTop w:val="0"/>
          <w:marBottom w:val="0"/>
          <w:divBdr>
            <w:top w:val="none" w:sz="0" w:space="0" w:color="auto"/>
            <w:left w:val="none" w:sz="0" w:space="0" w:color="auto"/>
            <w:bottom w:val="none" w:sz="0" w:space="0" w:color="auto"/>
            <w:right w:val="none" w:sz="0" w:space="0" w:color="auto"/>
          </w:divBdr>
        </w:div>
      </w:divsChild>
    </w:div>
    <w:div w:id="731781589">
      <w:bodyDiv w:val="1"/>
      <w:marLeft w:val="0"/>
      <w:marRight w:val="0"/>
      <w:marTop w:val="0"/>
      <w:marBottom w:val="0"/>
      <w:divBdr>
        <w:top w:val="none" w:sz="0" w:space="0" w:color="auto"/>
        <w:left w:val="none" w:sz="0" w:space="0" w:color="auto"/>
        <w:bottom w:val="none" w:sz="0" w:space="0" w:color="auto"/>
        <w:right w:val="none" w:sz="0" w:space="0" w:color="auto"/>
      </w:divBdr>
    </w:div>
    <w:div w:id="736438218">
      <w:bodyDiv w:val="1"/>
      <w:marLeft w:val="0"/>
      <w:marRight w:val="0"/>
      <w:marTop w:val="0"/>
      <w:marBottom w:val="0"/>
      <w:divBdr>
        <w:top w:val="none" w:sz="0" w:space="0" w:color="auto"/>
        <w:left w:val="none" w:sz="0" w:space="0" w:color="auto"/>
        <w:bottom w:val="none" w:sz="0" w:space="0" w:color="auto"/>
        <w:right w:val="none" w:sz="0" w:space="0" w:color="auto"/>
      </w:divBdr>
    </w:div>
    <w:div w:id="741215016">
      <w:marLeft w:val="0"/>
      <w:marRight w:val="0"/>
      <w:marTop w:val="0"/>
      <w:marBottom w:val="0"/>
      <w:divBdr>
        <w:top w:val="none" w:sz="0" w:space="0" w:color="auto"/>
        <w:left w:val="none" w:sz="0" w:space="0" w:color="auto"/>
        <w:bottom w:val="none" w:sz="0" w:space="0" w:color="auto"/>
        <w:right w:val="none" w:sz="0" w:space="0" w:color="auto"/>
      </w:divBdr>
      <w:divsChild>
        <w:div w:id="1577781009">
          <w:marLeft w:val="0"/>
          <w:marRight w:val="0"/>
          <w:marTop w:val="0"/>
          <w:marBottom w:val="0"/>
          <w:divBdr>
            <w:top w:val="none" w:sz="0" w:space="0" w:color="auto"/>
            <w:left w:val="none" w:sz="0" w:space="0" w:color="auto"/>
            <w:bottom w:val="none" w:sz="0" w:space="0" w:color="auto"/>
            <w:right w:val="none" w:sz="0" w:space="0" w:color="auto"/>
          </w:divBdr>
        </w:div>
      </w:divsChild>
    </w:div>
    <w:div w:id="742458922">
      <w:marLeft w:val="0"/>
      <w:marRight w:val="0"/>
      <w:marTop w:val="0"/>
      <w:marBottom w:val="0"/>
      <w:divBdr>
        <w:top w:val="none" w:sz="0" w:space="0" w:color="auto"/>
        <w:left w:val="none" w:sz="0" w:space="0" w:color="auto"/>
        <w:bottom w:val="none" w:sz="0" w:space="0" w:color="auto"/>
        <w:right w:val="none" w:sz="0" w:space="0" w:color="auto"/>
      </w:divBdr>
      <w:divsChild>
        <w:div w:id="194737758">
          <w:marLeft w:val="0"/>
          <w:marRight w:val="0"/>
          <w:marTop w:val="0"/>
          <w:marBottom w:val="0"/>
          <w:divBdr>
            <w:top w:val="none" w:sz="0" w:space="0" w:color="auto"/>
            <w:left w:val="none" w:sz="0" w:space="0" w:color="auto"/>
            <w:bottom w:val="none" w:sz="0" w:space="0" w:color="auto"/>
            <w:right w:val="none" w:sz="0" w:space="0" w:color="auto"/>
          </w:divBdr>
        </w:div>
      </w:divsChild>
    </w:div>
    <w:div w:id="743062877">
      <w:bodyDiv w:val="1"/>
      <w:marLeft w:val="0"/>
      <w:marRight w:val="0"/>
      <w:marTop w:val="0"/>
      <w:marBottom w:val="0"/>
      <w:divBdr>
        <w:top w:val="none" w:sz="0" w:space="0" w:color="auto"/>
        <w:left w:val="none" w:sz="0" w:space="0" w:color="auto"/>
        <w:bottom w:val="none" w:sz="0" w:space="0" w:color="auto"/>
        <w:right w:val="none" w:sz="0" w:space="0" w:color="auto"/>
      </w:divBdr>
      <w:divsChild>
        <w:div w:id="122430114">
          <w:marLeft w:val="0"/>
          <w:marRight w:val="0"/>
          <w:marTop w:val="0"/>
          <w:marBottom w:val="0"/>
          <w:divBdr>
            <w:top w:val="none" w:sz="0" w:space="0" w:color="auto"/>
            <w:left w:val="none" w:sz="0" w:space="0" w:color="auto"/>
            <w:bottom w:val="none" w:sz="0" w:space="0" w:color="auto"/>
            <w:right w:val="none" w:sz="0" w:space="0" w:color="auto"/>
          </w:divBdr>
        </w:div>
      </w:divsChild>
    </w:div>
    <w:div w:id="748384910">
      <w:bodyDiv w:val="1"/>
      <w:marLeft w:val="0"/>
      <w:marRight w:val="0"/>
      <w:marTop w:val="0"/>
      <w:marBottom w:val="0"/>
      <w:divBdr>
        <w:top w:val="none" w:sz="0" w:space="0" w:color="auto"/>
        <w:left w:val="none" w:sz="0" w:space="0" w:color="auto"/>
        <w:bottom w:val="none" w:sz="0" w:space="0" w:color="auto"/>
        <w:right w:val="none" w:sz="0" w:space="0" w:color="auto"/>
      </w:divBdr>
    </w:div>
    <w:div w:id="760755679">
      <w:marLeft w:val="0"/>
      <w:marRight w:val="0"/>
      <w:marTop w:val="0"/>
      <w:marBottom w:val="0"/>
      <w:divBdr>
        <w:top w:val="none" w:sz="0" w:space="0" w:color="auto"/>
        <w:left w:val="none" w:sz="0" w:space="0" w:color="auto"/>
        <w:bottom w:val="none" w:sz="0" w:space="0" w:color="auto"/>
        <w:right w:val="none" w:sz="0" w:space="0" w:color="auto"/>
      </w:divBdr>
      <w:divsChild>
        <w:div w:id="1846743976">
          <w:marLeft w:val="0"/>
          <w:marRight w:val="0"/>
          <w:marTop w:val="0"/>
          <w:marBottom w:val="0"/>
          <w:divBdr>
            <w:top w:val="none" w:sz="0" w:space="0" w:color="auto"/>
            <w:left w:val="none" w:sz="0" w:space="0" w:color="auto"/>
            <w:bottom w:val="none" w:sz="0" w:space="0" w:color="auto"/>
            <w:right w:val="none" w:sz="0" w:space="0" w:color="auto"/>
          </w:divBdr>
        </w:div>
      </w:divsChild>
    </w:div>
    <w:div w:id="761336486">
      <w:marLeft w:val="0"/>
      <w:marRight w:val="0"/>
      <w:marTop w:val="0"/>
      <w:marBottom w:val="0"/>
      <w:divBdr>
        <w:top w:val="none" w:sz="0" w:space="0" w:color="auto"/>
        <w:left w:val="none" w:sz="0" w:space="0" w:color="auto"/>
        <w:bottom w:val="none" w:sz="0" w:space="0" w:color="auto"/>
        <w:right w:val="none" w:sz="0" w:space="0" w:color="auto"/>
      </w:divBdr>
      <w:divsChild>
        <w:div w:id="254555908">
          <w:marLeft w:val="0"/>
          <w:marRight w:val="0"/>
          <w:marTop w:val="0"/>
          <w:marBottom w:val="0"/>
          <w:divBdr>
            <w:top w:val="none" w:sz="0" w:space="0" w:color="auto"/>
            <w:left w:val="none" w:sz="0" w:space="0" w:color="auto"/>
            <w:bottom w:val="none" w:sz="0" w:space="0" w:color="auto"/>
            <w:right w:val="none" w:sz="0" w:space="0" w:color="auto"/>
          </w:divBdr>
        </w:div>
      </w:divsChild>
    </w:div>
    <w:div w:id="761877089">
      <w:marLeft w:val="0"/>
      <w:marRight w:val="0"/>
      <w:marTop w:val="0"/>
      <w:marBottom w:val="0"/>
      <w:divBdr>
        <w:top w:val="none" w:sz="0" w:space="0" w:color="auto"/>
        <w:left w:val="none" w:sz="0" w:space="0" w:color="auto"/>
        <w:bottom w:val="none" w:sz="0" w:space="0" w:color="auto"/>
        <w:right w:val="none" w:sz="0" w:space="0" w:color="auto"/>
      </w:divBdr>
      <w:divsChild>
        <w:div w:id="243492585">
          <w:marLeft w:val="0"/>
          <w:marRight w:val="0"/>
          <w:marTop w:val="0"/>
          <w:marBottom w:val="0"/>
          <w:divBdr>
            <w:top w:val="none" w:sz="0" w:space="0" w:color="auto"/>
            <w:left w:val="none" w:sz="0" w:space="0" w:color="auto"/>
            <w:bottom w:val="none" w:sz="0" w:space="0" w:color="auto"/>
            <w:right w:val="none" w:sz="0" w:space="0" w:color="auto"/>
          </w:divBdr>
        </w:div>
      </w:divsChild>
    </w:div>
    <w:div w:id="762916300">
      <w:bodyDiv w:val="1"/>
      <w:marLeft w:val="0"/>
      <w:marRight w:val="0"/>
      <w:marTop w:val="0"/>
      <w:marBottom w:val="0"/>
      <w:divBdr>
        <w:top w:val="none" w:sz="0" w:space="0" w:color="auto"/>
        <w:left w:val="none" w:sz="0" w:space="0" w:color="auto"/>
        <w:bottom w:val="none" w:sz="0" w:space="0" w:color="auto"/>
        <w:right w:val="none" w:sz="0" w:space="0" w:color="auto"/>
      </w:divBdr>
    </w:div>
    <w:div w:id="764887741">
      <w:marLeft w:val="0"/>
      <w:marRight w:val="0"/>
      <w:marTop w:val="0"/>
      <w:marBottom w:val="0"/>
      <w:divBdr>
        <w:top w:val="none" w:sz="0" w:space="0" w:color="auto"/>
        <w:left w:val="none" w:sz="0" w:space="0" w:color="auto"/>
        <w:bottom w:val="none" w:sz="0" w:space="0" w:color="auto"/>
        <w:right w:val="none" w:sz="0" w:space="0" w:color="auto"/>
      </w:divBdr>
      <w:divsChild>
        <w:div w:id="1198742779">
          <w:marLeft w:val="0"/>
          <w:marRight w:val="0"/>
          <w:marTop w:val="0"/>
          <w:marBottom w:val="0"/>
          <w:divBdr>
            <w:top w:val="none" w:sz="0" w:space="0" w:color="auto"/>
            <w:left w:val="none" w:sz="0" w:space="0" w:color="auto"/>
            <w:bottom w:val="none" w:sz="0" w:space="0" w:color="auto"/>
            <w:right w:val="none" w:sz="0" w:space="0" w:color="auto"/>
          </w:divBdr>
          <w:divsChild>
            <w:div w:id="180515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59452">
      <w:bodyDiv w:val="1"/>
      <w:marLeft w:val="0"/>
      <w:marRight w:val="0"/>
      <w:marTop w:val="0"/>
      <w:marBottom w:val="0"/>
      <w:divBdr>
        <w:top w:val="none" w:sz="0" w:space="0" w:color="auto"/>
        <w:left w:val="none" w:sz="0" w:space="0" w:color="auto"/>
        <w:bottom w:val="none" w:sz="0" w:space="0" w:color="auto"/>
        <w:right w:val="none" w:sz="0" w:space="0" w:color="auto"/>
      </w:divBdr>
    </w:div>
    <w:div w:id="770979509">
      <w:bodyDiv w:val="1"/>
      <w:marLeft w:val="0"/>
      <w:marRight w:val="0"/>
      <w:marTop w:val="0"/>
      <w:marBottom w:val="0"/>
      <w:divBdr>
        <w:top w:val="none" w:sz="0" w:space="0" w:color="auto"/>
        <w:left w:val="none" w:sz="0" w:space="0" w:color="auto"/>
        <w:bottom w:val="none" w:sz="0" w:space="0" w:color="auto"/>
        <w:right w:val="none" w:sz="0" w:space="0" w:color="auto"/>
      </w:divBdr>
    </w:div>
    <w:div w:id="773593162">
      <w:marLeft w:val="0"/>
      <w:marRight w:val="0"/>
      <w:marTop w:val="0"/>
      <w:marBottom w:val="0"/>
      <w:divBdr>
        <w:top w:val="none" w:sz="0" w:space="0" w:color="auto"/>
        <w:left w:val="none" w:sz="0" w:space="0" w:color="auto"/>
        <w:bottom w:val="none" w:sz="0" w:space="0" w:color="auto"/>
        <w:right w:val="none" w:sz="0" w:space="0" w:color="auto"/>
      </w:divBdr>
      <w:divsChild>
        <w:div w:id="133986697">
          <w:marLeft w:val="0"/>
          <w:marRight w:val="0"/>
          <w:marTop w:val="0"/>
          <w:marBottom w:val="0"/>
          <w:divBdr>
            <w:top w:val="none" w:sz="0" w:space="0" w:color="auto"/>
            <w:left w:val="none" w:sz="0" w:space="0" w:color="auto"/>
            <w:bottom w:val="none" w:sz="0" w:space="0" w:color="auto"/>
            <w:right w:val="none" w:sz="0" w:space="0" w:color="auto"/>
          </w:divBdr>
        </w:div>
      </w:divsChild>
    </w:div>
    <w:div w:id="773746127">
      <w:marLeft w:val="0"/>
      <w:marRight w:val="0"/>
      <w:marTop w:val="0"/>
      <w:marBottom w:val="0"/>
      <w:divBdr>
        <w:top w:val="none" w:sz="0" w:space="0" w:color="auto"/>
        <w:left w:val="none" w:sz="0" w:space="0" w:color="auto"/>
        <w:bottom w:val="none" w:sz="0" w:space="0" w:color="auto"/>
        <w:right w:val="none" w:sz="0" w:space="0" w:color="auto"/>
      </w:divBdr>
      <w:divsChild>
        <w:div w:id="1458912471">
          <w:marLeft w:val="0"/>
          <w:marRight w:val="0"/>
          <w:marTop w:val="0"/>
          <w:marBottom w:val="0"/>
          <w:divBdr>
            <w:top w:val="none" w:sz="0" w:space="0" w:color="auto"/>
            <w:left w:val="none" w:sz="0" w:space="0" w:color="auto"/>
            <w:bottom w:val="none" w:sz="0" w:space="0" w:color="auto"/>
            <w:right w:val="none" w:sz="0" w:space="0" w:color="auto"/>
          </w:divBdr>
        </w:div>
      </w:divsChild>
    </w:div>
    <w:div w:id="775170548">
      <w:marLeft w:val="0"/>
      <w:marRight w:val="0"/>
      <w:marTop w:val="0"/>
      <w:marBottom w:val="0"/>
      <w:divBdr>
        <w:top w:val="none" w:sz="0" w:space="0" w:color="auto"/>
        <w:left w:val="none" w:sz="0" w:space="0" w:color="auto"/>
        <w:bottom w:val="none" w:sz="0" w:space="0" w:color="auto"/>
        <w:right w:val="none" w:sz="0" w:space="0" w:color="auto"/>
      </w:divBdr>
      <w:divsChild>
        <w:div w:id="248469571">
          <w:marLeft w:val="0"/>
          <w:marRight w:val="0"/>
          <w:marTop w:val="0"/>
          <w:marBottom w:val="0"/>
          <w:divBdr>
            <w:top w:val="none" w:sz="0" w:space="0" w:color="auto"/>
            <w:left w:val="none" w:sz="0" w:space="0" w:color="auto"/>
            <w:bottom w:val="none" w:sz="0" w:space="0" w:color="auto"/>
            <w:right w:val="none" w:sz="0" w:space="0" w:color="auto"/>
          </w:divBdr>
        </w:div>
      </w:divsChild>
    </w:div>
    <w:div w:id="776675674">
      <w:marLeft w:val="0"/>
      <w:marRight w:val="0"/>
      <w:marTop w:val="0"/>
      <w:marBottom w:val="0"/>
      <w:divBdr>
        <w:top w:val="none" w:sz="0" w:space="0" w:color="auto"/>
        <w:left w:val="none" w:sz="0" w:space="0" w:color="auto"/>
        <w:bottom w:val="none" w:sz="0" w:space="0" w:color="auto"/>
        <w:right w:val="none" w:sz="0" w:space="0" w:color="auto"/>
      </w:divBdr>
      <w:divsChild>
        <w:div w:id="162010091">
          <w:marLeft w:val="0"/>
          <w:marRight w:val="0"/>
          <w:marTop w:val="0"/>
          <w:marBottom w:val="0"/>
          <w:divBdr>
            <w:top w:val="none" w:sz="0" w:space="0" w:color="auto"/>
            <w:left w:val="none" w:sz="0" w:space="0" w:color="auto"/>
            <w:bottom w:val="none" w:sz="0" w:space="0" w:color="auto"/>
            <w:right w:val="none" w:sz="0" w:space="0" w:color="auto"/>
          </w:divBdr>
        </w:div>
      </w:divsChild>
    </w:div>
    <w:div w:id="778378183">
      <w:bodyDiv w:val="1"/>
      <w:marLeft w:val="0"/>
      <w:marRight w:val="0"/>
      <w:marTop w:val="0"/>
      <w:marBottom w:val="0"/>
      <w:divBdr>
        <w:top w:val="none" w:sz="0" w:space="0" w:color="auto"/>
        <w:left w:val="none" w:sz="0" w:space="0" w:color="auto"/>
        <w:bottom w:val="none" w:sz="0" w:space="0" w:color="auto"/>
        <w:right w:val="none" w:sz="0" w:space="0" w:color="auto"/>
      </w:divBdr>
    </w:div>
    <w:div w:id="782726046">
      <w:bodyDiv w:val="1"/>
      <w:marLeft w:val="0"/>
      <w:marRight w:val="0"/>
      <w:marTop w:val="0"/>
      <w:marBottom w:val="0"/>
      <w:divBdr>
        <w:top w:val="none" w:sz="0" w:space="0" w:color="auto"/>
        <w:left w:val="none" w:sz="0" w:space="0" w:color="auto"/>
        <w:bottom w:val="none" w:sz="0" w:space="0" w:color="auto"/>
        <w:right w:val="none" w:sz="0" w:space="0" w:color="auto"/>
      </w:divBdr>
    </w:div>
    <w:div w:id="795023646">
      <w:bodyDiv w:val="1"/>
      <w:marLeft w:val="0"/>
      <w:marRight w:val="0"/>
      <w:marTop w:val="0"/>
      <w:marBottom w:val="0"/>
      <w:divBdr>
        <w:top w:val="none" w:sz="0" w:space="0" w:color="auto"/>
        <w:left w:val="none" w:sz="0" w:space="0" w:color="auto"/>
        <w:bottom w:val="none" w:sz="0" w:space="0" w:color="auto"/>
        <w:right w:val="none" w:sz="0" w:space="0" w:color="auto"/>
      </w:divBdr>
    </w:div>
    <w:div w:id="796265078">
      <w:marLeft w:val="0"/>
      <w:marRight w:val="0"/>
      <w:marTop w:val="0"/>
      <w:marBottom w:val="0"/>
      <w:divBdr>
        <w:top w:val="none" w:sz="0" w:space="0" w:color="auto"/>
        <w:left w:val="none" w:sz="0" w:space="0" w:color="auto"/>
        <w:bottom w:val="none" w:sz="0" w:space="0" w:color="auto"/>
        <w:right w:val="none" w:sz="0" w:space="0" w:color="auto"/>
      </w:divBdr>
      <w:divsChild>
        <w:div w:id="475151275">
          <w:marLeft w:val="0"/>
          <w:marRight w:val="0"/>
          <w:marTop w:val="0"/>
          <w:marBottom w:val="0"/>
          <w:divBdr>
            <w:top w:val="none" w:sz="0" w:space="0" w:color="auto"/>
            <w:left w:val="none" w:sz="0" w:space="0" w:color="auto"/>
            <w:bottom w:val="none" w:sz="0" w:space="0" w:color="auto"/>
            <w:right w:val="none" w:sz="0" w:space="0" w:color="auto"/>
          </w:divBdr>
        </w:div>
      </w:divsChild>
    </w:div>
    <w:div w:id="797458396">
      <w:bodyDiv w:val="1"/>
      <w:marLeft w:val="0"/>
      <w:marRight w:val="0"/>
      <w:marTop w:val="0"/>
      <w:marBottom w:val="0"/>
      <w:divBdr>
        <w:top w:val="none" w:sz="0" w:space="0" w:color="auto"/>
        <w:left w:val="none" w:sz="0" w:space="0" w:color="auto"/>
        <w:bottom w:val="none" w:sz="0" w:space="0" w:color="auto"/>
        <w:right w:val="none" w:sz="0" w:space="0" w:color="auto"/>
      </w:divBdr>
    </w:div>
    <w:div w:id="797724739">
      <w:bodyDiv w:val="1"/>
      <w:marLeft w:val="0"/>
      <w:marRight w:val="0"/>
      <w:marTop w:val="0"/>
      <w:marBottom w:val="0"/>
      <w:divBdr>
        <w:top w:val="none" w:sz="0" w:space="0" w:color="auto"/>
        <w:left w:val="none" w:sz="0" w:space="0" w:color="auto"/>
        <w:bottom w:val="none" w:sz="0" w:space="0" w:color="auto"/>
        <w:right w:val="none" w:sz="0" w:space="0" w:color="auto"/>
      </w:divBdr>
    </w:div>
    <w:div w:id="800264517">
      <w:bodyDiv w:val="1"/>
      <w:marLeft w:val="0"/>
      <w:marRight w:val="0"/>
      <w:marTop w:val="0"/>
      <w:marBottom w:val="0"/>
      <w:divBdr>
        <w:top w:val="none" w:sz="0" w:space="0" w:color="auto"/>
        <w:left w:val="none" w:sz="0" w:space="0" w:color="auto"/>
        <w:bottom w:val="none" w:sz="0" w:space="0" w:color="auto"/>
        <w:right w:val="none" w:sz="0" w:space="0" w:color="auto"/>
      </w:divBdr>
    </w:div>
    <w:div w:id="800853691">
      <w:bodyDiv w:val="1"/>
      <w:marLeft w:val="0"/>
      <w:marRight w:val="0"/>
      <w:marTop w:val="0"/>
      <w:marBottom w:val="0"/>
      <w:divBdr>
        <w:top w:val="none" w:sz="0" w:space="0" w:color="auto"/>
        <w:left w:val="none" w:sz="0" w:space="0" w:color="auto"/>
        <w:bottom w:val="none" w:sz="0" w:space="0" w:color="auto"/>
        <w:right w:val="none" w:sz="0" w:space="0" w:color="auto"/>
      </w:divBdr>
    </w:div>
    <w:div w:id="801777282">
      <w:marLeft w:val="0"/>
      <w:marRight w:val="0"/>
      <w:marTop w:val="0"/>
      <w:marBottom w:val="0"/>
      <w:divBdr>
        <w:top w:val="none" w:sz="0" w:space="0" w:color="auto"/>
        <w:left w:val="none" w:sz="0" w:space="0" w:color="auto"/>
        <w:bottom w:val="none" w:sz="0" w:space="0" w:color="auto"/>
        <w:right w:val="none" w:sz="0" w:space="0" w:color="auto"/>
      </w:divBdr>
      <w:divsChild>
        <w:div w:id="628897430">
          <w:marLeft w:val="0"/>
          <w:marRight w:val="0"/>
          <w:marTop w:val="0"/>
          <w:marBottom w:val="0"/>
          <w:divBdr>
            <w:top w:val="none" w:sz="0" w:space="0" w:color="auto"/>
            <w:left w:val="none" w:sz="0" w:space="0" w:color="auto"/>
            <w:bottom w:val="none" w:sz="0" w:space="0" w:color="auto"/>
            <w:right w:val="none" w:sz="0" w:space="0" w:color="auto"/>
          </w:divBdr>
        </w:div>
      </w:divsChild>
    </w:div>
    <w:div w:id="803615920">
      <w:bodyDiv w:val="1"/>
      <w:marLeft w:val="0"/>
      <w:marRight w:val="0"/>
      <w:marTop w:val="0"/>
      <w:marBottom w:val="0"/>
      <w:divBdr>
        <w:top w:val="none" w:sz="0" w:space="0" w:color="auto"/>
        <w:left w:val="none" w:sz="0" w:space="0" w:color="auto"/>
        <w:bottom w:val="none" w:sz="0" w:space="0" w:color="auto"/>
        <w:right w:val="none" w:sz="0" w:space="0" w:color="auto"/>
      </w:divBdr>
    </w:div>
    <w:div w:id="805006601">
      <w:bodyDiv w:val="1"/>
      <w:marLeft w:val="0"/>
      <w:marRight w:val="0"/>
      <w:marTop w:val="0"/>
      <w:marBottom w:val="0"/>
      <w:divBdr>
        <w:top w:val="none" w:sz="0" w:space="0" w:color="auto"/>
        <w:left w:val="none" w:sz="0" w:space="0" w:color="auto"/>
        <w:bottom w:val="none" w:sz="0" w:space="0" w:color="auto"/>
        <w:right w:val="none" w:sz="0" w:space="0" w:color="auto"/>
      </w:divBdr>
    </w:div>
    <w:div w:id="812721401">
      <w:marLeft w:val="0"/>
      <w:marRight w:val="0"/>
      <w:marTop w:val="0"/>
      <w:marBottom w:val="0"/>
      <w:divBdr>
        <w:top w:val="none" w:sz="0" w:space="0" w:color="auto"/>
        <w:left w:val="none" w:sz="0" w:space="0" w:color="auto"/>
        <w:bottom w:val="none" w:sz="0" w:space="0" w:color="auto"/>
        <w:right w:val="none" w:sz="0" w:space="0" w:color="auto"/>
      </w:divBdr>
      <w:divsChild>
        <w:div w:id="605111829">
          <w:marLeft w:val="0"/>
          <w:marRight w:val="0"/>
          <w:marTop w:val="0"/>
          <w:marBottom w:val="0"/>
          <w:divBdr>
            <w:top w:val="none" w:sz="0" w:space="0" w:color="auto"/>
            <w:left w:val="none" w:sz="0" w:space="0" w:color="auto"/>
            <w:bottom w:val="none" w:sz="0" w:space="0" w:color="auto"/>
            <w:right w:val="none" w:sz="0" w:space="0" w:color="auto"/>
          </w:divBdr>
        </w:div>
      </w:divsChild>
    </w:div>
    <w:div w:id="820081942">
      <w:marLeft w:val="0"/>
      <w:marRight w:val="0"/>
      <w:marTop w:val="0"/>
      <w:marBottom w:val="0"/>
      <w:divBdr>
        <w:top w:val="none" w:sz="0" w:space="0" w:color="auto"/>
        <w:left w:val="none" w:sz="0" w:space="0" w:color="auto"/>
        <w:bottom w:val="none" w:sz="0" w:space="0" w:color="auto"/>
        <w:right w:val="none" w:sz="0" w:space="0" w:color="auto"/>
      </w:divBdr>
      <w:divsChild>
        <w:div w:id="1694187919">
          <w:marLeft w:val="0"/>
          <w:marRight w:val="0"/>
          <w:marTop w:val="0"/>
          <w:marBottom w:val="0"/>
          <w:divBdr>
            <w:top w:val="none" w:sz="0" w:space="0" w:color="auto"/>
            <w:left w:val="none" w:sz="0" w:space="0" w:color="auto"/>
            <w:bottom w:val="none" w:sz="0" w:space="0" w:color="auto"/>
            <w:right w:val="none" w:sz="0" w:space="0" w:color="auto"/>
          </w:divBdr>
        </w:div>
      </w:divsChild>
    </w:div>
    <w:div w:id="821657022">
      <w:bodyDiv w:val="1"/>
      <w:marLeft w:val="0"/>
      <w:marRight w:val="0"/>
      <w:marTop w:val="0"/>
      <w:marBottom w:val="0"/>
      <w:divBdr>
        <w:top w:val="none" w:sz="0" w:space="0" w:color="auto"/>
        <w:left w:val="none" w:sz="0" w:space="0" w:color="auto"/>
        <w:bottom w:val="none" w:sz="0" w:space="0" w:color="auto"/>
        <w:right w:val="none" w:sz="0" w:space="0" w:color="auto"/>
      </w:divBdr>
    </w:div>
    <w:div w:id="829059631">
      <w:bodyDiv w:val="1"/>
      <w:marLeft w:val="0"/>
      <w:marRight w:val="0"/>
      <w:marTop w:val="0"/>
      <w:marBottom w:val="0"/>
      <w:divBdr>
        <w:top w:val="none" w:sz="0" w:space="0" w:color="auto"/>
        <w:left w:val="none" w:sz="0" w:space="0" w:color="auto"/>
        <w:bottom w:val="none" w:sz="0" w:space="0" w:color="auto"/>
        <w:right w:val="none" w:sz="0" w:space="0" w:color="auto"/>
      </w:divBdr>
    </w:div>
    <w:div w:id="830604185">
      <w:bodyDiv w:val="1"/>
      <w:marLeft w:val="0"/>
      <w:marRight w:val="0"/>
      <w:marTop w:val="0"/>
      <w:marBottom w:val="0"/>
      <w:divBdr>
        <w:top w:val="none" w:sz="0" w:space="0" w:color="auto"/>
        <w:left w:val="none" w:sz="0" w:space="0" w:color="auto"/>
        <w:bottom w:val="none" w:sz="0" w:space="0" w:color="auto"/>
        <w:right w:val="none" w:sz="0" w:space="0" w:color="auto"/>
      </w:divBdr>
    </w:div>
    <w:div w:id="832529398">
      <w:marLeft w:val="0"/>
      <w:marRight w:val="0"/>
      <w:marTop w:val="0"/>
      <w:marBottom w:val="0"/>
      <w:divBdr>
        <w:top w:val="none" w:sz="0" w:space="0" w:color="auto"/>
        <w:left w:val="none" w:sz="0" w:space="0" w:color="auto"/>
        <w:bottom w:val="none" w:sz="0" w:space="0" w:color="auto"/>
        <w:right w:val="none" w:sz="0" w:space="0" w:color="auto"/>
      </w:divBdr>
      <w:divsChild>
        <w:div w:id="294024585">
          <w:marLeft w:val="0"/>
          <w:marRight w:val="0"/>
          <w:marTop w:val="0"/>
          <w:marBottom w:val="0"/>
          <w:divBdr>
            <w:top w:val="none" w:sz="0" w:space="0" w:color="auto"/>
            <w:left w:val="none" w:sz="0" w:space="0" w:color="auto"/>
            <w:bottom w:val="none" w:sz="0" w:space="0" w:color="auto"/>
            <w:right w:val="none" w:sz="0" w:space="0" w:color="auto"/>
          </w:divBdr>
        </w:div>
      </w:divsChild>
    </w:div>
    <w:div w:id="833035545">
      <w:marLeft w:val="0"/>
      <w:marRight w:val="0"/>
      <w:marTop w:val="0"/>
      <w:marBottom w:val="0"/>
      <w:divBdr>
        <w:top w:val="none" w:sz="0" w:space="0" w:color="auto"/>
        <w:left w:val="none" w:sz="0" w:space="0" w:color="auto"/>
        <w:bottom w:val="none" w:sz="0" w:space="0" w:color="auto"/>
        <w:right w:val="none" w:sz="0" w:space="0" w:color="auto"/>
      </w:divBdr>
      <w:divsChild>
        <w:div w:id="1081565729">
          <w:marLeft w:val="0"/>
          <w:marRight w:val="0"/>
          <w:marTop w:val="0"/>
          <w:marBottom w:val="0"/>
          <w:divBdr>
            <w:top w:val="none" w:sz="0" w:space="0" w:color="auto"/>
            <w:left w:val="none" w:sz="0" w:space="0" w:color="auto"/>
            <w:bottom w:val="none" w:sz="0" w:space="0" w:color="auto"/>
            <w:right w:val="none" w:sz="0" w:space="0" w:color="auto"/>
          </w:divBdr>
        </w:div>
      </w:divsChild>
    </w:div>
    <w:div w:id="837886880">
      <w:marLeft w:val="0"/>
      <w:marRight w:val="0"/>
      <w:marTop w:val="0"/>
      <w:marBottom w:val="0"/>
      <w:divBdr>
        <w:top w:val="none" w:sz="0" w:space="0" w:color="auto"/>
        <w:left w:val="none" w:sz="0" w:space="0" w:color="auto"/>
        <w:bottom w:val="none" w:sz="0" w:space="0" w:color="auto"/>
        <w:right w:val="none" w:sz="0" w:space="0" w:color="auto"/>
      </w:divBdr>
      <w:divsChild>
        <w:div w:id="834682318">
          <w:marLeft w:val="0"/>
          <w:marRight w:val="0"/>
          <w:marTop w:val="0"/>
          <w:marBottom w:val="0"/>
          <w:divBdr>
            <w:top w:val="none" w:sz="0" w:space="0" w:color="auto"/>
            <w:left w:val="none" w:sz="0" w:space="0" w:color="auto"/>
            <w:bottom w:val="none" w:sz="0" w:space="0" w:color="auto"/>
            <w:right w:val="none" w:sz="0" w:space="0" w:color="auto"/>
          </w:divBdr>
        </w:div>
      </w:divsChild>
    </w:div>
    <w:div w:id="838696178">
      <w:bodyDiv w:val="1"/>
      <w:marLeft w:val="0"/>
      <w:marRight w:val="0"/>
      <w:marTop w:val="0"/>
      <w:marBottom w:val="0"/>
      <w:divBdr>
        <w:top w:val="none" w:sz="0" w:space="0" w:color="auto"/>
        <w:left w:val="none" w:sz="0" w:space="0" w:color="auto"/>
        <w:bottom w:val="none" w:sz="0" w:space="0" w:color="auto"/>
        <w:right w:val="none" w:sz="0" w:space="0" w:color="auto"/>
      </w:divBdr>
    </w:div>
    <w:div w:id="839079017">
      <w:bodyDiv w:val="1"/>
      <w:marLeft w:val="0"/>
      <w:marRight w:val="0"/>
      <w:marTop w:val="0"/>
      <w:marBottom w:val="0"/>
      <w:divBdr>
        <w:top w:val="none" w:sz="0" w:space="0" w:color="auto"/>
        <w:left w:val="none" w:sz="0" w:space="0" w:color="auto"/>
        <w:bottom w:val="none" w:sz="0" w:space="0" w:color="auto"/>
        <w:right w:val="none" w:sz="0" w:space="0" w:color="auto"/>
      </w:divBdr>
    </w:div>
    <w:div w:id="840243425">
      <w:marLeft w:val="0"/>
      <w:marRight w:val="0"/>
      <w:marTop w:val="0"/>
      <w:marBottom w:val="0"/>
      <w:divBdr>
        <w:top w:val="none" w:sz="0" w:space="0" w:color="auto"/>
        <w:left w:val="none" w:sz="0" w:space="0" w:color="auto"/>
        <w:bottom w:val="none" w:sz="0" w:space="0" w:color="auto"/>
        <w:right w:val="none" w:sz="0" w:space="0" w:color="auto"/>
      </w:divBdr>
      <w:divsChild>
        <w:div w:id="1793674146">
          <w:marLeft w:val="0"/>
          <w:marRight w:val="0"/>
          <w:marTop w:val="0"/>
          <w:marBottom w:val="0"/>
          <w:divBdr>
            <w:top w:val="none" w:sz="0" w:space="0" w:color="auto"/>
            <w:left w:val="none" w:sz="0" w:space="0" w:color="auto"/>
            <w:bottom w:val="none" w:sz="0" w:space="0" w:color="auto"/>
            <w:right w:val="none" w:sz="0" w:space="0" w:color="auto"/>
          </w:divBdr>
          <w:divsChild>
            <w:div w:id="87870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747737">
      <w:marLeft w:val="0"/>
      <w:marRight w:val="0"/>
      <w:marTop w:val="0"/>
      <w:marBottom w:val="0"/>
      <w:divBdr>
        <w:top w:val="none" w:sz="0" w:space="0" w:color="auto"/>
        <w:left w:val="none" w:sz="0" w:space="0" w:color="auto"/>
        <w:bottom w:val="none" w:sz="0" w:space="0" w:color="auto"/>
        <w:right w:val="none" w:sz="0" w:space="0" w:color="auto"/>
      </w:divBdr>
      <w:divsChild>
        <w:div w:id="1177843281">
          <w:marLeft w:val="0"/>
          <w:marRight w:val="0"/>
          <w:marTop w:val="0"/>
          <w:marBottom w:val="0"/>
          <w:divBdr>
            <w:top w:val="none" w:sz="0" w:space="0" w:color="auto"/>
            <w:left w:val="none" w:sz="0" w:space="0" w:color="auto"/>
            <w:bottom w:val="none" w:sz="0" w:space="0" w:color="auto"/>
            <w:right w:val="none" w:sz="0" w:space="0" w:color="auto"/>
          </w:divBdr>
        </w:div>
      </w:divsChild>
    </w:div>
    <w:div w:id="844201356">
      <w:bodyDiv w:val="1"/>
      <w:marLeft w:val="0"/>
      <w:marRight w:val="0"/>
      <w:marTop w:val="0"/>
      <w:marBottom w:val="0"/>
      <w:divBdr>
        <w:top w:val="none" w:sz="0" w:space="0" w:color="auto"/>
        <w:left w:val="none" w:sz="0" w:space="0" w:color="auto"/>
        <w:bottom w:val="none" w:sz="0" w:space="0" w:color="auto"/>
        <w:right w:val="none" w:sz="0" w:space="0" w:color="auto"/>
      </w:divBdr>
    </w:div>
    <w:div w:id="846211916">
      <w:bodyDiv w:val="1"/>
      <w:marLeft w:val="0"/>
      <w:marRight w:val="0"/>
      <w:marTop w:val="0"/>
      <w:marBottom w:val="0"/>
      <w:divBdr>
        <w:top w:val="none" w:sz="0" w:space="0" w:color="auto"/>
        <w:left w:val="none" w:sz="0" w:space="0" w:color="auto"/>
        <w:bottom w:val="none" w:sz="0" w:space="0" w:color="auto"/>
        <w:right w:val="none" w:sz="0" w:space="0" w:color="auto"/>
      </w:divBdr>
    </w:div>
    <w:div w:id="851068388">
      <w:marLeft w:val="0"/>
      <w:marRight w:val="0"/>
      <w:marTop w:val="0"/>
      <w:marBottom w:val="0"/>
      <w:divBdr>
        <w:top w:val="none" w:sz="0" w:space="0" w:color="auto"/>
        <w:left w:val="none" w:sz="0" w:space="0" w:color="auto"/>
        <w:bottom w:val="none" w:sz="0" w:space="0" w:color="auto"/>
        <w:right w:val="none" w:sz="0" w:space="0" w:color="auto"/>
      </w:divBdr>
      <w:divsChild>
        <w:div w:id="1190029394">
          <w:marLeft w:val="0"/>
          <w:marRight w:val="0"/>
          <w:marTop w:val="0"/>
          <w:marBottom w:val="0"/>
          <w:divBdr>
            <w:top w:val="none" w:sz="0" w:space="0" w:color="auto"/>
            <w:left w:val="none" w:sz="0" w:space="0" w:color="auto"/>
            <w:bottom w:val="none" w:sz="0" w:space="0" w:color="auto"/>
            <w:right w:val="none" w:sz="0" w:space="0" w:color="auto"/>
          </w:divBdr>
        </w:div>
      </w:divsChild>
    </w:div>
    <w:div w:id="853416252">
      <w:marLeft w:val="0"/>
      <w:marRight w:val="0"/>
      <w:marTop w:val="0"/>
      <w:marBottom w:val="0"/>
      <w:divBdr>
        <w:top w:val="none" w:sz="0" w:space="0" w:color="auto"/>
        <w:left w:val="none" w:sz="0" w:space="0" w:color="auto"/>
        <w:bottom w:val="none" w:sz="0" w:space="0" w:color="auto"/>
        <w:right w:val="none" w:sz="0" w:space="0" w:color="auto"/>
      </w:divBdr>
      <w:divsChild>
        <w:div w:id="1316422230">
          <w:marLeft w:val="0"/>
          <w:marRight w:val="0"/>
          <w:marTop w:val="0"/>
          <w:marBottom w:val="0"/>
          <w:divBdr>
            <w:top w:val="none" w:sz="0" w:space="0" w:color="auto"/>
            <w:left w:val="none" w:sz="0" w:space="0" w:color="auto"/>
            <w:bottom w:val="none" w:sz="0" w:space="0" w:color="auto"/>
            <w:right w:val="none" w:sz="0" w:space="0" w:color="auto"/>
          </w:divBdr>
        </w:div>
      </w:divsChild>
    </w:div>
    <w:div w:id="854341551">
      <w:marLeft w:val="0"/>
      <w:marRight w:val="0"/>
      <w:marTop w:val="0"/>
      <w:marBottom w:val="0"/>
      <w:divBdr>
        <w:top w:val="none" w:sz="0" w:space="0" w:color="auto"/>
        <w:left w:val="none" w:sz="0" w:space="0" w:color="auto"/>
        <w:bottom w:val="none" w:sz="0" w:space="0" w:color="auto"/>
        <w:right w:val="none" w:sz="0" w:space="0" w:color="auto"/>
      </w:divBdr>
      <w:divsChild>
        <w:div w:id="962536088">
          <w:marLeft w:val="0"/>
          <w:marRight w:val="0"/>
          <w:marTop w:val="0"/>
          <w:marBottom w:val="0"/>
          <w:divBdr>
            <w:top w:val="none" w:sz="0" w:space="0" w:color="auto"/>
            <w:left w:val="none" w:sz="0" w:space="0" w:color="auto"/>
            <w:bottom w:val="none" w:sz="0" w:space="0" w:color="auto"/>
            <w:right w:val="none" w:sz="0" w:space="0" w:color="auto"/>
          </w:divBdr>
        </w:div>
      </w:divsChild>
    </w:div>
    <w:div w:id="857964184">
      <w:marLeft w:val="0"/>
      <w:marRight w:val="0"/>
      <w:marTop w:val="0"/>
      <w:marBottom w:val="0"/>
      <w:divBdr>
        <w:top w:val="none" w:sz="0" w:space="0" w:color="auto"/>
        <w:left w:val="none" w:sz="0" w:space="0" w:color="auto"/>
        <w:bottom w:val="none" w:sz="0" w:space="0" w:color="auto"/>
        <w:right w:val="none" w:sz="0" w:space="0" w:color="auto"/>
      </w:divBdr>
      <w:divsChild>
        <w:div w:id="1575311261">
          <w:marLeft w:val="0"/>
          <w:marRight w:val="0"/>
          <w:marTop w:val="0"/>
          <w:marBottom w:val="0"/>
          <w:divBdr>
            <w:top w:val="none" w:sz="0" w:space="0" w:color="auto"/>
            <w:left w:val="none" w:sz="0" w:space="0" w:color="auto"/>
            <w:bottom w:val="none" w:sz="0" w:space="0" w:color="auto"/>
            <w:right w:val="none" w:sz="0" w:space="0" w:color="auto"/>
          </w:divBdr>
        </w:div>
      </w:divsChild>
    </w:div>
    <w:div w:id="859051169">
      <w:bodyDiv w:val="1"/>
      <w:marLeft w:val="0"/>
      <w:marRight w:val="0"/>
      <w:marTop w:val="0"/>
      <w:marBottom w:val="0"/>
      <w:divBdr>
        <w:top w:val="none" w:sz="0" w:space="0" w:color="auto"/>
        <w:left w:val="none" w:sz="0" w:space="0" w:color="auto"/>
        <w:bottom w:val="none" w:sz="0" w:space="0" w:color="auto"/>
        <w:right w:val="none" w:sz="0" w:space="0" w:color="auto"/>
      </w:divBdr>
    </w:div>
    <w:div w:id="859398335">
      <w:marLeft w:val="0"/>
      <w:marRight w:val="0"/>
      <w:marTop w:val="0"/>
      <w:marBottom w:val="0"/>
      <w:divBdr>
        <w:top w:val="none" w:sz="0" w:space="0" w:color="auto"/>
        <w:left w:val="none" w:sz="0" w:space="0" w:color="auto"/>
        <w:bottom w:val="none" w:sz="0" w:space="0" w:color="auto"/>
        <w:right w:val="none" w:sz="0" w:space="0" w:color="auto"/>
      </w:divBdr>
      <w:divsChild>
        <w:div w:id="1048384475">
          <w:marLeft w:val="0"/>
          <w:marRight w:val="0"/>
          <w:marTop w:val="0"/>
          <w:marBottom w:val="0"/>
          <w:divBdr>
            <w:top w:val="none" w:sz="0" w:space="0" w:color="auto"/>
            <w:left w:val="none" w:sz="0" w:space="0" w:color="auto"/>
            <w:bottom w:val="none" w:sz="0" w:space="0" w:color="auto"/>
            <w:right w:val="none" w:sz="0" w:space="0" w:color="auto"/>
          </w:divBdr>
          <w:divsChild>
            <w:div w:id="181286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0040">
      <w:bodyDiv w:val="1"/>
      <w:marLeft w:val="0"/>
      <w:marRight w:val="0"/>
      <w:marTop w:val="0"/>
      <w:marBottom w:val="0"/>
      <w:divBdr>
        <w:top w:val="none" w:sz="0" w:space="0" w:color="auto"/>
        <w:left w:val="none" w:sz="0" w:space="0" w:color="auto"/>
        <w:bottom w:val="none" w:sz="0" w:space="0" w:color="auto"/>
        <w:right w:val="none" w:sz="0" w:space="0" w:color="auto"/>
      </w:divBdr>
    </w:div>
    <w:div w:id="862013929">
      <w:bodyDiv w:val="1"/>
      <w:marLeft w:val="0"/>
      <w:marRight w:val="0"/>
      <w:marTop w:val="0"/>
      <w:marBottom w:val="0"/>
      <w:divBdr>
        <w:top w:val="none" w:sz="0" w:space="0" w:color="auto"/>
        <w:left w:val="none" w:sz="0" w:space="0" w:color="auto"/>
        <w:bottom w:val="none" w:sz="0" w:space="0" w:color="auto"/>
        <w:right w:val="none" w:sz="0" w:space="0" w:color="auto"/>
      </w:divBdr>
    </w:div>
    <w:div w:id="862329776">
      <w:bodyDiv w:val="1"/>
      <w:marLeft w:val="0"/>
      <w:marRight w:val="0"/>
      <w:marTop w:val="0"/>
      <w:marBottom w:val="0"/>
      <w:divBdr>
        <w:top w:val="none" w:sz="0" w:space="0" w:color="auto"/>
        <w:left w:val="none" w:sz="0" w:space="0" w:color="auto"/>
        <w:bottom w:val="none" w:sz="0" w:space="0" w:color="auto"/>
        <w:right w:val="none" w:sz="0" w:space="0" w:color="auto"/>
      </w:divBdr>
    </w:div>
    <w:div w:id="863010759">
      <w:bodyDiv w:val="1"/>
      <w:marLeft w:val="0"/>
      <w:marRight w:val="0"/>
      <w:marTop w:val="0"/>
      <w:marBottom w:val="0"/>
      <w:divBdr>
        <w:top w:val="none" w:sz="0" w:space="0" w:color="auto"/>
        <w:left w:val="none" w:sz="0" w:space="0" w:color="auto"/>
        <w:bottom w:val="none" w:sz="0" w:space="0" w:color="auto"/>
        <w:right w:val="none" w:sz="0" w:space="0" w:color="auto"/>
      </w:divBdr>
    </w:div>
    <w:div w:id="863591544">
      <w:marLeft w:val="0"/>
      <w:marRight w:val="0"/>
      <w:marTop w:val="0"/>
      <w:marBottom w:val="0"/>
      <w:divBdr>
        <w:top w:val="none" w:sz="0" w:space="0" w:color="auto"/>
        <w:left w:val="none" w:sz="0" w:space="0" w:color="auto"/>
        <w:bottom w:val="none" w:sz="0" w:space="0" w:color="auto"/>
        <w:right w:val="none" w:sz="0" w:space="0" w:color="auto"/>
      </w:divBdr>
      <w:divsChild>
        <w:div w:id="1230841376">
          <w:marLeft w:val="0"/>
          <w:marRight w:val="0"/>
          <w:marTop w:val="0"/>
          <w:marBottom w:val="0"/>
          <w:divBdr>
            <w:top w:val="none" w:sz="0" w:space="0" w:color="auto"/>
            <w:left w:val="none" w:sz="0" w:space="0" w:color="auto"/>
            <w:bottom w:val="none" w:sz="0" w:space="0" w:color="auto"/>
            <w:right w:val="none" w:sz="0" w:space="0" w:color="auto"/>
          </w:divBdr>
        </w:div>
      </w:divsChild>
    </w:div>
    <w:div w:id="865487171">
      <w:bodyDiv w:val="1"/>
      <w:marLeft w:val="0"/>
      <w:marRight w:val="0"/>
      <w:marTop w:val="0"/>
      <w:marBottom w:val="0"/>
      <w:divBdr>
        <w:top w:val="none" w:sz="0" w:space="0" w:color="auto"/>
        <w:left w:val="none" w:sz="0" w:space="0" w:color="auto"/>
        <w:bottom w:val="none" w:sz="0" w:space="0" w:color="auto"/>
        <w:right w:val="none" w:sz="0" w:space="0" w:color="auto"/>
      </w:divBdr>
    </w:div>
    <w:div w:id="872115742">
      <w:bodyDiv w:val="1"/>
      <w:marLeft w:val="0"/>
      <w:marRight w:val="0"/>
      <w:marTop w:val="0"/>
      <w:marBottom w:val="0"/>
      <w:divBdr>
        <w:top w:val="none" w:sz="0" w:space="0" w:color="auto"/>
        <w:left w:val="none" w:sz="0" w:space="0" w:color="auto"/>
        <w:bottom w:val="none" w:sz="0" w:space="0" w:color="auto"/>
        <w:right w:val="none" w:sz="0" w:space="0" w:color="auto"/>
      </w:divBdr>
    </w:div>
    <w:div w:id="876430141">
      <w:bodyDiv w:val="1"/>
      <w:marLeft w:val="0"/>
      <w:marRight w:val="0"/>
      <w:marTop w:val="0"/>
      <w:marBottom w:val="0"/>
      <w:divBdr>
        <w:top w:val="none" w:sz="0" w:space="0" w:color="auto"/>
        <w:left w:val="none" w:sz="0" w:space="0" w:color="auto"/>
        <w:bottom w:val="none" w:sz="0" w:space="0" w:color="auto"/>
        <w:right w:val="none" w:sz="0" w:space="0" w:color="auto"/>
      </w:divBdr>
    </w:div>
    <w:div w:id="876627485">
      <w:marLeft w:val="0"/>
      <w:marRight w:val="0"/>
      <w:marTop w:val="0"/>
      <w:marBottom w:val="0"/>
      <w:divBdr>
        <w:top w:val="none" w:sz="0" w:space="0" w:color="auto"/>
        <w:left w:val="none" w:sz="0" w:space="0" w:color="auto"/>
        <w:bottom w:val="none" w:sz="0" w:space="0" w:color="auto"/>
        <w:right w:val="none" w:sz="0" w:space="0" w:color="auto"/>
      </w:divBdr>
      <w:divsChild>
        <w:div w:id="279652446">
          <w:marLeft w:val="0"/>
          <w:marRight w:val="0"/>
          <w:marTop w:val="0"/>
          <w:marBottom w:val="0"/>
          <w:divBdr>
            <w:top w:val="none" w:sz="0" w:space="0" w:color="auto"/>
            <w:left w:val="none" w:sz="0" w:space="0" w:color="auto"/>
            <w:bottom w:val="none" w:sz="0" w:space="0" w:color="auto"/>
            <w:right w:val="none" w:sz="0" w:space="0" w:color="auto"/>
          </w:divBdr>
        </w:div>
      </w:divsChild>
    </w:div>
    <w:div w:id="882130647">
      <w:bodyDiv w:val="1"/>
      <w:marLeft w:val="0"/>
      <w:marRight w:val="0"/>
      <w:marTop w:val="0"/>
      <w:marBottom w:val="0"/>
      <w:divBdr>
        <w:top w:val="none" w:sz="0" w:space="0" w:color="auto"/>
        <w:left w:val="none" w:sz="0" w:space="0" w:color="auto"/>
        <w:bottom w:val="none" w:sz="0" w:space="0" w:color="auto"/>
        <w:right w:val="none" w:sz="0" w:space="0" w:color="auto"/>
      </w:divBdr>
    </w:div>
    <w:div w:id="884483635">
      <w:bodyDiv w:val="1"/>
      <w:marLeft w:val="0"/>
      <w:marRight w:val="0"/>
      <w:marTop w:val="0"/>
      <w:marBottom w:val="0"/>
      <w:divBdr>
        <w:top w:val="none" w:sz="0" w:space="0" w:color="auto"/>
        <w:left w:val="none" w:sz="0" w:space="0" w:color="auto"/>
        <w:bottom w:val="none" w:sz="0" w:space="0" w:color="auto"/>
        <w:right w:val="none" w:sz="0" w:space="0" w:color="auto"/>
      </w:divBdr>
    </w:div>
    <w:div w:id="886648791">
      <w:marLeft w:val="0"/>
      <w:marRight w:val="0"/>
      <w:marTop w:val="0"/>
      <w:marBottom w:val="0"/>
      <w:divBdr>
        <w:top w:val="none" w:sz="0" w:space="0" w:color="auto"/>
        <w:left w:val="none" w:sz="0" w:space="0" w:color="auto"/>
        <w:bottom w:val="none" w:sz="0" w:space="0" w:color="auto"/>
        <w:right w:val="none" w:sz="0" w:space="0" w:color="auto"/>
      </w:divBdr>
      <w:divsChild>
        <w:div w:id="137454847">
          <w:marLeft w:val="0"/>
          <w:marRight w:val="0"/>
          <w:marTop w:val="0"/>
          <w:marBottom w:val="0"/>
          <w:divBdr>
            <w:top w:val="none" w:sz="0" w:space="0" w:color="auto"/>
            <w:left w:val="none" w:sz="0" w:space="0" w:color="auto"/>
            <w:bottom w:val="none" w:sz="0" w:space="0" w:color="auto"/>
            <w:right w:val="none" w:sz="0" w:space="0" w:color="auto"/>
          </w:divBdr>
        </w:div>
      </w:divsChild>
    </w:div>
    <w:div w:id="890649149">
      <w:marLeft w:val="0"/>
      <w:marRight w:val="0"/>
      <w:marTop w:val="0"/>
      <w:marBottom w:val="0"/>
      <w:divBdr>
        <w:top w:val="none" w:sz="0" w:space="0" w:color="auto"/>
        <w:left w:val="none" w:sz="0" w:space="0" w:color="auto"/>
        <w:bottom w:val="none" w:sz="0" w:space="0" w:color="auto"/>
        <w:right w:val="none" w:sz="0" w:space="0" w:color="auto"/>
      </w:divBdr>
      <w:divsChild>
        <w:div w:id="1915506641">
          <w:marLeft w:val="0"/>
          <w:marRight w:val="0"/>
          <w:marTop w:val="0"/>
          <w:marBottom w:val="0"/>
          <w:divBdr>
            <w:top w:val="none" w:sz="0" w:space="0" w:color="auto"/>
            <w:left w:val="none" w:sz="0" w:space="0" w:color="auto"/>
            <w:bottom w:val="none" w:sz="0" w:space="0" w:color="auto"/>
            <w:right w:val="none" w:sz="0" w:space="0" w:color="auto"/>
          </w:divBdr>
        </w:div>
      </w:divsChild>
    </w:div>
    <w:div w:id="895312611">
      <w:marLeft w:val="0"/>
      <w:marRight w:val="0"/>
      <w:marTop w:val="0"/>
      <w:marBottom w:val="0"/>
      <w:divBdr>
        <w:top w:val="none" w:sz="0" w:space="0" w:color="auto"/>
        <w:left w:val="none" w:sz="0" w:space="0" w:color="auto"/>
        <w:bottom w:val="none" w:sz="0" w:space="0" w:color="auto"/>
        <w:right w:val="none" w:sz="0" w:space="0" w:color="auto"/>
      </w:divBdr>
      <w:divsChild>
        <w:div w:id="2002197554">
          <w:marLeft w:val="0"/>
          <w:marRight w:val="0"/>
          <w:marTop w:val="0"/>
          <w:marBottom w:val="0"/>
          <w:divBdr>
            <w:top w:val="none" w:sz="0" w:space="0" w:color="auto"/>
            <w:left w:val="none" w:sz="0" w:space="0" w:color="auto"/>
            <w:bottom w:val="none" w:sz="0" w:space="0" w:color="auto"/>
            <w:right w:val="none" w:sz="0" w:space="0" w:color="auto"/>
          </w:divBdr>
        </w:div>
      </w:divsChild>
    </w:div>
    <w:div w:id="897858097">
      <w:marLeft w:val="0"/>
      <w:marRight w:val="0"/>
      <w:marTop w:val="0"/>
      <w:marBottom w:val="0"/>
      <w:divBdr>
        <w:top w:val="none" w:sz="0" w:space="0" w:color="auto"/>
        <w:left w:val="none" w:sz="0" w:space="0" w:color="auto"/>
        <w:bottom w:val="none" w:sz="0" w:space="0" w:color="auto"/>
        <w:right w:val="none" w:sz="0" w:space="0" w:color="auto"/>
      </w:divBdr>
      <w:divsChild>
        <w:div w:id="914777643">
          <w:marLeft w:val="0"/>
          <w:marRight w:val="0"/>
          <w:marTop w:val="0"/>
          <w:marBottom w:val="0"/>
          <w:divBdr>
            <w:top w:val="none" w:sz="0" w:space="0" w:color="auto"/>
            <w:left w:val="none" w:sz="0" w:space="0" w:color="auto"/>
            <w:bottom w:val="none" w:sz="0" w:space="0" w:color="auto"/>
            <w:right w:val="none" w:sz="0" w:space="0" w:color="auto"/>
          </w:divBdr>
        </w:div>
      </w:divsChild>
    </w:div>
    <w:div w:id="898437909">
      <w:marLeft w:val="0"/>
      <w:marRight w:val="0"/>
      <w:marTop w:val="0"/>
      <w:marBottom w:val="0"/>
      <w:divBdr>
        <w:top w:val="none" w:sz="0" w:space="0" w:color="auto"/>
        <w:left w:val="none" w:sz="0" w:space="0" w:color="auto"/>
        <w:bottom w:val="none" w:sz="0" w:space="0" w:color="auto"/>
        <w:right w:val="none" w:sz="0" w:space="0" w:color="auto"/>
      </w:divBdr>
      <w:divsChild>
        <w:div w:id="1624462583">
          <w:marLeft w:val="0"/>
          <w:marRight w:val="0"/>
          <w:marTop w:val="0"/>
          <w:marBottom w:val="0"/>
          <w:divBdr>
            <w:top w:val="none" w:sz="0" w:space="0" w:color="auto"/>
            <w:left w:val="none" w:sz="0" w:space="0" w:color="auto"/>
            <w:bottom w:val="none" w:sz="0" w:space="0" w:color="auto"/>
            <w:right w:val="none" w:sz="0" w:space="0" w:color="auto"/>
          </w:divBdr>
        </w:div>
      </w:divsChild>
    </w:div>
    <w:div w:id="901645915">
      <w:marLeft w:val="0"/>
      <w:marRight w:val="0"/>
      <w:marTop w:val="0"/>
      <w:marBottom w:val="0"/>
      <w:divBdr>
        <w:top w:val="none" w:sz="0" w:space="0" w:color="auto"/>
        <w:left w:val="none" w:sz="0" w:space="0" w:color="auto"/>
        <w:bottom w:val="none" w:sz="0" w:space="0" w:color="auto"/>
        <w:right w:val="none" w:sz="0" w:space="0" w:color="auto"/>
      </w:divBdr>
      <w:divsChild>
        <w:div w:id="1036659756">
          <w:marLeft w:val="0"/>
          <w:marRight w:val="0"/>
          <w:marTop w:val="0"/>
          <w:marBottom w:val="0"/>
          <w:divBdr>
            <w:top w:val="none" w:sz="0" w:space="0" w:color="auto"/>
            <w:left w:val="none" w:sz="0" w:space="0" w:color="auto"/>
            <w:bottom w:val="none" w:sz="0" w:space="0" w:color="auto"/>
            <w:right w:val="none" w:sz="0" w:space="0" w:color="auto"/>
          </w:divBdr>
        </w:div>
      </w:divsChild>
    </w:div>
    <w:div w:id="903221581">
      <w:bodyDiv w:val="1"/>
      <w:marLeft w:val="0"/>
      <w:marRight w:val="0"/>
      <w:marTop w:val="0"/>
      <w:marBottom w:val="0"/>
      <w:divBdr>
        <w:top w:val="none" w:sz="0" w:space="0" w:color="auto"/>
        <w:left w:val="none" w:sz="0" w:space="0" w:color="auto"/>
        <w:bottom w:val="none" w:sz="0" w:space="0" w:color="auto"/>
        <w:right w:val="none" w:sz="0" w:space="0" w:color="auto"/>
      </w:divBdr>
    </w:div>
    <w:div w:id="905144962">
      <w:bodyDiv w:val="1"/>
      <w:marLeft w:val="0"/>
      <w:marRight w:val="0"/>
      <w:marTop w:val="0"/>
      <w:marBottom w:val="0"/>
      <w:divBdr>
        <w:top w:val="none" w:sz="0" w:space="0" w:color="auto"/>
        <w:left w:val="none" w:sz="0" w:space="0" w:color="auto"/>
        <w:bottom w:val="none" w:sz="0" w:space="0" w:color="auto"/>
        <w:right w:val="none" w:sz="0" w:space="0" w:color="auto"/>
      </w:divBdr>
    </w:div>
    <w:div w:id="906963034">
      <w:bodyDiv w:val="1"/>
      <w:marLeft w:val="0"/>
      <w:marRight w:val="0"/>
      <w:marTop w:val="0"/>
      <w:marBottom w:val="0"/>
      <w:divBdr>
        <w:top w:val="none" w:sz="0" w:space="0" w:color="auto"/>
        <w:left w:val="none" w:sz="0" w:space="0" w:color="auto"/>
        <w:bottom w:val="none" w:sz="0" w:space="0" w:color="auto"/>
        <w:right w:val="none" w:sz="0" w:space="0" w:color="auto"/>
      </w:divBdr>
    </w:div>
    <w:div w:id="909576790">
      <w:marLeft w:val="0"/>
      <w:marRight w:val="0"/>
      <w:marTop w:val="0"/>
      <w:marBottom w:val="0"/>
      <w:divBdr>
        <w:top w:val="none" w:sz="0" w:space="0" w:color="auto"/>
        <w:left w:val="none" w:sz="0" w:space="0" w:color="auto"/>
        <w:bottom w:val="none" w:sz="0" w:space="0" w:color="auto"/>
        <w:right w:val="none" w:sz="0" w:space="0" w:color="auto"/>
      </w:divBdr>
      <w:divsChild>
        <w:div w:id="1943490367">
          <w:marLeft w:val="0"/>
          <w:marRight w:val="0"/>
          <w:marTop w:val="0"/>
          <w:marBottom w:val="0"/>
          <w:divBdr>
            <w:top w:val="none" w:sz="0" w:space="0" w:color="auto"/>
            <w:left w:val="none" w:sz="0" w:space="0" w:color="auto"/>
            <w:bottom w:val="none" w:sz="0" w:space="0" w:color="auto"/>
            <w:right w:val="none" w:sz="0" w:space="0" w:color="auto"/>
          </w:divBdr>
        </w:div>
      </w:divsChild>
    </w:div>
    <w:div w:id="912810269">
      <w:marLeft w:val="0"/>
      <w:marRight w:val="0"/>
      <w:marTop w:val="0"/>
      <w:marBottom w:val="0"/>
      <w:divBdr>
        <w:top w:val="none" w:sz="0" w:space="0" w:color="auto"/>
        <w:left w:val="none" w:sz="0" w:space="0" w:color="auto"/>
        <w:bottom w:val="none" w:sz="0" w:space="0" w:color="auto"/>
        <w:right w:val="none" w:sz="0" w:space="0" w:color="auto"/>
      </w:divBdr>
      <w:divsChild>
        <w:div w:id="215243397">
          <w:marLeft w:val="0"/>
          <w:marRight w:val="0"/>
          <w:marTop w:val="0"/>
          <w:marBottom w:val="0"/>
          <w:divBdr>
            <w:top w:val="none" w:sz="0" w:space="0" w:color="auto"/>
            <w:left w:val="none" w:sz="0" w:space="0" w:color="auto"/>
            <w:bottom w:val="none" w:sz="0" w:space="0" w:color="auto"/>
            <w:right w:val="none" w:sz="0" w:space="0" w:color="auto"/>
          </w:divBdr>
        </w:div>
      </w:divsChild>
    </w:div>
    <w:div w:id="915280554">
      <w:marLeft w:val="0"/>
      <w:marRight w:val="0"/>
      <w:marTop w:val="0"/>
      <w:marBottom w:val="0"/>
      <w:divBdr>
        <w:top w:val="none" w:sz="0" w:space="0" w:color="auto"/>
        <w:left w:val="none" w:sz="0" w:space="0" w:color="auto"/>
        <w:bottom w:val="none" w:sz="0" w:space="0" w:color="auto"/>
        <w:right w:val="none" w:sz="0" w:space="0" w:color="auto"/>
      </w:divBdr>
      <w:divsChild>
        <w:div w:id="87508895">
          <w:marLeft w:val="0"/>
          <w:marRight w:val="0"/>
          <w:marTop w:val="0"/>
          <w:marBottom w:val="0"/>
          <w:divBdr>
            <w:top w:val="none" w:sz="0" w:space="0" w:color="auto"/>
            <w:left w:val="none" w:sz="0" w:space="0" w:color="auto"/>
            <w:bottom w:val="none" w:sz="0" w:space="0" w:color="auto"/>
            <w:right w:val="none" w:sz="0" w:space="0" w:color="auto"/>
          </w:divBdr>
        </w:div>
      </w:divsChild>
    </w:div>
    <w:div w:id="917128851">
      <w:bodyDiv w:val="1"/>
      <w:marLeft w:val="0"/>
      <w:marRight w:val="0"/>
      <w:marTop w:val="0"/>
      <w:marBottom w:val="0"/>
      <w:divBdr>
        <w:top w:val="none" w:sz="0" w:space="0" w:color="auto"/>
        <w:left w:val="none" w:sz="0" w:space="0" w:color="auto"/>
        <w:bottom w:val="none" w:sz="0" w:space="0" w:color="auto"/>
        <w:right w:val="none" w:sz="0" w:space="0" w:color="auto"/>
      </w:divBdr>
    </w:div>
    <w:div w:id="918294323">
      <w:marLeft w:val="0"/>
      <w:marRight w:val="0"/>
      <w:marTop w:val="0"/>
      <w:marBottom w:val="0"/>
      <w:divBdr>
        <w:top w:val="none" w:sz="0" w:space="0" w:color="auto"/>
        <w:left w:val="none" w:sz="0" w:space="0" w:color="auto"/>
        <w:bottom w:val="none" w:sz="0" w:space="0" w:color="auto"/>
        <w:right w:val="none" w:sz="0" w:space="0" w:color="auto"/>
      </w:divBdr>
      <w:divsChild>
        <w:div w:id="1522277216">
          <w:marLeft w:val="0"/>
          <w:marRight w:val="0"/>
          <w:marTop w:val="0"/>
          <w:marBottom w:val="0"/>
          <w:divBdr>
            <w:top w:val="none" w:sz="0" w:space="0" w:color="auto"/>
            <w:left w:val="none" w:sz="0" w:space="0" w:color="auto"/>
            <w:bottom w:val="none" w:sz="0" w:space="0" w:color="auto"/>
            <w:right w:val="none" w:sz="0" w:space="0" w:color="auto"/>
          </w:divBdr>
        </w:div>
      </w:divsChild>
    </w:div>
    <w:div w:id="918833695">
      <w:bodyDiv w:val="1"/>
      <w:marLeft w:val="0"/>
      <w:marRight w:val="0"/>
      <w:marTop w:val="0"/>
      <w:marBottom w:val="0"/>
      <w:divBdr>
        <w:top w:val="none" w:sz="0" w:space="0" w:color="auto"/>
        <w:left w:val="none" w:sz="0" w:space="0" w:color="auto"/>
        <w:bottom w:val="none" w:sz="0" w:space="0" w:color="auto"/>
        <w:right w:val="none" w:sz="0" w:space="0" w:color="auto"/>
      </w:divBdr>
    </w:div>
    <w:div w:id="919144791">
      <w:bodyDiv w:val="1"/>
      <w:marLeft w:val="0"/>
      <w:marRight w:val="0"/>
      <w:marTop w:val="0"/>
      <w:marBottom w:val="0"/>
      <w:divBdr>
        <w:top w:val="none" w:sz="0" w:space="0" w:color="auto"/>
        <w:left w:val="none" w:sz="0" w:space="0" w:color="auto"/>
        <w:bottom w:val="none" w:sz="0" w:space="0" w:color="auto"/>
        <w:right w:val="none" w:sz="0" w:space="0" w:color="auto"/>
      </w:divBdr>
    </w:div>
    <w:div w:id="921524292">
      <w:bodyDiv w:val="1"/>
      <w:marLeft w:val="0"/>
      <w:marRight w:val="0"/>
      <w:marTop w:val="0"/>
      <w:marBottom w:val="0"/>
      <w:divBdr>
        <w:top w:val="none" w:sz="0" w:space="0" w:color="auto"/>
        <w:left w:val="none" w:sz="0" w:space="0" w:color="auto"/>
        <w:bottom w:val="none" w:sz="0" w:space="0" w:color="auto"/>
        <w:right w:val="none" w:sz="0" w:space="0" w:color="auto"/>
      </w:divBdr>
    </w:div>
    <w:div w:id="922837960">
      <w:marLeft w:val="0"/>
      <w:marRight w:val="0"/>
      <w:marTop w:val="0"/>
      <w:marBottom w:val="0"/>
      <w:divBdr>
        <w:top w:val="none" w:sz="0" w:space="0" w:color="auto"/>
        <w:left w:val="none" w:sz="0" w:space="0" w:color="auto"/>
        <w:bottom w:val="none" w:sz="0" w:space="0" w:color="auto"/>
        <w:right w:val="none" w:sz="0" w:space="0" w:color="auto"/>
      </w:divBdr>
      <w:divsChild>
        <w:div w:id="605425696">
          <w:marLeft w:val="0"/>
          <w:marRight w:val="0"/>
          <w:marTop w:val="0"/>
          <w:marBottom w:val="0"/>
          <w:divBdr>
            <w:top w:val="none" w:sz="0" w:space="0" w:color="auto"/>
            <w:left w:val="none" w:sz="0" w:space="0" w:color="auto"/>
            <w:bottom w:val="none" w:sz="0" w:space="0" w:color="auto"/>
            <w:right w:val="none" w:sz="0" w:space="0" w:color="auto"/>
          </w:divBdr>
          <w:divsChild>
            <w:div w:id="1726754944">
              <w:marLeft w:val="0"/>
              <w:marRight w:val="0"/>
              <w:marTop w:val="0"/>
              <w:marBottom w:val="0"/>
              <w:divBdr>
                <w:top w:val="none" w:sz="0" w:space="0" w:color="auto"/>
                <w:left w:val="none" w:sz="0" w:space="0" w:color="auto"/>
                <w:bottom w:val="none" w:sz="0" w:space="0" w:color="auto"/>
                <w:right w:val="none" w:sz="0" w:space="0" w:color="auto"/>
              </w:divBdr>
              <w:divsChild>
                <w:div w:id="78191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728959">
      <w:marLeft w:val="0"/>
      <w:marRight w:val="0"/>
      <w:marTop w:val="0"/>
      <w:marBottom w:val="0"/>
      <w:divBdr>
        <w:top w:val="none" w:sz="0" w:space="0" w:color="auto"/>
        <w:left w:val="none" w:sz="0" w:space="0" w:color="auto"/>
        <w:bottom w:val="none" w:sz="0" w:space="0" w:color="auto"/>
        <w:right w:val="none" w:sz="0" w:space="0" w:color="auto"/>
      </w:divBdr>
      <w:divsChild>
        <w:div w:id="453447913">
          <w:marLeft w:val="0"/>
          <w:marRight w:val="0"/>
          <w:marTop w:val="0"/>
          <w:marBottom w:val="0"/>
          <w:divBdr>
            <w:top w:val="none" w:sz="0" w:space="0" w:color="auto"/>
            <w:left w:val="none" w:sz="0" w:space="0" w:color="auto"/>
            <w:bottom w:val="none" w:sz="0" w:space="0" w:color="auto"/>
            <w:right w:val="none" w:sz="0" w:space="0" w:color="auto"/>
          </w:divBdr>
        </w:div>
      </w:divsChild>
    </w:div>
    <w:div w:id="924844863">
      <w:bodyDiv w:val="1"/>
      <w:marLeft w:val="0"/>
      <w:marRight w:val="0"/>
      <w:marTop w:val="0"/>
      <w:marBottom w:val="0"/>
      <w:divBdr>
        <w:top w:val="none" w:sz="0" w:space="0" w:color="auto"/>
        <w:left w:val="none" w:sz="0" w:space="0" w:color="auto"/>
        <w:bottom w:val="none" w:sz="0" w:space="0" w:color="auto"/>
        <w:right w:val="none" w:sz="0" w:space="0" w:color="auto"/>
      </w:divBdr>
    </w:div>
    <w:div w:id="925303229">
      <w:bodyDiv w:val="1"/>
      <w:marLeft w:val="0"/>
      <w:marRight w:val="0"/>
      <w:marTop w:val="0"/>
      <w:marBottom w:val="0"/>
      <w:divBdr>
        <w:top w:val="none" w:sz="0" w:space="0" w:color="auto"/>
        <w:left w:val="none" w:sz="0" w:space="0" w:color="auto"/>
        <w:bottom w:val="none" w:sz="0" w:space="0" w:color="auto"/>
        <w:right w:val="none" w:sz="0" w:space="0" w:color="auto"/>
      </w:divBdr>
    </w:div>
    <w:div w:id="925386261">
      <w:bodyDiv w:val="1"/>
      <w:marLeft w:val="0"/>
      <w:marRight w:val="0"/>
      <w:marTop w:val="0"/>
      <w:marBottom w:val="0"/>
      <w:divBdr>
        <w:top w:val="none" w:sz="0" w:space="0" w:color="auto"/>
        <w:left w:val="none" w:sz="0" w:space="0" w:color="auto"/>
        <w:bottom w:val="none" w:sz="0" w:space="0" w:color="auto"/>
        <w:right w:val="none" w:sz="0" w:space="0" w:color="auto"/>
      </w:divBdr>
    </w:div>
    <w:div w:id="925921828">
      <w:marLeft w:val="0"/>
      <w:marRight w:val="0"/>
      <w:marTop w:val="0"/>
      <w:marBottom w:val="0"/>
      <w:divBdr>
        <w:top w:val="none" w:sz="0" w:space="0" w:color="auto"/>
        <w:left w:val="none" w:sz="0" w:space="0" w:color="auto"/>
        <w:bottom w:val="none" w:sz="0" w:space="0" w:color="auto"/>
        <w:right w:val="none" w:sz="0" w:space="0" w:color="auto"/>
      </w:divBdr>
      <w:divsChild>
        <w:div w:id="456528261">
          <w:marLeft w:val="0"/>
          <w:marRight w:val="0"/>
          <w:marTop w:val="0"/>
          <w:marBottom w:val="0"/>
          <w:divBdr>
            <w:top w:val="none" w:sz="0" w:space="0" w:color="auto"/>
            <w:left w:val="none" w:sz="0" w:space="0" w:color="auto"/>
            <w:bottom w:val="none" w:sz="0" w:space="0" w:color="auto"/>
            <w:right w:val="none" w:sz="0" w:space="0" w:color="auto"/>
          </w:divBdr>
          <w:divsChild>
            <w:div w:id="160152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497465">
      <w:bodyDiv w:val="1"/>
      <w:marLeft w:val="0"/>
      <w:marRight w:val="0"/>
      <w:marTop w:val="0"/>
      <w:marBottom w:val="0"/>
      <w:divBdr>
        <w:top w:val="none" w:sz="0" w:space="0" w:color="auto"/>
        <w:left w:val="none" w:sz="0" w:space="0" w:color="auto"/>
        <w:bottom w:val="none" w:sz="0" w:space="0" w:color="auto"/>
        <w:right w:val="none" w:sz="0" w:space="0" w:color="auto"/>
      </w:divBdr>
    </w:div>
    <w:div w:id="926504517">
      <w:bodyDiv w:val="1"/>
      <w:marLeft w:val="0"/>
      <w:marRight w:val="0"/>
      <w:marTop w:val="0"/>
      <w:marBottom w:val="0"/>
      <w:divBdr>
        <w:top w:val="none" w:sz="0" w:space="0" w:color="auto"/>
        <w:left w:val="none" w:sz="0" w:space="0" w:color="auto"/>
        <w:bottom w:val="none" w:sz="0" w:space="0" w:color="auto"/>
        <w:right w:val="none" w:sz="0" w:space="0" w:color="auto"/>
      </w:divBdr>
    </w:div>
    <w:div w:id="928780954">
      <w:marLeft w:val="0"/>
      <w:marRight w:val="0"/>
      <w:marTop w:val="0"/>
      <w:marBottom w:val="0"/>
      <w:divBdr>
        <w:top w:val="none" w:sz="0" w:space="0" w:color="auto"/>
        <w:left w:val="none" w:sz="0" w:space="0" w:color="auto"/>
        <w:bottom w:val="none" w:sz="0" w:space="0" w:color="auto"/>
        <w:right w:val="none" w:sz="0" w:space="0" w:color="auto"/>
      </w:divBdr>
      <w:divsChild>
        <w:div w:id="560553932">
          <w:marLeft w:val="0"/>
          <w:marRight w:val="0"/>
          <w:marTop w:val="0"/>
          <w:marBottom w:val="0"/>
          <w:divBdr>
            <w:top w:val="none" w:sz="0" w:space="0" w:color="auto"/>
            <w:left w:val="none" w:sz="0" w:space="0" w:color="auto"/>
            <w:bottom w:val="none" w:sz="0" w:space="0" w:color="auto"/>
            <w:right w:val="none" w:sz="0" w:space="0" w:color="auto"/>
          </w:divBdr>
        </w:div>
      </w:divsChild>
    </w:div>
    <w:div w:id="929510934">
      <w:marLeft w:val="0"/>
      <w:marRight w:val="0"/>
      <w:marTop w:val="0"/>
      <w:marBottom w:val="0"/>
      <w:divBdr>
        <w:top w:val="none" w:sz="0" w:space="0" w:color="auto"/>
        <w:left w:val="none" w:sz="0" w:space="0" w:color="auto"/>
        <w:bottom w:val="none" w:sz="0" w:space="0" w:color="auto"/>
        <w:right w:val="none" w:sz="0" w:space="0" w:color="auto"/>
      </w:divBdr>
      <w:divsChild>
        <w:div w:id="1798142139">
          <w:marLeft w:val="0"/>
          <w:marRight w:val="0"/>
          <w:marTop w:val="0"/>
          <w:marBottom w:val="0"/>
          <w:divBdr>
            <w:top w:val="none" w:sz="0" w:space="0" w:color="auto"/>
            <w:left w:val="none" w:sz="0" w:space="0" w:color="auto"/>
            <w:bottom w:val="none" w:sz="0" w:space="0" w:color="auto"/>
            <w:right w:val="none" w:sz="0" w:space="0" w:color="auto"/>
          </w:divBdr>
        </w:div>
      </w:divsChild>
    </w:div>
    <w:div w:id="930701345">
      <w:marLeft w:val="0"/>
      <w:marRight w:val="0"/>
      <w:marTop w:val="0"/>
      <w:marBottom w:val="0"/>
      <w:divBdr>
        <w:top w:val="none" w:sz="0" w:space="0" w:color="auto"/>
        <w:left w:val="none" w:sz="0" w:space="0" w:color="auto"/>
        <w:bottom w:val="none" w:sz="0" w:space="0" w:color="auto"/>
        <w:right w:val="none" w:sz="0" w:space="0" w:color="auto"/>
      </w:divBdr>
      <w:divsChild>
        <w:div w:id="755903733">
          <w:marLeft w:val="0"/>
          <w:marRight w:val="0"/>
          <w:marTop w:val="0"/>
          <w:marBottom w:val="0"/>
          <w:divBdr>
            <w:top w:val="none" w:sz="0" w:space="0" w:color="auto"/>
            <w:left w:val="none" w:sz="0" w:space="0" w:color="auto"/>
            <w:bottom w:val="none" w:sz="0" w:space="0" w:color="auto"/>
            <w:right w:val="none" w:sz="0" w:space="0" w:color="auto"/>
          </w:divBdr>
        </w:div>
      </w:divsChild>
    </w:div>
    <w:div w:id="932470192">
      <w:bodyDiv w:val="1"/>
      <w:marLeft w:val="0"/>
      <w:marRight w:val="0"/>
      <w:marTop w:val="0"/>
      <w:marBottom w:val="0"/>
      <w:divBdr>
        <w:top w:val="none" w:sz="0" w:space="0" w:color="auto"/>
        <w:left w:val="none" w:sz="0" w:space="0" w:color="auto"/>
        <w:bottom w:val="none" w:sz="0" w:space="0" w:color="auto"/>
        <w:right w:val="none" w:sz="0" w:space="0" w:color="auto"/>
      </w:divBdr>
    </w:div>
    <w:div w:id="941571946">
      <w:bodyDiv w:val="1"/>
      <w:marLeft w:val="0"/>
      <w:marRight w:val="0"/>
      <w:marTop w:val="0"/>
      <w:marBottom w:val="0"/>
      <w:divBdr>
        <w:top w:val="none" w:sz="0" w:space="0" w:color="auto"/>
        <w:left w:val="none" w:sz="0" w:space="0" w:color="auto"/>
        <w:bottom w:val="none" w:sz="0" w:space="0" w:color="auto"/>
        <w:right w:val="none" w:sz="0" w:space="0" w:color="auto"/>
      </w:divBdr>
    </w:div>
    <w:div w:id="942348304">
      <w:marLeft w:val="0"/>
      <w:marRight w:val="0"/>
      <w:marTop w:val="0"/>
      <w:marBottom w:val="0"/>
      <w:divBdr>
        <w:top w:val="none" w:sz="0" w:space="0" w:color="auto"/>
        <w:left w:val="none" w:sz="0" w:space="0" w:color="auto"/>
        <w:bottom w:val="none" w:sz="0" w:space="0" w:color="auto"/>
        <w:right w:val="none" w:sz="0" w:space="0" w:color="auto"/>
      </w:divBdr>
      <w:divsChild>
        <w:div w:id="178087945">
          <w:marLeft w:val="0"/>
          <w:marRight w:val="0"/>
          <w:marTop w:val="0"/>
          <w:marBottom w:val="0"/>
          <w:divBdr>
            <w:top w:val="none" w:sz="0" w:space="0" w:color="auto"/>
            <w:left w:val="none" w:sz="0" w:space="0" w:color="auto"/>
            <w:bottom w:val="none" w:sz="0" w:space="0" w:color="auto"/>
            <w:right w:val="none" w:sz="0" w:space="0" w:color="auto"/>
          </w:divBdr>
        </w:div>
      </w:divsChild>
    </w:div>
    <w:div w:id="943728266">
      <w:bodyDiv w:val="1"/>
      <w:marLeft w:val="0"/>
      <w:marRight w:val="0"/>
      <w:marTop w:val="0"/>
      <w:marBottom w:val="0"/>
      <w:divBdr>
        <w:top w:val="none" w:sz="0" w:space="0" w:color="auto"/>
        <w:left w:val="none" w:sz="0" w:space="0" w:color="auto"/>
        <w:bottom w:val="none" w:sz="0" w:space="0" w:color="auto"/>
        <w:right w:val="none" w:sz="0" w:space="0" w:color="auto"/>
      </w:divBdr>
    </w:div>
    <w:div w:id="944389128">
      <w:bodyDiv w:val="1"/>
      <w:marLeft w:val="0"/>
      <w:marRight w:val="0"/>
      <w:marTop w:val="0"/>
      <w:marBottom w:val="0"/>
      <w:divBdr>
        <w:top w:val="none" w:sz="0" w:space="0" w:color="auto"/>
        <w:left w:val="none" w:sz="0" w:space="0" w:color="auto"/>
        <w:bottom w:val="none" w:sz="0" w:space="0" w:color="auto"/>
        <w:right w:val="none" w:sz="0" w:space="0" w:color="auto"/>
      </w:divBdr>
    </w:div>
    <w:div w:id="944463683">
      <w:bodyDiv w:val="1"/>
      <w:marLeft w:val="0"/>
      <w:marRight w:val="0"/>
      <w:marTop w:val="0"/>
      <w:marBottom w:val="0"/>
      <w:divBdr>
        <w:top w:val="none" w:sz="0" w:space="0" w:color="auto"/>
        <w:left w:val="none" w:sz="0" w:space="0" w:color="auto"/>
        <w:bottom w:val="none" w:sz="0" w:space="0" w:color="auto"/>
        <w:right w:val="none" w:sz="0" w:space="0" w:color="auto"/>
      </w:divBdr>
    </w:div>
    <w:div w:id="949818415">
      <w:bodyDiv w:val="1"/>
      <w:marLeft w:val="0"/>
      <w:marRight w:val="0"/>
      <w:marTop w:val="0"/>
      <w:marBottom w:val="0"/>
      <w:divBdr>
        <w:top w:val="none" w:sz="0" w:space="0" w:color="auto"/>
        <w:left w:val="none" w:sz="0" w:space="0" w:color="auto"/>
        <w:bottom w:val="none" w:sz="0" w:space="0" w:color="auto"/>
        <w:right w:val="none" w:sz="0" w:space="0" w:color="auto"/>
      </w:divBdr>
    </w:div>
    <w:div w:id="955987604">
      <w:marLeft w:val="0"/>
      <w:marRight w:val="0"/>
      <w:marTop w:val="0"/>
      <w:marBottom w:val="0"/>
      <w:divBdr>
        <w:top w:val="none" w:sz="0" w:space="0" w:color="auto"/>
        <w:left w:val="none" w:sz="0" w:space="0" w:color="auto"/>
        <w:bottom w:val="none" w:sz="0" w:space="0" w:color="auto"/>
        <w:right w:val="none" w:sz="0" w:space="0" w:color="auto"/>
      </w:divBdr>
    </w:div>
    <w:div w:id="957878788">
      <w:bodyDiv w:val="1"/>
      <w:marLeft w:val="0"/>
      <w:marRight w:val="0"/>
      <w:marTop w:val="0"/>
      <w:marBottom w:val="0"/>
      <w:divBdr>
        <w:top w:val="none" w:sz="0" w:space="0" w:color="auto"/>
        <w:left w:val="none" w:sz="0" w:space="0" w:color="auto"/>
        <w:bottom w:val="none" w:sz="0" w:space="0" w:color="auto"/>
        <w:right w:val="none" w:sz="0" w:space="0" w:color="auto"/>
      </w:divBdr>
    </w:div>
    <w:div w:id="960261333">
      <w:marLeft w:val="0"/>
      <w:marRight w:val="0"/>
      <w:marTop w:val="0"/>
      <w:marBottom w:val="0"/>
      <w:divBdr>
        <w:top w:val="none" w:sz="0" w:space="0" w:color="auto"/>
        <w:left w:val="none" w:sz="0" w:space="0" w:color="auto"/>
        <w:bottom w:val="none" w:sz="0" w:space="0" w:color="auto"/>
        <w:right w:val="none" w:sz="0" w:space="0" w:color="auto"/>
      </w:divBdr>
      <w:divsChild>
        <w:div w:id="77407696">
          <w:marLeft w:val="0"/>
          <w:marRight w:val="0"/>
          <w:marTop w:val="0"/>
          <w:marBottom w:val="0"/>
          <w:divBdr>
            <w:top w:val="none" w:sz="0" w:space="0" w:color="auto"/>
            <w:left w:val="none" w:sz="0" w:space="0" w:color="auto"/>
            <w:bottom w:val="none" w:sz="0" w:space="0" w:color="auto"/>
            <w:right w:val="none" w:sz="0" w:space="0" w:color="auto"/>
          </w:divBdr>
          <w:divsChild>
            <w:div w:id="2082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034352">
      <w:bodyDiv w:val="1"/>
      <w:marLeft w:val="0"/>
      <w:marRight w:val="0"/>
      <w:marTop w:val="0"/>
      <w:marBottom w:val="0"/>
      <w:divBdr>
        <w:top w:val="none" w:sz="0" w:space="0" w:color="auto"/>
        <w:left w:val="none" w:sz="0" w:space="0" w:color="auto"/>
        <w:bottom w:val="none" w:sz="0" w:space="0" w:color="auto"/>
        <w:right w:val="none" w:sz="0" w:space="0" w:color="auto"/>
      </w:divBdr>
    </w:div>
    <w:div w:id="965623866">
      <w:marLeft w:val="0"/>
      <w:marRight w:val="0"/>
      <w:marTop w:val="0"/>
      <w:marBottom w:val="0"/>
      <w:divBdr>
        <w:top w:val="none" w:sz="0" w:space="0" w:color="auto"/>
        <w:left w:val="none" w:sz="0" w:space="0" w:color="auto"/>
        <w:bottom w:val="none" w:sz="0" w:space="0" w:color="auto"/>
        <w:right w:val="none" w:sz="0" w:space="0" w:color="auto"/>
      </w:divBdr>
      <w:divsChild>
        <w:div w:id="838231282">
          <w:marLeft w:val="0"/>
          <w:marRight w:val="0"/>
          <w:marTop w:val="0"/>
          <w:marBottom w:val="0"/>
          <w:divBdr>
            <w:top w:val="none" w:sz="0" w:space="0" w:color="auto"/>
            <w:left w:val="none" w:sz="0" w:space="0" w:color="auto"/>
            <w:bottom w:val="none" w:sz="0" w:space="0" w:color="auto"/>
            <w:right w:val="none" w:sz="0" w:space="0" w:color="auto"/>
          </w:divBdr>
        </w:div>
      </w:divsChild>
    </w:div>
    <w:div w:id="965963719">
      <w:bodyDiv w:val="1"/>
      <w:marLeft w:val="0"/>
      <w:marRight w:val="0"/>
      <w:marTop w:val="0"/>
      <w:marBottom w:val="0"/>
      <w:divBdr>
        <w:top w:val="none" w:sz="0" w:space="0" w:color="auto"/>
        <w:left w:val="none" w:sz="0" w:space="0" w:color="auto"/>
        <w:bottom w:val="none" w:sz="0" w:space="0" w:color="auto"/>
        <w:right w:val="none" w:sz="0" w:space="0" w:color="auto"/>
      </w:divBdr>
    </w:div>
    <w:div w:id="972247332">
      <w:marLeft w:val="0"/>
      <w:marRight w:val="0"/>
      <w:marTop w:val="0"/>
      <w:marBottom w:val="0"/>
      <w:divBdr>
        <w:top w:val="none" w:sz="0" w:space="0" w:color="auto"/>
        <w:left w:val="none" w:sz="0" w:space="0" w:color="auto"/>
        <w:bottom w:val="none" w:sz="0" w:space="0" w:color="auto"/>
        <w:right w:val="none" w:sz="0" w:space="0" w:color="auto"/>
      </w:divBdr>
      <w:divsChild>
        <w:div w:id="182597767">
          <w:marLeft w:val="0"/>
          <w:marRight w:val="0"/>
          <w:marTop w:val="0"/>
          <w:marBottom w:val="0"/>
          <w:divBdr>
            <w:top w:val="none" w:sz="0" w:space="0" w:color="auto"/>
            <w:left w:val="none" w:sz="0" w:space="0" w:color="auto"/>
            <w:bottom w:val="none" w:sz="0" w:space="0" w:color="auto"/>
            <w:right w:val="none" w:sz="0" w:space="0" w:color="auto"/>
          </w:divBdr>
          <w:divsChild>
            <w:div w:id="105345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372778">
      <w:marLeft w:val="0"/>
      <w:marRight w:val="0"/>
      <w:marTop w:val="0"/>
      <w:marBottom w:val="0"/>
      <w:divBdr>
        <w:top w:val="none" w:sz="0" w:space="0" w:color="auto"/>
        <w:left w:val="none" w:sz="0" w:space="0" w:color="auto"/>
        <w:bottom w:val="none" w:sz="0" w:space="0" w:color="auto"/>
        <w:right w:val="none" w:sz="0" w:space="0" w:color="auto"/>
      </w:divBdr>
      <w:divsChild>
        <w:div w:id="1023674864">
          <w:marLeft w:val="0"/>
          <w:marRight w:val="0"/>
          <w:marTop w:val="0"/>
          <w:marBottom w:val="0"/>
          <w:divBdr>
            <w:top w:val="none" w:sz="0" w:space="0" w:color="auto"/>
            <w:left w:val="none" w:sz="0" w:space="0" w:color="auto"/>
            <w:bottom w:val="none" w:sz="0" w:space="0" w:color="auto"/>
            <w:right w:val="none" w:sz="0" w:space="0" w:color="auto"/>
          </w:divBdr>
          <w:divsChild>
            <w:div w:id="205392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026096">
      <w:marLeft w:val="0"/>
      <w:marRight w:val="0"/>
      <w:marTop w:val="0"/>
      <w:marBottom w:val="0"/>
      <w:divBdr>
        <w:top w:val="none" w:sz="0" w:space="0" w:color="auto"/>
        <w:left w:val="none" w:sz="0" w:space="0" w:color="auto"/>
        <w:bottom w:val="none" w:sz="0" w:space="0" w:color="auto"/>
        <w:right w:val="none" w:sz="0" w:space="0" w:color="auto"/>
      </w:divBdr>
    </w:div>
    <w:div w:id="976763256">
      <w:marLeft w:val="0"/>
      <w:marRight w:val="0"/>
      <w:marTop w:val="0"/>
      <w:marBottom w:val="0"/>
      <w:divBdr>
        <w:top w:val="none" w:sz="0" w:space="0" w:color="auto"/>
        <w:left w:val="none" w:sz="0" w:space="0" w:color="auto"/>
        <w:bottom w:val="none" w:sz="0" w:space="0" w:color="auto"/>
        <w:right w:val="none" w:sz="0" w:space="0" w:color="auto"/>
      </w:divBdr>
      <w:divsChild>
        <w:div w:id="775439646">
          <w:marLeft w:val="0"/>
          <w:marRight w:val="0"/>
          <w:marTop w:val="0"/>
          <w:marBottom w:val="0"/>
          <w:divBdr>
            <w:top w:val="none" w:sz="0" w:space="0" w:color="auto"/>
            <w:left w:val="none" w:sz="0" w:space="0" w:color="auto"/>
            <w:bottom w:val="none" w:sz="0" w:space="0" w:color="auto"/>
            <w:right w:val="none" w:sz="0" w:space="0" w:color="auto"/>
          </w:divBdr>
        </w:div>
      </w:divsChild>
    </w:div>
    <w:div w:id="977222004">
      <w:bodyDiv w:val="1"/>
      <w:marLeft w:val="0"/>
      <w:marRight w:val="0"/>
      <w:marTop w:val="0"/>
      <w:marBottom w:val="0"/>
      <w:divBdr>
        <w:top w:val="none" w:sz="0" w:space="0" w:color="auto"/>
        <w:left w:val="none" w:sz="0" w:space="0" w:color="auto"/>
        <w:bottom w:val="none" w:sz="0" w:space="0" w:color="auto"/>
        <w:right w:val="none" w:sz="0" w:space="0" w:color="auto"/>
      </w:divBdr>
    </w:div>
    <w:div w:id="978919718">
      <w:bodyDiv w:val="1"/>
      <w:marLeft w:val="0"/>
      <w:marRight w:val="0"/>
      <w:marTop w:val="0"/>
      <w:marBottom w:val="0"/>
      <w:divBdr>
        <w:top w:val="none" w:sz="0" w:space="0" w:color="auto"/>
        <w:left w:val="none" w:sz="0" w:space="0" w:color="auto"/>
        <w:bottom w:val="none" w:sz="0" w:space="0" w:color="auto"/>
        <w:right w:val="none" w:sz="0" w:space="0" w:color="auto"/>
      </w:divBdr>
    </w:div>
    <w:div w:id="986937935">
      <w:bodyDiv w:val="1"/>
      <w:marLeft w:val="0"/>
      <w:marRight w:val="0"/>
      <w:marTop w:val="0"/>
      <w:marBottom w:val="0"/>
      <w:divBdr>
        <w:top w:val="none" w:sz="0" w:space="0" w:color="auto"/>
        <w:left w:val="none" w:sz="0" w:space="0" w:color="auto"/>
        <w:bottom w:val="none" w:sz="0" w:space="0" w:color="auto"/>
        <w:right w:val="none" w:sz="0" w:space="0" w:color="auto"/>
      </w:divBdr>
    </w:div>
    <w:div w:id="988561828">
      <w:marLeft w:val="0"/>
      <w:marRight w:val="0"/>
      <w:marTop w:val="0"/>
      <w:marBottom w:val="0"/>
      <w:divBdr>
        <w:top w:val="none" w:sz="0" w:space="0" w:color="auto"/>
        <w:left w:val="none" w:sz="0" w:space="0" w:color="auto"/>
        <w:bottom w:val="none" w:sz="0" w:space="0" w:color="auto"/>
        <w:right w:val="none" w:sz="0" w:space="0" w:color="auto"/>
      </w:divBdr>
      <w:divsChild>
        <w:div w:id="801843584">
          <w:marLeft w:val="0"/>
          <w:marRight w:val="0"/>
          <w:marTop w:val="0"/>
          <w:marBottom w:val="0"/>
          <w:divBdr>
            <w:top w:val="none" w:sz="0" w:space="0" w:color="auto"/>
            <w:left w:val="none" w:sz="0" w:space="0" w:color="auto"/>
            <w:bottom w:val="none" w:sz="0" w:space="0" w:color="auto"/>
            <w:right w:val="none" w:sz="0" w:space="0" w:color="auto"/>
          </w:divBdr>
        </w:div>
      </w:divsChild>
    </w:div>
    <w:div w:id="989284206">
      <w:marLeft w:val="0"/>
      <w:marRight w:val="0"/>
      <w:marTop w:val="0"/>
      <w:marBottom w:val="0"/>
      <w:divBdr>
        <w:top w:val="none" w:sz="0" w:space="0" w:color="auto"/>
        <w:left w:val="none" w:sz="0" w:space="0" w:color="auto"/>
        <w:bottom w:val="none" w:sz="0" w:space="0" w:color="auto"/>
        <w:right w:val="none" w:sz="0" w:space="0" w:color="auto"/>
      </w:divBdr>
      <w:divsChild>
        <w:div w:id="174805933">
          <w:marLeft w:val="0"/>
          <w:marRight w:val="0"/>
          <w:marTop w:val="0"/>
          <w:marBottom w:val="0"/>
          <w:divBdr>
            <w:top w:val="none" w:sz="0" w:space="0" w:color="auto"/>
            <w:left w:val="none" w:sz="0" w:space="0" w:color="auto"/>
            <w:bottom w:val="none" w:sz="0" w:space="0" w:color="auto"/>
            <w:right w:val="none" w:sz="0" w:space="0" w:color="auto"/>
          </w:divBdr>
        </w:div>
      </w:divsChild>
    </w:div>
    <w:div w:id="993218635">
      <w:marLeft w:val="0"/>
      <w:marRight w:val="0"/>
      <w:marTop w:val="0"/>
      <w:marBottom w:val="0"/>
      <w:divBdr>
        <w:top w:val="none" w:sz="0" w:space="0" w:color="auto"/>
        <w:left w:val="none" w:sz="0" w:space="0" w:color="auto"/>
        <w:bottom w:val="none" w:sz="0" w:space="0" w:color="auto"/>
        <w:right w:val="none" w:sz="0" w:space="0" w:color="auto"/>
      </w:divBdr>
      <w:divsChild>
        <w:div w:id="513345668">
          <w:marLeft w:val="0"/>
          <w:marRight w:val="0"/>
          <w:marTop w:val="0"/>
          <w:marBottom w:val="0"/>
          <w:divBdr>
            <w:top w:val="none" w:sz="0" w:space="0" w:color="auto"/>
            <w:left w:val="none" w:sz="0" w:space="0" w:color="auto"/>
            <w:bottom w:val="none" w:sz="0" w:space="0" w:color="auto"/>
            <w:right w:val="none" w:sz="0" w:space="0" w:color="auto"/>
          </w:divBdr>
        </w:div>
      </w:divsChild>
    </w:div>
    <w:div w:id="994994811">
      <w:marLeft w:val="0"/>
      <w:marRight w:val="0"/>
      <w:marTop w:val="0"/>
      <w:marBottom w:val="0"/>
      <w:divBdr>
        <w:top w:val="none" w:sz="0" w:space="0" w:color="auto"/>
        <w:left w:val="none" w:sz="0" w:space="0" w:color="auto"/>
        <w:bottom w:val="none" w:sz="0" w:space="0" w:color="auto"/>
        <w:right w:val="none" w:sz="0" w:space="0" w:color="auto"/>
      </w:divBdr>
      <w:divsChild>
        <w:div w:id="974602176">
          <w:marLeft w:val="0"/>
          <w:marRight w:val="0"/>
          <w:marTop w:val="0"/>
          <w:marBottom w:val="0"/>
          <w:divBdr>
            <w:top w:val="none" w:sz="0" w:space="0" w:color="auto"/>
            <w:left w:val="none" w:sz="0" w:space="0" w:color="auto"/>
            <w:bottom w:val="none" w:sz="0" w:space="0" w:color="auto"/>
            <w:right w:val="none" w:sz="0" w:space="0" w:color="auto"/>
          </w:divBdr>
        </w:div>
      </w:divsChild>
    </w:div>
    <w:div w:id="998270891">
      <w:bodyDiv w:val="1"/>
      <w:marLeft w:val="0"/>
      <w:marRight w:val="0"/>
      <w:marTop w:val="0"/>
      <w:marBottom w:val="0"/>
      <w:divBdr>
        <w:top w:val="none" w:sz="0" w:space="0" w:color="auto"/>
        <w:left w:val="none" w:sz="0" w:space="0" w:color="auto"/>
        <w:bottom w:val="none" w:sz="0" w:space="0" w:color="auto"/>
        <w:right w:val="none" w:sz="0" w:space="0" w:color="auto"/>
      </w:divBdr>
    </w:div>
    <w:div w:id="999388416">
      <w:bodyDiv w:val="1"/>
      <w:marLeft w:val="0"/>
      <w:marRight w:val="0"/>
      <w:marTop w:val="0"/>
      <w:marBottom w:val="0"/>
      <w:divBdr>
        <w:top w:val="none" w:sz="0" w:space="0" w:color="auto"/>
        <w:left w:val="none" w:sz="0" w:space="0" w:color="auto"/>
        <w:bottom w:val="none" w:sz="0" w:space="0" w:color="auto"/>
        <w:right w:val="none" w:sz="0" w:space="0" w:color="auto"/>
      </w:divBdr>
    </w:div>
    <w:div w:id="1008365492">
      <w:bodyDiv w:val="1"/>
      <w:marLeft w:val="0"/>
      <w:marRight w:val="0"/>
      <w:marTop w:val="0"/>
      <w:marBottom w:val="0"/>
      <w:divBdr>
        <w:top w:val="none" w:sz="0" w:space="0" w:color="auto"/>
        <w:left w:val="none" w:sz="0" w:space="0" w:color="auto"/>
        <w:bottom w:val="none" w:sz="0" w:space="0" w:color="auto"/>
        <w:right w:val="none" w:sz="0" w:space="0" w:color="auto"/>
      </w:divBdr>
    </w:div>
    <w:div w:id="1008756173">
      <w:bodyDiv w:val="1"/>
      <w:marLeft w:val="0"/>
      <w:marRight w:val="0"/>
      <w:marTop w:val="0"/>
      <w:marBottom w:val="0"/>
      <w:divBdr>
        <w:top w:val="none" w:sz="0" w:space="0" w:color="auto"/>
        <w:left w:val="none" w:sz="0" w:space="0" w:color="auto"/>
        <w:bottom w:val="none" w:sz="0" w:space="0" w:color="auto"/>
        <w:right w:val="none" w:sz="0" w:space="0" w:color="auto"/>
      </w:divBdr>
    </w:div>
    <w:div w:id="1011183523">
      <w:bodyDiv w:val="1"/>
      <w:marLeft w:val="0"/>
      <w:marRight w:val="0"/>
      <w:marTop w:val="0"/>
      <w:marBottom w:val="0"/>
      <w:divBdr>
        <w:top w:val="none" w:sz="0" w:space="0" w:color="auto"/>
        <w:left w:val="none" w:sz="0" w:space="0" w:color="auto"/>
        <w:bottom w:val="none" w:sz="0" w:space="0" w:color="auto"/>
        <w:right w:val="none" w:sz="0" w:space="0" w:color="auto"/>
      </w:divBdr>
    </w:div>
    <w:div w:id="1013217152">
      <w:marLeft w:val="0"/>
      <w:marRight w:val="0"/>
      <w:marTop w:val="0"/>
      <w:marBottom w:val="0"/>
      <w:divBdr>
        <w:top w:val="none" w:sz="0" w:space="0" w:color="auto"/>
        <w:left w:val="none" w:sz="0" w:space="0" w:color="auto"/>
        <w:bottom w:val="none" w:sz="0" w:space="0" w:color="auto"/>
        <w:right w:val="none" w:sz="0" w:space="0" w:color="auto"/>
      </w:divBdr>
      <w:divsChild>
        <w:div w:id="1120534980">
          <w:marLeft w:val="0"/>
          <w:marRight w:val="0"/>
          <w:marTop w:val="0"/>
          <w:marBottom w:val="0"/>
          <w:divBdr>
            <w:top w:val="none" w:sz="0" w:space="0" w:color="auto"/>
            <w:left w:val="none" w:sz="0" w:space="0" w:color="auto"/>
            <w:bottom w:val="none" w:sz="0" w:space="0" w:color="auto"/>
            <w:right w:val="none" w:sz="0" w:space="0" w:color="auto"/>
          </w:divBdr>
        </w:div>
      </w:divsChild>
    </w:div>
    <w:div w:id="1014768273">
      <w:marLeft w:val="0"/>
      <w:marRight w:val="0"/>
      <w:marTop w:val="0"/>
      <w:marBottom w:val="0"/>
      <w:divBdr>
        <w:top w:val="none" w:sz="0" w:space="0" w:color="auto"/>
        <w:left w:val="none" w:sz="0" w:space="0" w:color="auto"/>
        <w:bottom w:val="none" w:sz="0" w:space="0" w:color="auto"/>
        <w:right w:val="none" w:sz="0" w:space="0" w:color="auto"/>
      </w:divBdr>
      <w:divsChild>
        <w:div w:id="416512947">
          <w:marLeft w:val="0"/>
          <w:marRight w:val="0"/>
          <w:marTop w:val="0"/>
          <w:marBottom w:val="0"/>
          <w:divBdr>
            <w:top w:val="none" w:sz="0" w:space="0" w:color="auto"/>
            <w:left w:val="none" w:sz="0" w:space="0" w:color="auto"/>
            <w:bottom w:val="none" w:sz="0" w:space="0" w:color="auto"/>
            <w:right w:val="none" w:sz="0" w:space="0" w:color="auto"/>
          </w:divBdr>
        </w:div>
      </w:divsChild>
    </w:div>
    <w:div w:id="1017345439">
      <w:marLeft w:val="0"/>
      <w:marRight w:val="0"/>
      <w:marTop w:val="0"/>
      <w:marBottom w:val="0"/>
      <w:divBdr>
        <w:top w:val="none" w:sz="0" w:space="0" w:color="auto"/>
        <w:left w:val="none" w:sz="0" w:space="0" w:color="auto"/>
        <w:bottom w:val="none" w:sz="0" w:space="0" w:color="auto"/>
        <w:right w:val="none" w:sz="0" w:space="0" w:color="auto"/>
      </w:divBdr>
      <w:divsChild>
        <w:div w:id="1056127432">
          <w:marLeft w:val="0"/>
          <w:marRight w:val="0"/>
          <w:marTop w:val="0"/>
          <w:marBottom w:val="0"/>
          <w:divBdr>
            <w:top w:val="none" w:sz="0" w:space="0" w:color="auto"/>
            <w:left w:val="none" w:sz="0" w:space="0" w:color="auto"/>
            <w:bottom w:val="none" w:sz="0" w:space="0" w:color="auto"/>
            <w:right w:val="none" w:sz="0" w:space="0" w:color="auto"/>
          </w:divBdr>
        </w:div>
      </w:divsChild>
    </w:div>
    <w:div w:id="1023748405">
      <w:marLeft w:val="0"/>
      <w:marRight w:val="0"/>
      <w:marTop w:val="0"/>
      <w:marBottom w:val="0"/>
      <w:divBdr>
        <w:top w:val="none" w:sz="0" w:space="0" w:color="auto"/>
        <w:left w:val="none" w:sz="0" w:space="0" w:color="auto"/>
        <w:bottom w:val="none" w:sz="0" w:space="0" w:color="auto"/>
        <w:right w:val="none" w:sz="0" w:space="0" w:color="auto"/>
      </w:divBdr>
      <w:divsChild>
        <w:div w:id="928467778">
          <w:marLeft w:val="0"/>
          <w:marRight w:val="0"/>
          <w:marTop w:val="0"/>
          <w:marBottom w:val="0"/>
          <w:divBdr>
            <w:top w:val="none" w:sz="0" w:space="0" w:color="auto"/>
            <w:left w:val="none" w:sz="0" w:space="0" w:color="auto"/>
            <w:bottom w:val="none" w:sz="0" w:space="0" w:color="auto"/>
            <w:right w:val="none" w:sz="0" w:space="0" w:color="auto"/>
          </w:divBdr>
        </w:div>
      </w:divsChild>
    </w:div>
    <w:div w:id="1027026642">
      <w:bodyDiv w:val="1"/>
      <w:marLeft w:val="0"/>
      <w:marRight w:val="0"/>
      <w:marTop w:val="0"/>
      <w:marBottom w:val="0"/>
      <w:divBdr>
        <w:top w:val="none" w:sz="0" w:space="0" w:color="auto"/>
        <w:left w:val="none" w:sz="0" w:space="0" w:color="auto"/>
        <w:bottom w:val="none" w:sz="0" w:space="0" w:color="auto"/>
        <w:right w:val="none" w:sz="0" w:space="0" w:color="auto"/>
      </w:divBdr>
    </w:div>
    <w:div w:id="1030185021">
      <w:bodyDiv w:val="1"/>
      <w:marLeft w:val="0"/>
      <w:marRight w:val="0"/>
      <w:marTop w:val="0"/>
      <w:marBottom w:val="0"/>
      <w:divBdr>
        <w:top w:val="none" w:sz="0" w:space="0" w:color="auto"/>
        <w:left w:val="none" w:sz="0" w:space="0" w:color="auto"/>
        <w:bottom w:val="none" w:sz="0" w:space="0" w:color="auto"/>
        <w:right w:val="none" w:sz="0" w:space="0" w:color="auto"/>
      </w:divBdr>
    </w:div>
    <w:div w:id="1030574214">
      <w:marLeft w:val="0"/>
      <w:marRight w:val="0"/>
      <w:marTop w:val="0"/>
      <w:marBottom w:val="0"/>
      <w:divBdr>
        <w:top w:val="none" w:sz="0" w:space="0" w:color="auto"/>
        <w:left w:val="none" w:sz="0" w:space="0" w:color="auto"/>
        <w:bottom w:val="none" w:sz="0" w:space="0" w:color="auto"/>
        <w:right w:val="none" w:sz="0" w:space="0" w:color="auto"/>
      </w:divBdr>
      <w:divsChild>
        <w:div w:id="2135520980">
          <w:marLeft w:val="0"/>
          <w:marRight w:val="0"/>
          <w:marTop w:val="0"/>
          <w:marBottom w:val="0"/>
          <w:divBdr>
            <w:top w:val="none" w:sz="0" w:space="0" w:color="auto"/>
            <w:left w:val="none" w:sz="0" w:space="0" w:color="auto"/>
            <w:bottom w:val="none" w:sz="0" w:space="0" w:color="auto"/>
            <w:right w:val="none" w:sz="0" w:space="0" w:color="auto"/>
          </w:divBdr>
          <w:divsChild>
            <w:div w:id="10971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759303">
      <w:marLeft w:val="0"/>
      <w:marRight w:val="0"/>
      <w:marTop w:val="0"/>
      <w:marBottom w:val="0"/>
      <w:divBdr>
        <w:top w:val="none" w:sz="0" w:space="0" w:color="auto"/>
        <w:left w:val="none" w:sz="0" w:space="0" w:color="auto"/>
        <w:bottom w:val="none" w:sz="0" w:space="0" w:color="auto"/>
        <w:right w:val="none" w:sz="0" w:space="0" w:color="auto"/>
      </w:divBdr>
      <w:divsChild>
        <w:div w:id="1915822260">
          <w:marLeft w:val="0"/>
          <w:marRight w:val="0"/>
          <w:marTop w:val="0"/>
          <w:marBottom w:val="0"/>
          <w:divBdr>
            <w:top w:val="none" w:sz="0" w:space="0" w:color="auto"/>
            <w:left w:val="none" w:sz="0" w:space="0" w:color="auto"/>
            <w:bottom w:val="none" w:sz="0" w:space="0" w:color="auto"/>
            <w:right w:val="none" w:sz="0" w:space="0" w:color="auto"/>
          </w:divBdr>
          <w:divsChild>
            <w:div w:id="63583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813354">
      <w:marLeft w:val="0"/>
      <w:marRight w:val="0"/>
      <w:marTop w:val="0"/>
      <w:marBottom w:val="0"/>
      <w:divBdr>
        <w:top w:val="none" w:sz="0" w:space="0" w:color="auto"/>
        <w:left w:val="none" w:sz="0" w:space="0" w:color="auto"/>
        <w:bottom w:val="none" w:sz="0" w:space="0" w:color="auto"/>
        <w:right w:val="none" w:sz="0" w:space="0" w:color="auto"/>
      </w:divBdr>
      <w:divsChild>
        <w:div w:id="1279144742">
          <w:marLeft w:val="0"/>
          <w:marRight w:val="0"/>
          <w:marTop w:val="0"/>
          <w:marBottom w:val="0"/>
          <w:divBdr>
            <w:top w:val="none" w:sz="0" w:space="0" w:color="auto"/>
            <w:left w:val="none" w:sz="0" w:space="0" w:color="auto"/>
            <w:bottom w:val="none" w:sz="0" w:space="0" w:color="auto"/>
            <w:right w:val="none" w:sz="0" w:space="0" w:color="auto"/>
          </w:divBdr>
        </w:div>
      </w:divsChild>
    </w:div>
    <w:div w:id="1040979578">
      <w:marLeft w:val="0"/>
      <w:marRight w:val="0"/>
      <w:marTop w:val="0"/>
      <w:marBottom w:val="0"/>
      <w:divBdr>
        <w:top w:val="none" w:sz="0" w:space="0" w:color="auto"/>
        <w:left w:val="none" w:sz="0" w:space="0" w:color="auto"/>
        <w:bottom w:val="none" w:sz="0" w:space="0" w:color="auto"/>
        <w:right w:val="none" w:sz="0" w:space="0" w:color="auto"/>
      </w:divBdr>
      <w:divsChild>
        <w:div w:id="1232814777">
          <w:marLeft w:val="0"/>
          <w:marRight w:val="0"/>
          <w:marTop w:val="0"/>
          <w:marBottom w:val="0"/>
          <w:divBdr>
            <w:top w:val="none" w:sz="0" w:space="0" w:color="auto"/>
            <w:left w:val="none" w:sz="0" w:space="0" w:color="auto"/>
            <w:bottom w:val="none" w:sz="0" w:space="0" w:color="auto"/>
            <w:right w:val="none" w:sz="0" w:space="0" w:color="auto"/>
          </w:divBdr>
        </w:div>
      </w:divsChild>
    </w:div>
    <w:div w:id="1052384179">
      <w:bodyDiv w:val="1"/>
      <w:marLeft w:val="0"/>
      <w:marRight w:val="0"/>
      <w:marTop w:val="0"/>
      <w:marBottom w:val="0"/>
      <w:divBdr>
        <w:top w:val="none" w:sz="0" w:space="0" w:color="auto"/>
        <w:left w:val="none" w:sz="0" w:space="0" w:color="auto"/>
        <w:bottom w:val="none" w:sz="0" w:space="0" w:color="auto"/>
        <w:right w:val="none" w:sz="0" w:space="0" w:color="auto"/>
      </w:divBdr>
    </w:div>
    <w:div w:id="1057630716">
      <w:bodyDiv w:val="1"/>
      <w:marLeft w:val="0"/>
      <w:marRight w:val="0"/>
      <w:marTop w:val="0"/>
      <w:marBottom w:val="0"/>
      <w:divBdr>
        <w:top w:val="none" w:sz="0" w:space="0" w:color="auto"/>
        <w:left w:val="none" w:sz="0" w:space="0" w:color="auto"/>
        <w:bottom w:val="none" w:sz="0" w:space="0" w:color="auto"/>
        <w:right w:val="none" w:sz="0" w:space="0" w:color="auto"/>
      </w:divBdr>
    </w:div>
    <w:div w:id="1059791403">
      <w:bodyDiv w:val="1"/>
      <w:marLeft w:val="0"/>
      <w:marRight w:val="0"/>
      <w:marTop w:val="0"/>
      <w:marBottom w:val="0"/>
      <w:divBdr>
        <w:top w:val="none" w:sz="0" w:space="0" w:color="auto"/>
        <w:left w:val="none" w:sz="0" w:space="0" w:color="auto"/>
        <w:bottom w:val="none" w:sz="0" w:space="0" w:color="auto"/>
        <w:right w:val="none" w:sz="0" w:space="0" w:color="auto"/>
      </w:divBdr>
    </w:div>
    <w:div w:id="1059936919">
      <w:bodyDiv w:val="1"/>
      <w:marLeft w:val="0"/>
      <w:marRight w:val="0"/>
      <w:marTop w:val="0"/>
      <w:marBottom w:val="0"/>
      <w:divBdr>
        <w:top w:val="none" w:sz="0" w:space="0" w:color="auto"/>
        <w:left w:val="none" w:sz="0" w:space="0" w:color="auto"/>
        <w:bottom w:val="none" w:sz="0" w:space="0" w:color="auto"/>
        <w:right w:val="none" w:sz="0" w:space="0" w:color="auto"/>
      </w:divBdr>
    </w:div>
    <w:div w:id="1060442414">
      <w:marLeft w:val="0"/>
      <w:marRight w:val="0"/>
      <w:marTop w:val="0"/>
      <w:marBottom w:val="0"/>
      <w:divBdr>
        <w:top w:val="none" w:sz="0" w:space="0" w:color="auto"/>
        <w:left w:val="none" w:sz="0" w:space="0" w:color="auto"/>
        <w:bottom w:val="none" w:sz="0" w:space="0" w:color="auto"/>
        <w:right w:val="none" w:sz="0" w:space="0" w:color="auto"/>
      </w:divBdr>
      <w:divsChild>
        <w:div w:id="1546943101">
          <w:marLeft w:val="0"/>
          <w:marRight w:val="0"/>
          <w:marTop w:val="0"/>
          <w:marBottom w:val="0"/>
          <w:divBdr>
            <w:top w:val="none" w:sz="0" w:space="0" w:color="auto"/>
            <w:left w:val="none" w:sz="0" w:space="0" w:color="auto"/>
            <w:bottom w:val="none" w:sz="0" w:space="0" w:color="auto"/>
            <w:right w:val="none" w:sz="0" w:space="0" w:color="auto"/>
          </w:divBdr>
        </w:div>
      </w:divsChild>
    </w:div>
    <w:div w:id="1061707064">
      <w:bodyDiv w:val="1"/>
      <w:marLeft w:val="0"/>
      <w:marRight w:val="0"/>
      <w:marTop w:val="0"/>
      <w:marBottom w:val="0"/>
      <w:divBdr>
        <w:top w:val="none" w:sz="0" w:space="0" w:color="auto"/>
        <w:left w:val="none" w:sz="0" w:space="0" w:color="auto"/>
        <w:bottom w:val="none" w:sz="0" w:space="0" w:color="auto"/>
        <w:right w:val="none" w:sz="0" w:space="0" w:color="auto"/>
      </w:divBdr>
    </w:div>
    <w:div w:id="1063026532">
      <w:marLeft w:val="0"/>
      <w:marRight w:val="0"/>
      <w:marTop w:val="0"/>
      <w:marBottom w:val="0"/>
      <w:divBdr>
        <w:top w:val="none" w:sz="0" w:space="0" w:color="auto"/>
        <w:left w:val="none" w:sz="0" w:space="0" w:color="auto"/>
        <w:bottom w:val="none" w:sz="0" w:space="0" w:color="auto"/>
        <w:right w:val="none" w:sz="0" w:space="0" w:color="auto"/>
      </w:divBdr>
      <w:divsChild>
        <w:div w:id="1511526639">
          <w:marLeft w:val="0"/>
          <w:marRight w:val="0"/>
          <w:marTop w:val="0"/>
          <w:marBottom w:val="0"/>
          <w:divBdr>
            <w:top w:val="none" w:sz="0" w:space="0" w:color="auto"/>
            <w:left w:val="none" w:sz="0" w:space="0" w:color="auto"/>
            <w:bottom w:val="none" w:sz="0" w:space="0" w:color="auto"/>
            <w:right w:val="none" w:sz="0" w:space="0" w:color="auto"/>
          </w:divBdr>
        </w:div>
      </w:divsChild>
    </w:div>
    <w:div w:id="1065369611">
      <w:marLeft w:val="0"/>
      <w:marRight w:val="0"/>
      <w:marTop w:val="0"/>
      <w:marBottom w:val="0"/>
      <w:divBdr>
        <w:top w:val="none" w:sz="0" w:space="0" w:color="auto"/>
        <w:left w:val="none" w:sz="0" w:space="0" w:color="auto"/>
        <w:bottom w:val="none" w:sz="0" w:space="0" w:color="auto"/>
        <w:right w:val="none" w:sz="0" w:space="0" w:color="auto"/>
      </w:divBdr>
    </w:div>
    <w:div w:id="1066415355">
      <w:marLeft w:val="0"/>
      <w:marRight w:val="0"/>
      <w:marTop w:val="0"/>
      <w:marBottom w:val="0"/>
      <w:divBdr>
        <w:top w:val="none" w:sz="0" w:space="0" w:color="auto"/>
        <w:left w:val="none" w:sz="0" w:space="0" w:color="auto"/>
        <w:bottom w:val="none" w:sz="0" w:space="0" w:color="auto"/>
        <w:right w:val="none" w:sz="0" w:space="0" w:color="auto"/>
      </w:divBdr>
      <w:divsChild>
        <w:div w:id="618992987">
          <w:marLeft w:val="0"/>
          <w:marRight w:val="0"/>
          <w:marTop w:val="0"/>
          <w:marBottom w:val="0"/>
          <w:divBdr>
            <w:top w:val="none" w:sz="0" w:space="0" w:color="auto"/>
            <w:left w:val="none" w:sz="0" w:space="0" w:color="auto"/>
            <w:bottom w:val="none" w:sz="0" w:space="0" w:color="auto"/>
            <w:right w:val="none" w:sz="0" w:space="0" w:color="auto"/>
          </w:divBdr>
        </w:div>
      </w:divsChild>
    </w:div>
    <w:div w:id="1068381437">
      <w:marLeft w:val="0"/>
      <w:marRight w:val="0"/>
      <w:marTop w:val="0"/>
      <w:marBottom w:val="0"/>
      <w:divBdr>
        <w:top w:val="none" w:sz="0" w:space="0" w:color="auto"/>
        <w:left w:val="none" w:sz="0" w:space="0" w:color="auto"/>
        <w:bottom w:val="none" w:sz="0" w:space="0" w:color="auto"/>
        <w:right w:val="none" w:sz="0" w:space="0" w:color="auto"/>
      </w:divBdr>
      <w:divsChild>
        <w:div w:id="1878734153">
          <w:marLeft w:val="0"/>
          <w:marRight w:val="0"/>
          <w:marTop w:val="0"/>
          <w:marBottom w:val="0"/>
          <w:divBdr>
            <w:top w:val="none" w:sz="0" w:space="0" w:color="auto"/>
            <w:left w:val="none" w:sz="0" w:space="0" w:color="auto"/>
            <w:bottom w:val="none" w:sz="0" w:space="0" w:color="auto"/>
            <w:right w:val="none" w:sz="0" w:space="0" w:color="auto"/>
          </w:divBdr>
        </w:div>
      </w:divsChild>
    </w:div>
    <w:div w:id="1068384180">
      <w:marLeft w:val="0"/>
      <w:marRight w:val="0"/>
      <w:marTop w:val="0"/>
      <w:marBottom w:val="0"/>
      <w:divBdr>
        <w:top w:val="none" w:sz="0" w:space="0" w:color="auto"/>
        <w:left w:val="none" w:sz="0" w:space="0" w:color="auto"/>
        <w:bottom w:val="none" w:sz="0" w:space="0" w:color="auto"/>
        <w:right w:val="none" w:sz="0" w:space="0" w:color="auto"/>
      </w:divBdr>
      <w:divsChild>
        <w:div w:id="1168669222">
          <w:marLeft w:val="0"/>
          <w:marRight w:val="0"/>
          <w:marTop w:val="0"/>
          <w:marBottom w:val="0"/>
          <w:divBdr>
            <w:top w:val="none" w:sz="0" w:space="0" w:color="auto"/>
            <w:left w:val="none" w:sz="0" w:space="0" w:color="auto"/>
            <w:bottom w:val="none" w:sz="0" w:space="0" w:color="auto"/>
            <w:right w:val="none" w:sz="0" w:space="0" w:color="auto"/>
          </w:divBdr>
        </w:div>
      </w:divsChild>
    </w:div>
    <w:div w:id="1070229686">
      <w:marLeft w:val="0"/>
      <w:marRight w:val="0"/>
      <w:marTop w:val="0"/>
      <w:marBottom w:val="0"/>
      <w:divBdr>
        <w:top w:val="none" w:sz="0" w:space="0" w:color="auto"/>
        <w:left w:val="none" w:sz="0" w:space="0" w:color="auto"/>
        <w:bottom w:val="none" w:sz="0" w:space="0" w:color="auto"/>
        <w:right w:val="none" w:sz="0" w:space="0" w:color="auto"/>
      </w:divBdr>
      <w:divsChild>
        <w:div w:id="1449663548">
          <w:marLeft w:val="0"/>
          <w:marRight w:val="0"/>
          <w:marTop w:val="0"/>
          <w:marBottom w:val="0"/>
          <w:divBdr>
            <w:top w:val="none" w:sz="0" w:space="0" w:color="auto"/>
            <w:left w:val="none" w:sz="0" w:space="0" w:color="auto"/>
            <w:bottom w:val="none" w:sz="0" w:space="0" w:color="auto"/>
            <w:right w:val="none" w:sz="0" w:space="0" w:color="auto"/>
          </w:divBdr>
        </w:div>
      </w:divsChild>
    </w:div>
    <w:div w:id="1072504479">
      <w:bodyDiv w:val="1"/>
      <w:marLeft w:val="0"/>
      <w:marRight w:val="0"/>
      <w:marTop w:val="0"/>
      <w:marBottom w:val="0"/>
      <w:divBdr>
        <w:top w:val="none" w:sz="0" w:space="0" w:color="auto"/>
        <w:left w:val="none" w:sz="0" w:space="0" w:color="auto"/>
        <w:bottom w:val="none" w:sz="0" w:space="0" w:color="auto"/>
        <w:right w:val="none" w:sz="0" w:space="0" w:color="auto"/>
      </w:divBdr>
    </w:div>
    <w:div w:id="1072509971">
      <w:marLeft w:val="0"/>
      <w:marRight w:val="0"/>
      <w:marTop w:val="0"/>
      <w:marBottom w:val="0"/>
      <w:divBdr>
        <w:top w:val="none" w:sz="0" w:space="0" w:color="auto"/>
        <w:left w:val="none" w:sz="0" w:space="0" w:color="auto"/>
        <w:bottom w:val="none" w:sz="0" w:space="0" w:color="auto"/>
        <w:right w:val="none" w:sz="0" w:space="0" w:color="auto"/>
      </w:divBdr>
      <w:divsChild>
        <w:div w:id="427385948">
          <w:marLeft w:val="0"/>
          <w:marRight w:val="0"/>
          <w:marTop w:val="0"/>
          <w:marBottom w:val="0"/>
          <w:divBdr>
            <w:top w:val="none" w:sz="0" w:space="0" w:color="auto"/>
            <w:left w:val="none" w:sz="0" w:space="0" w:color="auto"/>
            <w:bottom w:val="none" w:sz="0" w:space="0" w:color="auto"/>
            <w:right w:val="none" w:sz="0" w:space="0" w:color="auto"/>
          </w:divBdr>
        </w:div>
      </w:divsChild>
    </w:div>
    <w:div w:id="1075862155">
      <w:marLeft w:val="0"/>
      <w:marRight w:val="0"/>
      <w:marTop w:val="0"/>
      <w:marBottom w:val="0"/>
      <w:divBdr>
        <w:top w:val="none" w:sz="0" w:space="0" w:color="auto"/>
        <w:left w:val="none" w:sz="0" w:space="0" w:color="auto"/>
        <w:bottom w:val="none" w:sz="0" w:space="0" w:color="auto"/>
        <w:right w:val="none" w:sz="0" w:space="0" w:color="auto"/>
      </w:divBdr>
      <w:divsChild>
        <w:div w:id="1561483148">
          <w:marLeft w:val="0"/>
          <w:marRight w:val="0"/>
          <w:marTop w:val="0"/>
          <w:marBottom w:val="0"/>
          <w:divBdr>
            <w:top w:val="none" w:sz="0" w:space="0" w:color="auto"/>
            <w:left w:val="none" w:sz="0" w:space="0" w:color="auto"/>
            <w:bottom w:val="none" w:sz="0" w:space="0" w:color="auto"/>
            <w:right w:val="none" w:sz="0" w:space="0" w:color="auto"/>
          </w:divBdr>
        </w:div>
      </w:divsChild>
    </w:div>
    <w:div w:id="1076242870">
      <w:marLeft w:val="0"/>
      <w:marRight w:val="0"/>
      <w:marTop w:val="0"/>
      <w:marBottom w:val="0"/>
      <w:divBdr>
        <w:top w:val="none" w:sz="0" w:space="0" w:color="auto"/>
        <w:left w:val="none" w:sz="0" w:space="0" w:color="auto"/>
        <w:bottom w:val="none" w:sz="0" w:space="0" w:color="auto"/>
        <w:right w:val="none" w:sz="0" w:space="0" w:color="auto"/>
      </w:divBdr>
      <w:divsChild>
        <w:div w:id="624390777">
          <w:marLeft w:val="0"/>
          <w:marRight w:val="0"/>
          <w:marTop w:val="0"/>
          <w:marBottom w:val="0"/>
          <w:divBdr>
            <w:top w:val="none" w:sz="0" w:space="0" w:color="auto"/>
            <w:left w:val="none" w:sz="0" w:space="0" w:color="auto"/>
            <w:bottom w:val="none" w:sz="0" w:space="0" w:color="auto"/>
            <w:right w:val="none" w:sz="0" w:space="0" w:color="auto"/>
          </w:divBdr>
          <w:divsChild>
            <w:div w:id="17799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332334">
      <w:marLeft w:val="0"/>
      <w:marRight w:val="0"/>
      <w:marTop w:val="0"/>
      <w:marBottom w:val="0"/>
      <w:divBdr>
        <w:top w:val="none" w:sz="0" w:space="0" w:color="auto"/>
        <w:left w:val="none" w:sz="0" w:space="0" w:color="auto"/>
        <w:bottom w:val="none" w:sz="0" w:space="0" w:color="auto"/>
        <w:right w:val="none" w:sz="0" w:space="0" w:color="auto"/>
      </w:divBdr>
      <w:divsChild>
        <w:div w:id="705300826">
          <w:marLeft w:val="0"/>
          <w:marRight w:val="0"/>
          <w:marTop w:val="0"/>
          <w:marBottom w:val="0"/>
          <w:divBdr>
            <w:top w:val="none" w:sz="0" w:space="0" w:color="auto"/>
            <w:left w:val="none" w:sz="0" w:space="0" w:color="auto"/>
            <w:bottom w:val="none" w:sz="0" w:space="0" w:color="auto"/>
            <w:right w:val="none" w:sz="0" w:space="0" w:color="auto"/>
          </w:divBdr>
        </w:div>
      </w:divsChild>
    </w:div>
    <w:div w:id="1083330519">
      <w:marLeft w:val="0"/>
      <w:marRight w:val="0"/>
      <w:marTop w:val="0"/>
      <w:marBottom w:val="0"/>
      <w:divBdr>
        <w:top w:val="none" w:sz="0" w:space="0" w:color="auto"/>
        <w:left w:val="none" w:sz="0" w:space="0" w:color="auto"/>
        <w:bottom w:val="none" w:sz="0" w:space="0" w:color="auto"/>
        <w:right w:val="none" w:sz="0" w:space="0" w:color="auto"/>
      </w:divBdr>
      <w:divsChild>
        <w:div w:id="954097902">
          <w:marLeft w:val="0"/>
          <w:marRight w:val="0"/>
          <w:marTop w:val="0"/>
          <w:marBottom w:val="0"/>
          <w:divBdr>
            <w:top w:val="none" w:sz="0" w:space="0" w:color="auto"/>
            <w:left w:val="none" w:sz="0" w:space="0" w:color="auto"/>
            <w:bottom w:val="none" w:sz="0" w:space="0" w:color="auto"/>
            <w:right w:val="none" w:sz="0" w:space="0" w:color="auto"/>
          </w:divBdr>
        </w:div>
      </w:divsChild>
    </w:div>
    <w:div w:id="1083528536">
      <w:bodyDiv w:val="1"/>
      <w:marLeft w:val="0"/>
      <w:marRight w:val="0"/>
      <w:marTop w:val="0"/>
      <w:marBottom w:val="0"/>
      <w:divBdr>
        <w:top w:val="none" w:sz="0" w:space="0" w:color="auto"/>
        <w:left w:val="none" w:sz="0" w:space="0" w:color="auto"/>
        <w:bottom w:val="none" w:sz="0" w:space="0" w:color="auto"/>
        <w:right w:val="none" w:sz="0" w:space="0" w:color="auto"/>
      </w:divBdr>
      <w:divsChild>
        <w:div w:id="1680160555">
          <w:marLeft w:val="0"/>
          <w:marRight w:val="0"/>
          <w:marTop w:val="0"/>
          <w:marBottom w:val="0"/>
          <w:divBdr>
            <w:top w:val="none" w:sz="0" w:space="0" w:color="auto"/>
            <w:left w:val="none" w:sz="0" w:space="0" w:color="auto"/>
            <w:bottom w:val="none" w:sz="0" w:space="0" w:color="auto"/>
            <w:right w:val="none" w:sz="0" w:space="0" w:color="auto"/>
          </w:divBdr>
        </w:div>
        <w:div w:id="37243440">
          <w:marLeft w:val="0"/>
          <w:marRight w:val="0"/>
          <w:marTop w:val="0"/>
          <w:marBottom w:val="0"/>
          <w:divBdr>
            <w:top w:val="none" w:sz="0" w:space="0" w:color="auto"/>
            <w:left w:val="none" w:sz="0" w:space="0" w:color="auto"/>
            <w:bottom w:val="none" w:sz="0" w:space="0" w:color="auto"/>
            <w:right w:val="none" w:sz="0" w:space="0" w:color="auto"/>
          </w:divBdr>
        </w:div>
      </w:divsChild>
    </w:div>
    <w:div w:id="1084061193">
      <w:bodyDiv w:val="1"/>
      <w:marLeft w:val="0"/>
      <w:marRight w:val="0"/>
      <w:marTop w:val="0"/>
      <w:marBottom w:val="0"/>
      <w:divBdr>
        <w:top w:val="none" w:sz="0" w:space="0" w:color="auto"/>
        <w:left w:val="none" w:sz="0" w:space="0" w:color="auto"/>
        <w:bottom w:val="none" w:sz="0" w:space="0" w:color="auto"/>
        <w:right w:val="none" w:sz="0" w:space="0" w:color="auto"/>
      </w:divBdr>
    </w:div>
    <w:div w:id="1088380274">
      <w:bodyDiv w:val="1"/>
      <w:marLeft w:val="0"/>
      <w:marRight w:val="0"/>
      <w:marTop w:val="0"/>
      <w:marBottom w:val="0"/>
      <w:divBdr>
        <w:top w:val="none" w:sz="0" w:space="0" w:color="auto"/>
        <w:left w:val="none" w:sz="0" w:space="0" w:color="auto"/>
        <w:bottom w:val="none" w:sz="0" w:space="0" w:color="auto"/>
        <w:right w:val="none" w:sz="0" w:space="0" w:color="auto"/>
      </w:divBdr>
      <w:divsChild>
        <w:div w:id="720207595">
          <w:marLeft w:val="0"/>
          <w:marRight w:val="0"/>
          <w:marTop w:val="0"/>
          <w:marBottom w:val="0"/>
          <w:divBdr>
            <w:top w:val="none" w:sz="0" w:space="0" w:color="auto"/>
            <w:left w:val="none" w:sz="0" w:space="0" w:color="auto"/>
            <w:bottom w:val="none" w:sz="0" w:space="0" w:color="auto"/>
            <w:right w:val="none" w:sz="0" w:space="0" w:color="auto"/>
          </w:divBdr>
        </w:div>
        <w:div w:id="941378471">
          <w:marLeft w:val="0"/>
          <w:marRight w:val="0"/>
          <w:marTop w:val="0"/>
          <w:marBottom w:val="0"/>
          <w:divBdr>
            <w:top w:val="none" w:sz="0" w:space="0" w:color="auto"/>
            <w:left w:val="none" w:sz="0" w:space="0" w:color="auto"/>
            <w:bottom w:val="none" w:sz="0" w:space="0" w:color="auto"/>
            <w:right w:val="none" w:sz="0" w:space="0" w:color="auto"/>
          </w:divBdr>
        </w:div>
        <w:div w:id="1854412022">
          <w:marLeft w:val="0"/>
          <w:marRight w:val="0"/>
          <w:marTop w:val="0"/>
          <w:marBottom w:val="0"/>
          <w:divBdr>
            <w:top w:val="none" w:sz="0" w:space="0" w:color="auto"/>
            <w:left w:val="none" w:sz="0" w:space="0" w:color="auto"/>
            <w:bottom w:val="none" w:sz="0" w:space="0" w:color="auto"/>
            <w:right w:val="none" w:sz="0" w:space="0" w:color="auto"/>
          </w:divBdr>
        </w:div>
        <w:div w:id="895243275">
          <w:marLeft w:val="0"/>
          <w:marRight w:val="0"/>
          <w:marTop w:val="0"/>
          <w:marBottom w:val="0"/>
          <w:divBdr>
            <w:top w:val="none" w:sz="0" w:space="0" w:color="auto"/>
            <w:left w:val="none" w:sz="0" w:space="0" w:color="auto"/>
            <w:bottom w:val="none" w:sz="0" w:space="0" w:color="auto"/>
            <w:right w:val="none" w:sz="0" w:space="0" w:color="auto"/>
          </w:divBdr>
        </w:div>
      </w:divsChild>
    </w:div>
    <w:div w:id="1089496670">
      <w:bodyDiv w:val="1"/>
      <w:marLeft w:val="0"/>
      <w:marRight w:val="0"/>
      <w:marTop w:val="0"/>
      <w:marBottom w:val="0"/>
      <w:divBdr>
        <w:top w:val="none" w:sz="0" w:space="0" w:color="auto"/>
        <w:left w:val="none" w:sz="0" w:space="0" w:color="auto"/>
        <w:bottom w:val="none" w:sz="0" w:space="0" w:color="auto"/>
        <w:right w:val="none" w:sz="0" w:space="0" w:color="auto"/>
      </w:divBdr>
    </w:div>
    <w:div w:id="1094089615">
      <w:bodyDiv w:val="1"/>
      <w:marLeft w:val="0"/>
      <w:marRight w:val="0"/>
      <w:marTop w:val="0"/>
      <w:marBottom w:val="0"/>
      <w:divBdr>
        <w:top w:val="none" w:sz="0" w:space="0" w:color="auto"/>
        <w:left w:val="none" w:sz="0" w:space="0" w:color="auto"/>
        <w:bottom w:val="none" w:sz="0" w:space="0" w:color="auto"/>
        <w:right w:val="none" w:sz="0" w:space="0" w:color="auto"/>
      </w:divBdr>
    </w:div>
    <w:div w:id="1095251890">
      <w:bodyDiv w:val="1"/>
      <w:marLeft w:val="0"/>
      <w:marRight w:val="0"/>
      <w:marTop w:val="0"/>
      <w:marBottom w:val="0"/>
      <w:divBdr>
        <w:top w:val="none" w:sz="0" w:space="0" w:color="auto"/>
        <w:left w:val="none" w:sz="0" w:space="0" w:color="auto"/>
        <w:bottom w:val="none" w:sz="0" w:space="0" w:color="auto"/>
        <w:right w:val="none" w:sz="0" w:space="0" w:color="auto"/>
      </w:divBdr>
    </w:div>
    <w:div w:id="1097096049">
      <w:bodyDiv w:val="1"/>
      <w:marLeft w:val="0"/>
      <w:marRight w:val="0"/>
      <w:marTop w:val="0"/>
      <w:marBottom w:val="0"/>
      <w:divBdr>
        <w:top w:val="none" w:sz="0" w:space="0" w:color="auto"/>
        <w:left w:val="none" w:sz="0" w:space="0" w:color="auto"/>
        <w:bottom w:val="none" w:sz="0" w:space="0" w:color="auto"/>
        <w:right w:val="none" w:sz="0" w:space="0" w:color="auto"/>
      </w:divBdr>
    </w:div>
    <w:div w:id="1099915111">
      <w:marLeft w:val="0"/>
      <w:marRight w:val="0"/>
      <w:marTop w:val="0"/>
      <w:marBottom w:val="0"/>
      <w:divBdr>
        <w:top w:val="none" w:sz="0" w:space="0" w:color="auto"/>
        <w:left w:val="none" w:sz="0" w:space="0" w:color="auto"/>
        <w:bottom w:val="none" w:sz="0" w:space="0" w:color="auto"/>
        <w:right w:val="none" w:sz="0" w:space="0" w:color="auto"/>
      </w:divBdr>
      <w:divsChild>
        <w:div w:id="1919629234">
          <w:marLeft w:val="0"/>
          <w:marRight w:val="0"/>
          <w:marTop w:val="0"/>
          <w:marBottom w:val="0"/>
          <w:divBdr>
            <w:top w:val="none" w:sz="0" w:space="0" w:color="auto"/>
            <w:left w:val="none" w:sz="0" w:space="0" w:color="auto"/>
            <w:bottom w:val="none" w:sz="0" w:space="0" w:color="auto"/>
            <w:right w:val="none" w:sz="0" w:space="0" w:color="auto"/>
          </w:divBdr>
        </w:div>
      </w:divsChild>
    </w:div>
    <w:div w:id="1102145798">
      <w:bodyDiv w:val="1"/>
      <w:marLeft w:val="0"/>
      <w:marRight w:val="0"/>
      <w:marTop w:val="0"/>
      <w:marBottom w:val="0"/>
      <w:divBdr>
        <w:top w:val="none" w:sz="0" w:space="0" w:color="auto"/>
        <w:left w:val="none" w:sz="0" w:space="0" w:color="auto"/>
        <w:bottom w:val="none" w:sz="0" w:space="0" w:color="auto"/>
        <w:right w:val="none" w:sz="0" w:space="0" w:color="auto"/>
      </w:divBdr>
    </w:div>
    <w:div w:id="1103182155">
      <w:marLeft w:val="0"/>
      <w:marRight w:val="0"/>
      <w:marTop w:val="0"/>
      <w:marBottom w:val="0"/>
      <w:divBdr>
        <w:top w:val="none" w:sz="0" w:space="0" w:color="auto"/>
        <w:left w:val="none" w:sz="0" w:space="0" w:color="auto"/>
        <w:bottom w:val="none" w:sz="0" w:space="0" w:color="auto"/>
        <w:right w:val="none" w:sz="0" w:space="0" w:color="auto"/>
      </w:divBdr>
      <w:divsChild>
        <w:div w:id="845096871">
          <w:marLeft w:val="0"/>
          <w:marRight w:val="0"/>
          <w:marTop w:val="0"/>
          <w:marBottom w:val="0"/>
          <w:divBdr>
            <w:top w:val="none" w:sz="0" w:space="0" w:color="auto"/>
            <w:left w:val="none" w:sz="0" w:space="0" w:color="auto"/>
            <w:bottom w:val="none" w:sz="0" w:space="0" w:color="auto"/>
            <w:right w:val="none" w:sz="0" w:space="0" w:color="auto"/>
          </w:divBdr>
          <w:divsChild>
            <w:div w:id="173292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880730">
      <w:bodyDiv w:val="1"/>
      <w:marLeft w:val="0"/>
      <w:marRight w:val="0"/>
      <w:marTop w:val="0"/>
      <w:marBottom w:val="0"/>
      <w:divBdr>
        <w:top w:val="none" w:sz="0" w:space="0" w:color="auto"/>
        <w:left w:val="none" w:sz="0" w:space="0" w:color="auto"/>
        <w:bottom w:val="none" w:sz="0" w:space="0" w:color="auto"/>
        <w:right w:val="none" w:sz="0" w:space="0" w:color="auto"/>
      </w:divBdr>
    </w:div>
    <w:div w:id="1105467683">
      <w:bodyDiv w:val="1"/>
      <w:marLeft w:val="0"/>
      <w:marRight w:val="0"/>
      <w:marTop w:val="0"/>
      <w:marBottom w:val="0"/>
      <w:divBdr>
        <w:top w:val="none" w:sz="0" w:space="0" w:color="auto"/>
        <w:left w:val="none" w:sz="0" w:space="0" w:color="auto"/>
        <w:bottom w:val="none" w:sz="0" w:space="0" w:color="auto"/>
        <w:right w:val="none" w:sz="0" w:space="0" w:color="auto"/>
      </w:divBdr>
    </w:div>
    <w:div w:id="1107501333">
      <w:marLeft w:val="0"/>
      <w:marRight w:val="0"/>
      <w:marTop w:val="0"/>
      <w:marBottom w:val="0"/>
      <w:divBdr>
        <w:top w:val="none" w:sz="0" w:space="0" w:color="auto"/>
        <w:left w:val="none" w:sz="0" w:space="0" w:color="auto"/>
        <w:bottom w:val="none" w:sz="0" w:space="0" w:color="auto"/>
        <w:right w:val="none" w:sz="0" w:space="0" w:color="auto"/>
      </w:divBdr>
      <w:divsChild>
        <w:div w:id="1620913380">
          <w:marLeft w:val="0"/>
          <w:marRight w:val="0"/>
          <w:marTop w:val="0"/>
          <w:marBottom w:val="0"/>
          <w:divBdr>
            <w:top w:val="none" w:sz="0" w:space="0" w:color="auto"/>
            <w:left w:val="none" w:sz="0" w:space="0" w:color="auto"/>
            <w:bottom w:val="none" w:sz="0" w:space="0" w:color="auto"/>
            <w:right w:val="none" w:sz="0" w:space="0" w:color="auto"/>
          </w:divBdr>
        </w:div>
      </w:divsChild>
    </w:div>
    <w:div w:id="1114665390">
      <w:bodyDiv w:val="1"/>
      <w:marLeft w:val="0"/>
      <w:marRight w:val="0"/>
      <w:marTop w:val="0"/>
      <w:marBottom w:val="0"/>
      <w:divBdr>
        <w:top w:val="none" w:sz="0" w:space="0" w:color="auto"/>
        <w:left w:val="none" w:sz="0" w:space="0" w:color="auto"/>
        <w:bottom w:val="none" w:sz="0" w:space="0" w:color="auto"/>
        <w:right w:val="none" w:sz="0" w:space="0" w:color="auto"/>
      </w:divBdr>
      <w:divsChild>
        <w:div w:id="1866096528">
          <w:marLeft w:val="0"/>
          <w:marRight w:val="0"/>
          <w:marTop w:val="0"/>
          <w:marBottom w:val="0"/>
          <w:divBdr>
            <w:top w:val="none" w:sz="0" w:space="0" w:color="auto"/>
            <w:left w:val="none" w:sz="0" w:space="0" w:color="auto"/>
            <w:bottom w:val="none" w:sz="0" w:space="0" w:color="auto"/>
            <w:right w:val="none" w:sz="0" w:space="0" w:color="auto"/>
          </w:divBdr>
        </w:div>
      </w:divsChild>
    </w:div>
    <w:div w:id="1117211465">
      <w:bodyDiv w:val="1"/>
      <w:marLeft w:val="0"/>
      <w:marRight w:val="0"/>
      <w:marTop w:val="0"/>
      <w:marBottom w:val="0"/>
      <w:divBdr>
        <w:top w:val="none" w:sz="0" w:space="0" w:color="auto"/>
        <w:left w:val="none" w:sz="0" w:space="0" w:color="auto"/>
        <w:bottom w:val="none" w:sz="0" w:space="0" w:color="auto"/>
        <w:right w:val="none" w:sz="0" w:space="0" w:color="auto"/>
      </w:divBdr>
    </w:div>
    <w:div w:id="1121336167">
      <w:bodyDiv w:val="1"/>
      <w:marLeft w:val="0"/>
      <w:marRight w:val="0"/>
      <w:marTop w:val="0"/>
      <w:marBottom w:val="0"/>
      <w:divBdr>
        <w:top w:val="none" w:sz="0" w:space="0" w:color="auto"/>
        <w:left w:val="none" w:sz="0" w:space="0" w:color="auto"/>
        <w:bottom w:val="none" w:sz="0" w:space="0" w:color="auto"/>
        <w:right w:val="none" w:sz="0" w:space="0" w:color="auto"/>
      </w:divBdr>
    </w:div>
    <w:div w:id="1121876945">
      <w:marLeft w:val="0"/>
      <w:marRight w:val="0"/>
      <w:marTop w:val="0"/>
      <w:marBottom w:val="0"/>
      <w:divBdr>
        <w:top w:val="none" w:sz="0" w:space="0" w:color="auto"/>
        <w:left w:val="none" w:sz="0" w:space="0" w:color="auto"/>
        <w:bottom w:val="none" w:sz="0" w:space="0" w:color="auto"/>
        <w:right w:val="none" w:sz="0" w:space="0" w:color="auto"/>
      </w:divBdr>
      <w:divsChild>
        <w:div w:id="1654136385">
          <w:marLeft w:val="0"/>
          <w:marRight w:val="0"/>
          <w:marTop w:val="0"/>
          <w:marBottom w:val="0"/>
          <w:divBdr>
            <w:top w:val="none" w:sz="0" w:space="0" w:color="auto"/>
            <w:left w:val="none" w:sz="0" w:space="0" w:color="auto"/>
            <w:bottom w:val="none" w:sz="0" w:space="0" w:color="auto"/>
            <w:right w:val="none" w:sz="0" w:space="0" w:color="auto"/>
          </w:divBdr>
        </w:div>
      </w:divsChild>
    </w:div>
    <w:div w:id="1122187834">
      <w:bodyDiv w:val="1"/>
      <w:marLeft w:val="0"/>
      <w:marRight w:val="0"/>
      <w:marTop w:val="0"/>
      <w:marBottom w:val="0"/>
      <w:divBdr>
        <w:top w:val="none" w:sz="0" w:space="0" w:color="auto"/>
        <w:left w:val="none" w:sz="0" w:space="0" w:color="auto"/>
        <w:bottom w:val="none" w:sz="0" w:space="0" w:color="auto"/>
        <w:right w:val="none" w:sz="0" w:space="0" w:color="auto"/>
      </w:divBdr>
    </w:div>
    <w:div w:id="1122840780">
      <w:bodyDiv w:val="1"/>
      <w:marLeft w:val="0"/>
      <w:marRight w:val="0"/>
      <w:marTop w:val="0"/>
      <w:marBottom w:val="0"/>
      <w:divBdr>
        <w:top w:val="none" w:sz="0" w:space="0" w:color="auto"/>
        <w:left w:val="none" w:sz="0" w:space="0" w:color="auto"/>
        <w:bottom w:val="none" w:sz="0" w:space="0" w:color="auto"/>
        <w:right w:val="none" w:sz="0" w:space="0" w:color="auto"/>
      </w:divBdr>
    </w:div>
    <w:div w:id="1130317386">
      <w:bodyDiv w:val="1"/>
      <w:marLeft w:val="0"/>
      <w:marRight w:val="0"/>
      <w:marTop w:val="0"/>
      <w:marBottom w:val="0"/>
      <w:divBdr>
        <w:top w:val="none" w:sz="0" w:space="0" w:color="auto"/>
        <w:left w:val="none" w:sz="0" w:space="0" w:color="auto"/>
        <w:bottom w:val="none" w:sz="0" w:space="0" w:color="auto"/>
        <w:right w:val="none" w:sz="0" w:space="0" w:color="auto"/>
      </w:divBdr>
    </w:div>
    <w:div w:id="1131174838">
      <w:marLeft w:val="0"/>
      <w:marRight w:val="0"/>
      <w:marTop w:val="0"/>
      <w:marBottom w:val="0"/>
      <w:divBdr>
        <w:top w:val="none" w:sz="0" w:space="0" w:color="auto"/>
        <w:left w:val="none" w:sz="0" w:space="0" w:color="auto"/>
        <w:bottom w:val="none" w:sz="0" w:space="0" w:color="auto"/>
        <w:right w:val="none" w:sz="0" w:space="0" w:color="auto"/>
      </w:divBdr>
      <w:divsChild>
        <w:div w:id="1220902766">
          <w:marLeft w:val="0"/>
          <w:marRight w:val="0"/>
          <w:marTop w:val="0"/>
          <w:marBottom w:val="0"/>
          <w:divBdr>
            <w:top w:val="none" w:sz="0" w:space="0" w:color="auto"/>
            <w:left w:val="none" w:sz="0" w:space="0" w:color="auto"/>
            <w:bottom w:val="none" w:sz="0" w:space="0" w:color="auto"/>
            <w:right w:val="none" w:sz="0" w:space="0" w:color="auto"/>
          </w:divBdr>
        </w:div>
      </w:divsChild>
    </w:div>
    <w:div w:id="1131285966">
      <w:bodyDiv w:val="1"/>
      <w:marLeft w:val="0"/>
      <w:marRight w:val="0"/>
      <w:marTop w:val="0"/>
      <w:marBottom w:val="0"/>
      <w:divBdr>
        <w:top w:val="none" w:sz="0" w:space="0" w:color="auto"/>
        <w:left w:val="none" w:sz="0" w:space="0" w:color="auto"/>
        <w:bottom w:val="none" w:sz="0" w:space="0" w:color="auto"/>
        <w:right w:val="none" w:sz="0" w:space="0" w:color="auto"/>
      </w:divBdr>
    </w:div>
    <w:div w:id="1134058812">
      <w:marLeft w:val="0"/>
      <w:marRight w:val="0"/>
      <w:marTop w:val="0"/>
      <w:marBottom w:val="0"/>
      <w:divBdr>
        <w:top w:val="none" w:sz="0" w:space="0" w:color="auto"/>
        <w:left w:val="none" w:sz="0" w:space="0" w:color="auto"/>
        <w:bottom w:val="none" w:sz="0" w:space="0" w:color="auto"/>
        <w:right w:val="none" w:sz="0" w:space="0" w:color="auto"/>
      </w:divBdr>
      <w:divsChild>
        <w:div w:id="1567256912">
          <w:marLeft w:val="0"/>
          <w:marRight w:val="0"/>
          <w:marTop w:val="0"/>
          <w:marBottom w:val="0"/>
          <w:divBdr>
            <w:top w:val="none" w:sz="0" w:space="0" w:color="auto"/>
            <w:left w:val="none" w:sz="0" w:space="0" w:color="auto"/>
            <w:bottom w:val="none" w:sz="0" w:space="0" w:color="auto"/>
            <w:right w:val="none" w:sz="0" w:space="0" w:color="auto"/>
          </w:divBdr>
        </w:div>
      </w:divsChild>
    </w:div>
    <w:div w:id="1139303629">
      <w:bodyDiv w:val="1"/>
      <w:marLeft w:val="0"/>
      <w:marRight w:val="0"/>
      <w:marTop w:val="0"/>
      <w:marBottom w:val="0"/>
      <w:divBdr>
        <w:top w:val="none" w:sz="0" w:space="0" w:color="auto"/>
        <w:left w:val="none" w:sz="0" w:space="0" w:color="auto"/>
        <w:bottom w:val="none" w:sz="0" w:space="0" w:color="auto"/>
        <w:right w:val="none" w:sz="0" w:space="0" w:color="auto"/>
      </w:divBdr>
    </w:div>
    <w:div w:id="1140070635">
      <w:bodyDiv w:val="1"/>
      <w:marLeft w:val="0"/>
      <w:marRight w:val="0"/>
      <w:marTop w:val="0"/>
      <w:marBottom w:val="0"/>
      <w:divBdr>
        <w:top w:val="none" w:sz="0" w:space="0" w:color="auto"/>
        <w:left w:val="none" w:sz="0" w:space="0" w:color="auto"/>
        <w:bottom w:val="none" w:sz="0" w:space="0" w:color="auto"/>
        <w:right w:val="none" w:sz="0" w:space="0" w:color="auto"/>
      </w:divBdr>
    </w:div>
    <w:div w:id="1143354863">
      <w:marLeft w:val="0"/>
      <w:marRight w:val="0"/>
      <w:marTop w:val="0"/>
      <w:marBottom w:val="0"/>
      <w:divBdr>
        <w:top w:val="none" w:sz="0" w:space="0" w:color="auto"/>
        <w:left w:val="none" w:sz="0" w:space="0" w:color="auto"/>
        <w:bottom w:val="none" w:sz="0" w:space="0" w:color="auto"/>
        <w:right w:val="none" w:sz="0" w:space="0" w:color="auto"/>
      </w:divBdr>
      <w:divsChild>
        <w:div w:id="433669353">
          <w:marLeft w:val="0"/>
          <w:marRight w:val="0"/>
          <w:marTop w:val="0"/>
          <w:marBottom w:val="0"/>
          <w:divBdr>
            <w:top w:val="none" w:sz="0" w:space="0" w:color="auto"/>
            <w:left w:val="none" w:sz="0" w:space="0" w:color="auto"/>
            <w:bottom w:val="none" w:sz="0" w:space="0" w:color="auto"/>
            <w:right w:val="none" w:sz="0" w:space="0" w:color="auto"/>
          </w:divBdr>
        </w:div>
      </w:divsChild>
    </w:div>
    <w:div w:id="1145122783">
      <w:bodyDiv w:val="1"/>
      <w:marLeft w:val="0"/>
      <w:marRight w:val="0"/>
      <w:marTop w:val="0"/>
      <w:marBottom w:val="0"/>
      <w:divBdr>
        <w:top w:val="none" w:sz="0" w:space="0" w:color="auto"/>
        <w:left w:val="none" w:sz="0" w:space="0" w:color="auto"/>
        <w:bottom w:val="none" w:sz="0" w:space="0" w:color="auto"/>
        <w:right w:val="none" w:sz="0" w:space="0" w:color="auto"/>
      </w:divBdr>
    </w:div>
    <w:div w:id="1150052684">
      <w:marLeft w:val="0"/>
      <w:marRight w:val="0"/>
      <w:marTop w:val="0"/>
      <w:marBottom w:val="0"/>
      <w:divBdr>
        <w:top w:val="none" w:sz="0" w:space="0" w:color="auto"/>
        <w:left w:val="none" w:sz="0" w:space="0" w:color="auto"/>
        <w:bottom w:val="none" w:sz="0" w:space="0" w:color="auto"/>
        <w:right w:val="none" w:sz="0" w:space="0" w:color="auto"/>
      </w:divBdr>
      <w:divsChild>
        <w:div w:id="410009039">
          <w:marLeft w:val="0"/>
          <w:marRight w:val="0"/>
          <w:marTop w:val="0"/>
          <w:marBottom w:val="0"/>
          <w:divBdr>
            <w:top w:val="none" w:sz="0" w:space="0" w:color="auto"/>
            <w:left w:val="none" w:sz="0" w:space="0" w:color="auto"/>
            <w:bottom w:val="none" w:sz="0" w:space="0" w:color="auto"/>
            <w:right w:val="none" w:sz="0" w:space="0" w:color="auto"/>
          </w:divBdr>
        </w:div>
      </w:divsChild>
    </w:div>
    <w:div w:id="1150170187">
      <w:bodyDiv w:val="1"/>
      <w:marLeft w:val="0"/>
      <w:marRight w:val="0"/>
      <w:marTop w:val="0"/>
      <w:marBottom w:val="0"/>
      <w:divBdr>
        <w:top w:val="none" w:sz="0" w:space="0" w:color="auto"/>
        <w:left w:val="none" w:sz="0" w:space="0" w:color="auto"/>
        <w:bottom w:val="none" w:sz="0" w:space="0" w:color="auto"/>
        <w:right w:val="none" w:sz="0" w:space="0" w:color="auto"/>
      </w:divBdr>
    </w:div>
    <w:div w:id="1151748530">
      <w:marLeft w:val="0"/>
      <w:marRight w:val="0"/>
      <w:marTop w:val="0"/>
      <w:marBottom w:val="0"/>
      <w:divBdr>
        <w:top w:val="none" w:sz="0" w:space="0" w:color="auto"/>
        <w:left w:val="none" w:sz="0" w:space="0" w:color="auto"/>
        <w:bottom w:val="none" w:sz="0" w:space="0" w:color="auto"/>
        <w:right w:val="none" w:sz="0" w:space="0" w:color="auto"/>
      </w:divBdr>
      <w:divsChild>
        <w:div w:id="793987656">
          <w:marLeft w:val="0"/>
          <w:marRight w:val="0"/>
          <w:marTop w:val="0"/>
          <w:marBottom w:val="0"/>
          <w:divBdr>
            <w:top w:val="none" w:sz="0" w:space="0" w:color="auto"/>
            <w:left w:val="none" w:sz="0" w:space="0" w:color="auto"/>
            <w:bottom w:val="none" w:sz="0" w:space="0" w:color="auto"/>
            <w:right w:val="none" w:sz="0" w:space="0" w:color="auto"/>
          </w:divBdr>
        </w:div>
      </w:divsChild>
    </w:div>
    <w:div w:id="1155536102">
      <w:marLeft w:val="0"/>
      <w:marRight w:val="0"/>
      <w:marTop w:val="0"/>
      <w:marBottom w:val="0"/>
      <w:divBdr>
        <w:top w:val="none" w:sz="0" w:space="0" w:color="auto"/>
        <w:left w:val="none" w:sz="0" w:space="0" w:color="auto"/>
        <w:bottom w:val="none" w:sz="0" w:space="0" w:color="auto"/>
        <w:right w:val="none" w:sz="0" w:space="0" w:color="auto"/>
      </w:divBdr>
      <w:divsChild>
        <w:div w:id="105085652">
          <w:marLeft w:val="0"/>
          <w:marRight w:val="0"/>
          <w:marTop w:val="0"/>
          <w:marBottom w:val="0"/>
          <w:divBdr>
            <w:top w:val="none" w:sz="0" w:space="0" w:color="auto"/>
            <w:left w:val="none" w:sz="0" w:space="0" w:color="auto"/>
            <w:bottom w:val="none" w:sz="0" w:space="0" w:color="auto"/>
            <w:right w:val="none" w:sz="0" w:space="0" w:color="auto"/>
          </w:divBdr>
        </w:div>
      </w:divsChild>
    </w:div>
    <w:div w:id="1159883683">
      <w:bodyDiv w:val="1"/>
      <w:marLeft w:val="0"/>
      <w:marRight w:val="0"/>
      <w:marTop w:val="0"/>
      <w:marBottom w:val="0"/>
      <w:divBdr>
        <w:top w:val="none" w:sz="0" w:space="0" w:color="auto"/>
        <w:left w:val="none" w:sz="0" w:space="0" w:color="auto"/>
        <w:bottom w:val="none" w:sz="0" w:space="0" w:color="auto"/>
        <w:right w:val="none" w:sz="0" w:space="0" w:color="auto"/>
      </w:divBdr>
    </w:div>
    <w:div w:id="1160657218">
      <w:bodyDiv w:val="1"/>
      <w:marLeft w:val="0"/>
      <w:marRight w:val="0"/>
      <w:marTop w:val="0"/>
      <w:marBottom w:val="0"/>
      <w:divBdr>
        <w:top w:val="none" w:sz="0" w:space="0" w:color="auto"/>
        <w:left w:val="none" w:sz="0" w:space="0" w:color="auto"/>
        <w:bottom w:val="none" w:sz="0" w:space="0" w:color="auto"/>
        <w:right w:val="none" w:sz="0" w:space="0" w:color="auto"/>
      </w:divBdr>
    </w:div>
    <w:div w:id="1164272817">
      <w:bodyDiv w:val="1"/>
      <w:marLeft w:val="0"/>
      <w:marRight w:val="0"/>
      <w:marTop w:val="0"/>
      <w:marBottom w:val="0"/>
      <w:divBdr>
        <w:top w:val="none" w:sz="0" w:space="0" w:color="auto"/>
        <w:left w:val="none" w:sz="0" w:space="0" w:color="auto"/>
        <w:bottom w:val="none" w:sz="0" w:space="0" w:color="auto"/>
        <w:right w:val="none" w:sz="0" w:space="0" w:color="auto"/>
      </w:divBdr>
    </w:div>
    <w:div w:id="1167475140">
      <w:bodyDiv w:val="1"/>
      <w:marLeft w:val="0"/>
      <w:marRight w:val="0"/>
      <w:marTop w:val="0"/>
      <w:marBottom w:val="0"/>
      <w:divBdr>
        <w:top w:val="none" w:sz="0" w:space="0" w:color="auto"/>
        <w:left w:val="none" w:sz="0" w:space="0" w:color="auto"/>
        <w:bottom w:val="none" w:sz="0" w:space="0" w:color="auto"/>
        <w:right w:val="none" w:sz="0" w:space="0" w:color="auto"/>
      </w:divBdr>
    </w:div>
    <w:div w:id="1168061830">
      <w:marLeft w:val="0"/>
      <w:marRight w:val="0"/>
      <w:marTop w:val="0"/>
      <w:marBottom w:val="0"/>
      <w:divBdr>
        <w:top w:val="none" w:sz="0" w:space="0" w:color="auto"/>
        <w:left w:val="none" w:sz="0" w:space="0" w:color="auto"/>
        <w:bottom w:val="none" w:sz="0" w:space="0" w:color="auto"/>
        <w:right w:val="none" w:sz="0" w:space="0" w:color="auto"/>
      </w:divBdr>
      <w:divsChild>
        <w:div w:id="209997054">
          <w:marLeft w:val="0"/>
          <w:marRight w:val="0"/>
          <w:marTop w:val="0"/>
          <w:marBottom w:val="0"/>
          <w:divBdr>
            <w:top w:val="none" w:sz="0" w:space="0" w:color="auto"/>
            <w:left w:val="none" w:sz="0" w:space="0" w:color="auto"/>
            <w:bottom w:val="none" w:sz="0" w:space="0" w:color="auto"/>
            <w:right w:val="none" w:sz="0" w:space="0" w:color="auto"/>
          </w:divBdr>
        </w:div>
      </w:divsChild>
    </w:div>
    <w:div w:id="1168251640">
      <w:bodyDiv w:val="1"/>
      <w:marLeft w:val="0"/>
      <w:marRight w:val="0"/>
      <w:marTop w:val="0"/>
      <w:marBottom w:val="0"/>
      <w:divBdr>
        <w:top w:val="none" w:sz="0" w:space="0" w:color="auto"/>
        <w:left w:val="none" w:sz="0" w:space="0" w:color="auto"/>
        <w:bottom w:val="none" w:sz="0" w:space="0" w:color="auto"/>
        <w:right w:val="none" w:sz="0" w:space="0" w:color="auto"/>
      </w:divBdr>
    </w:div>
    <w:div w:id="1168903102">
      <w:bodyDiv w:val="1"/>
      <w:marLeft w:val="0"/>
      <w:marRight w:val="0"/>
      <w:marTop w:val="0"/>
      <w:marBottom w:val="0"/>
      <w:divBdr>
        <w:top w:val="none" w:sz="0" w:space="0" w:color="auto"/>
        <w:left w:val="none" w:sz="0" w:space="0" w:color="auto"/>
        <w:bottom w:val="none" w:sz="0" w:space="0" w:color="auto"/>
        <w:right w:val="none" w:sz="0" w:space="0" w:color="auto"/>
      </w:divBdr>
    </w:div>
    <w:div w:id="1169254675">
      <w:bodyDiv w:val="1"/>
      <w:marLeft w:val="0"/>
      <w:marRight w:val="0"/>
      <w:marTop w:val="0"/>
      <w:marBottom w:val="0"/>
      <w:divBdr>
        <w:top w:val="none" w:sz="0" w:space="0" w:color="auto"/>
        <w:left w:val="none" w:sz="0" w:space="0" w:color="auto"/>
        <w:bottom w:val="none" w:sz="0" w:space="0" w:color="auto"/>
        <w:right w:val="none" w:sz="0" w:space="0" w:color="auto"/>
      </w:divBdr>
    </w:div>
    <w:div w:id="1172916993">
      <w:bodyDiv w:val="1"/>
      <w:marLeft w:val="0"/>
      <w:marRight w:val="0"/>
      <w:marTop w:val="0"/>
      <w:marBottom w:val="0"/>
      <w:divBdr>
        <w:top w:val="none" w:sz="0" w:space="0" w:color="auto"/>
        <w:left w:val="none" w:sz="0" w:space="0" w:color="auto"/>
        <w:bottom w:val="none" w:sz="0" w:space="0" w:color="auto"/>
        <w:right w:val="none" w:sz="0" w:space="0" w:color="auto"/>
      </w:divBdr>
    </w:div>
    <w:div w:id="1173959957">
      <w:marLeft w:val="0"/>
      <w:marRight w:val="0"/>
      <w:marTop w:val="0"/>
      <w:marBottom w:val="0"/>
      <w:divBdr>
        <w:top w:val="none" w:sz="0" w:space="0" w:color="auto"/>
        <w:left w:val="none" w:sz="0" w:space="0" w:color="auto"/>
        <w:bottom w:val="none" w:sz="0" w:space="0" w:color="auto"/>
        <w:right w:val="none" w:sz="0" w:space="0" w:color="auto"/>
      </w:divBdr>
      <w:divsChild>
        <w:div w:id="1224024708">
          <w:marLeft w:val="0"/>
          <w:marRight w:val="0"/>
          <w:marTop w:val="0"/>
          <w:marBottom w:val="0"/>
          <w:divBdr>
            <w:top w:val="none" w:sz="0" w:space="0" w:color="auto"/>
            <w:left w:val="none" w:sz="0" w:space="0" w:color="auto"/>
            <w:bottom w:val="none" w:sz="0" w:space="0" w:color="auto"/>
            <w:right w:val="none" w:sz="0" w:space="0" w:color="auto"/>
          </w:divBdr>
        </w:div>
      </w:divsChild>
    </w:div>
    <w:div w:id="1174763563">
      <w:marLeft w:val="0"/>
      <w:marRight w:val="0"/>
      <w:marTop w:val="0"/>
      <w:marBottom w:val="0"/>
      <w:divBdr>
        <w:top w:val="none" w:sz="0" w:space="0" w:color="auto"/>
        <w:left w:val="none" w:sz="0" w:space="0" w:color="auto"/>
        <w:bottom w:val="none" w:sz="0" w:space="0" w:color="auto"/>
        <w:right w:val="none" w:sz="0" w:space="0" w:color="auto"/>
      </w:divBdr>
      <w:divsChild>
        <w:div w:id="1823964774">
          <w:marLeft w:val="0"/>
          <w:marRight w:val="0"/>
          <w:marTop w:val="0"/>
          <w:marBottom w:val="0"/>
          <w:divBdr>
            <w:top w:val="none" w:sz="0" w:space="0" w:color="auto"/>
            <w:left w:val="none" w:sz="0" w:space="0" w:color="auto"/>
            <w:bottom w:val="none" w:sz="0" w:space="0" w:color="auto"/>
            <w:right w:val="none" w:sz="0" w:space="0" w:color="auto"/>
          </w:divBdr>
        </w:div>
      </w:divsChild>
    </w:div>
    <w:div w:id="1176923751">
      <w:marLeft w:val="0"/>
      <w:marRight w:val="0"/>
      <w:marTop w:val="0"/>
      <w:marBottom w:val="0"/>
      <w:divBdr>
        <w:top w:val="none" w:sz="0" w:space="0" w:color="auto"/>
        <w:left w:val="none" w:sz="0" w:space="0" w:color="auto"/>
        <w:bottom w:val="none" w:sz="0" w:space="0" w:color="auto"/>
        <w:right w:val="none" w:sz="0" w:space="0" w:color="auto"/>
      </w:divBdr>
      <w:divsChild>
        <w:div w:id="725028617">
          <w:marLeft w:val="0"/>
          <w:marRight w:val="0"/>
          <w:marTop w:val="0"/>
          <w:marBottom w:val="0"/>
          <w:divBdr>
            <w:top w:val="none" w:sz="0" w:space="0" w:color="auto"/>
            <w:left w:val="none" w:sz="0" w:space="0" w:color="auto"/>
            <w:bottom w:val="none" w:sz="0" w:space="0" w:color="auto"/>
            <w:right w:val="none" w:sz="0" w:space="0" w:color="auto"/>
          </w:divBdr>
        </w:div>
      </w:divsChild>
    </w:div>
    <w:div w:id="1187867984">
      <w:marLeft w:val="0"/>
      <w:marRight w:val="0"/>
      <w:marTop w:val="0"/>
      <w:marBottom w:val="0"/>
      <w:divBdr>
        <w:top w:val="none" w:sz="0" w:space="0" w:color="auto"/>
        <w:left w:val="none" w:sz="0" w:space="0" w:color="auto"/>
        <w:bottom w:val="none" w:sz="0" w:space="0" w:color="auto"/>
        <w:right w:val="none" w:sz="0" w:space="0" w:color="auto"/>
      </w:divBdr>
      <w:divsChild>
        <w:div w:id="1483499853">
          <w:marLeft w:val="0"/>
          <w:marRight w:val="0"/>
          <w:marTop w:val="0"/>
          <w:marBottom w:val="0"/>
          <w:divBdr>
            <w:top w:val="none" w:sz="0" w:space="0" w:color="auto"/>
            <w:left w:val="none" w:sz="0" w:space="0" w:color="auto"/>
            <w:bottom w:val="none" w:sz="0" w:space="0" w:color="auto"/>
            <w:right w:val="none" w:sz="0" w:space="0" w:color="auto"/>
          </w:divBdr>
        </w:div>
      </w:divsChild>
    </w:div>
    <w:div w:id="1192259571">
      <w:marLeft w:val="0"/>
      <w:marRight w:val="0"/>
      <w:marTop w:val="0"/>
      <w:marBottom w:val="0"/>
      <w:divBdr>
        <w:top w:val="none" w:sz="0" w:space="0" w:color="auto"/>
        <w:left w:val="none" w:sz="0" w:space="0" w:color="auto"/>
        <w:bottom w:val="none" w:sz="0" w:space="0" w:color="auto"/>
        <w:right w:val="none" w:sz="0" w:space="0" w:color="auto"/>
      </w:divBdr>
      <w:divsChild>
        <w:div w:id="329915579">
          <w:marLeft w:val="0"/>
          <w:marRight w:val="0"/>
          <w:marTop w:val="0"/>
          <w:marBottom w:val="0"/>
          <w:divBdr>
            <w:top w:val="none" w:sz="0" w:space="0" w:color="auto"/>
            <w:left w:val="none" w:sz="0" w:space="0" w:color="auto"/>
            <w:bottom w:val="none" w:sz="0" w:space="0" w:color="auto"/>
            <w:right w:val="none" w:sz="0" w:space="0" w:color="auto"/>
          </w:divBdr>
          <w:divsChild>
            <w:div w:id="110750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770823">
      <w:bodyDiv w:val="1"/>
      <w:marLeft w:val="0"/>
      <w:marRight w:val="0"/>
      <w:marTop w:val="0"/>
      <w:marBottom w:val="0"/>
      <w:divBdr>
        <w:top w:val="none" w:sz="0" w:space="0" w:color="auto"/>
        <w:left w:val="none" w:sz="0" w:space="0" w:color="auto"/>
        <w:bottom w:val="none" w:sz="0" w:space="0" w:color="auto"/>
        <w:right w:val="none" w:sz="0" w:space="0" w:color="auto"/>
      </w:divBdr>
    </w:div>
    <w:div w:id="1195850465">
      <w:marLeft w:val="0"/>
      <w:marRight w:val="0"/>
      <w:marTop w:val="0"/>
      <w:marBottom w:val="0"/>
      <w:divBdr>
        <w:top w:val="none" w:sz="0" w:space="0" w:color="auto"/>
        <w:left w:val="none" w:sz="0" w:space="0" w:color="auto"/>
        <w:bottom w:val="none" w:sz="0" w:space="0" w:color="auto"/>
        <w:right w:val="none" w:sz="0" w:space="0" w:color="auto"/>
      </w:divBdr>
      <w:divsChild>
        <w:div w:id="2023820237">
          <w:marLeft w:val="0"/>
          <w:marRight w:val="0"/>
          <w:marTop w:val="0"/>
          <w:marBottom w:val="0"/>
          <w:divBdr>
            <w:top w:val="none" w:sz="0" w:space="0" w:color="auto"/>
            <w:left w:val="none" w:sz="0" w:space="0" w:color="auto"/>
            <w:bottom w:val="none" w:sz="0" w:space="0" w:color="auto"/>
            <w:right w:val="none" w:sz="0" w:space="0" w:color="auto"/>
          </w:divBdr>
        </w:div>
      </w:divsChild>
    </w:div>
    <w:div w:id="1196844265">
      <w:bodyDiv w:val="1"/>
      <w:marLeft w:val="0"/>
      <w:marRight w:val="0"/>
      <w:marTop w:val="0"/>
      <w:marBottom w:val="0"/>
      <w:divBdr>
        <w:top w:val="none" w:sz="0" w:space="0" w:color="auto"/>
        <w:left w:val="none" w:sz="0" w:space="0" w:color="auto"/>
        <w:bottom w:val="none" w:sz="0" w:space="0" w:color="auto"/>
        <w:right w:val="none" w:sz="0" w:space="0" w:color="auto"/>
      </w:divBdr>
    </w:div>
    <w:div w:id="1197155568">
      <w:marLeft w:val="0"/>
      <w:marRight w:val="0"/>
      <w:marTop w:val="0"/>
      <w:marBottom w:val="0"/>
      <w:divBdr>
        <w:top w:val="none" w:sz="0" w:space="0" w:color="auto"/>
        <w:left w:val="none" w:sz="0" w:space="0" w:color="auto"/>
        <w:bottom w:val="none" w:sz="0" w:space="0" w:color="auto"/>
        <w:right w:val="none" w:sz="0" w:space="0" w:color="auto"/>
      </w:divBdr>
      <w:divsChild>
        <w:div w:id="1659578132">
          <w:marLeft w:val="0"/>
          <w:marRight w:val="0"/>
          <w:marTop w:val="0"/>
          <w:marBottom w:val="0"/>
          <w:divBdr>
            <w:top w:val="none" w:sz="0" w:space="0" w:color="auto"/>
            <w:left w:val="none" w:sz="0" w:space="0" w:color="auto"/>
            <w:bottom w:val="none" w:sz="0" w:space="0" w:color="auto"/>
            <w:right w:val="none" w:sz="0" w:space="0" w:color="auto"/>
          </w:divBdr>
          <w:divsChild>
            <w:div w:id="60997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392581">
      <w:marLeft w:val="0"/>
      <w:marRight w:val="0"/>
      <w:marTop w:val="0"/>
      <w:marBottom w:val="0"/>
      <w:divBdr>
        <w:top w:val="none" w:sz="0" w:space="0" w:color="auto"/>
        <w:left w:val="none" w:sz="0" w:space="0" w:color="auto"/>
        <w:bottom w:val="none" w:sz="0" w:space="0" w:color="auto"/>
        <w:right w:val="none" w:sz="0" w:space="0" w:color="auto"/>
      </w:divBdr>
      <w:divsChild>
        <w:div w:id="1521705085">
          <w:marLeft w:val="0"/>
          <w:marRight w:val="0"/>
          <w:marTop w:val="0"/>
          <w:marBottom w:val="0"/>
          <w:divBdr>
            <w:top w:val="none" w:sz="0" w:space="0" w:color="auto"/>
            <w:left w:val="none" w:sz="0" w:space="0" w:color="auto"/>
            <w:bottom w:val="none" w:sz="0" w:space="0" w:color="auto"/>
            <w:right w:val="none" w:sz="0" w:space="0" w:color="auto"/>
          </w:divBdr>
        </w:div>
      </w:divsChild>
    </w:div>
    <w:div w:id="1199778602">
      <w:marLeft w:val="0"/>
      <w:marRight w:val="0"/>
      <w:marTop w:val="0"/>
      <w:marBottom w:val="0"/>
      <w:divBdr>
        <w:top w:val="none" w:sz="0" w:space="0" w:color="auto"/>
        <w:left w:val="none" w:sz="0" w:space="0" w:color="auto"/>
        <w:bottom w:val="none" w:sz="0" w:space="0" w:color="auto"/>
        <w:right w:val="none" w:sz="0" w:space="0" w:color="auto"/>
      </w:divBdr>
      <w:divsChild>
        <w:div w:id="1960448393">
          <w:marLeft w:val="0"/>
          <w:marRight w:val="0"/>
          <w:marTop w:val="0"/>
          <w:marBottom w:val="0"/>
          <w:divBdr>
            <w:top w:val="none" w:sz="0" w:space="0" w:color="auto"/>
            <w:left w:val="none" w:sz="0" w:space="0" w:color="auto"/>
            <w:bottom w:val="none" w:sz="0" w:space="0" w:color="auto"/>
            <w:right w:val="none" w:sz="0" w:space="0" w:color="auto"/>
          </w:divBdr>
        </w:div>
      </w:divsChild>
    </w:div>
    <w:div w:id="1201168646">
      <w:bodyDiv w:val="1"/>
      <w:marLeft w:val="0"/>
      <w:marRight w:val="0"/>
      <w:marTop w:val="0"/>
      <w:marBottom w:val="0"/>
      <w:divBdr>
        <w:top w:val="none" w:sz="0" w:space="0" w:color="auto"/>
        <w:left w:val="none" w:sz="0" w:space="0" w:color="auto"/>
        <w:bottom w:val="none" w:sz="0" w:space="0" w:color="auto"/>
        <w:right w:val="none" w:sz="0" w:space="0" w:color="auto"/>
      </w:divBdr>
    </w:div>
    <w:div w:id="1201699093">
      <w:bodyDiv w:val="1"/>
      <w:marLeft w:val="0"/>
      <w:marRight w:val="0"/>
      <w:marTop w:val="0"/>
      <w:marBottom w:val="0"/>
      <w:divBdr>
        <w:top w:val="none" w:sz="0" w:space="0" w:color="auto"/>
        <w:left w:val="none" w:sz="0" w:space="0" w:color="auto"/>
        <w:bottom w:val="none" w:sz="0" w:space="0" w:color="auto"/>
        <w:right w:val="none" w:sz="0" w:space="0" w:color="auto"/>
      </w:divBdr>
    </w:div>
    <w:div w:id="1204900219">
      <w:bodyDiv w:val="1"/>
      <w:marLeft w:val="0"/>
      <w:marRight w:val="0"/>
      <w:marTop w:val="0"/>
      <w:marBottom w:val="0"/>
      <w:divBdr>
        <w:top w:val="none" w:sz="0" w:space="0" w:color="auto"/>
        <w:left w:val="none" w:sz="0" w:space="0" w:color="auto"/>
        <w:bottom w:val="none" w:sz="0" w:space="0" w:color="auto"/>
        <w:right w:val="none" w:sz="0" w:space="0" w:color="auto"/>
      </w:divBdr>
      <w:divsChild>
        <w:div w:id="678628555">
          <w:marLeft w:val="0"/>
          <w:marRight w:val="0"/>
          <w:marTop w:val="0"/>
          <w:marBottom w:val="0"/>
          <w:divBdr>
            <w:top w:val="none" w:sz="0" w:space="0" w:color="auto"/>
            <w:left w:val="none" w:sz="0" w:space="0" w:color="auto"/>
            <w:bottom w:val="none" w:sz="0" w:space="0" w:color="auto"/>
            <w:right w:val="none" w:sz="0" w:space="0" w:color="auto"/>
          </w:divBdr>
        </w:div>
      </w:divsChild>
    </w:div>
    <w:div w:id="1205026363">
      <w:marLeft w:val="0"/>
      <w:marRight w:val="0"/>
      <w:marTop w:val="0"/>
      <w:marBottom w:val="0"/>
      <w:divBdr>
        <w:top w:val="none" w:sz="0" w:space="0" w:color="auto"/>
        <w:left w:val="none" w:sz="0" w:space="0" w:color="auto"/>
        <w:bottom w:val="none" w:sz="0" w:space="0" w:color="auto"/>
        <w:right w:val="none" w:sz="0" w:space="0" w:color="auto"/>
      </w:divBdr>
      <w:divsChild>
        <w:div w:id="880752539">
          <w:marLeft w:val="0"/>
          <w:marRight w:val="0"/>
          <w:marTop w:val="0"/>
          <w:marBottom w:val="0"/>
          <w:divBdr>
            <w:top w:val="none" w:sz="0" w:space="0" w:color="auto"/>
            <w:left w:val="none" w:sz="0" w:space="0" w:color="auto"/>
            <w:bottom w:val="none" w:sz="0" w:space="0" w:color="auto"/>
            <w:right w:val="none" w:sz="0" w:space="0" w:color="auto"/>
          </w:divBdr>
        </w:div>
      </w:divsChild>
    </w:div>
    <w:div w:id="1205220270">
      <w:marLeft w:val="0"/>
      <w:marRight w:val="0"/>
      <w:marTop w:val="0"/>
      <w:marBottom w:val="0"/>
      <w:divBdr>
        <w:top w:val="none" w:sz="0" w:space="0" w:color="auto"/>
        <w:left w:val="none" w:sz="0" w:space="0" w:color="auto"/>
        <w:bottom w:val="none" w:sz="0" w:space="0" w:color="auto"/>
        <w:right w:val="none" w:sz="0" w:space="0" w:color="auto"/>
      </w:divBdr>
      <w:divsChild>
        <w:div w:id="1444880902">
          <w:marLeft w:val="0"/>
          <w:marRight w:val="0"/>
          <w:marTop w:val="0"/>
          <w:marBottom w:val="0"/>
          <w:divBdr>
            <w:top w:val="none" w:sz="0" w:space="0" w:color="auto"/>
            <w:left w:val="none" w:sz="0" w:space="0" w:color="auto"/>
            <w:bottom w:val="none" w:sz="0" w:space="0" w:color="auto"/>
            <w:right w:val="none" w:sz="0" w:space="0" w:color="auto"/>
          </w:divBdr>
        </w:div>
      </w:divsChild>
    </w:div>
    <w:div w:id="1205867243">
      <w:marLeft w:val="0"/>
      <w:marRight w:val="0"/>
      <w:marTop w:val="0"/>
      <w:marBottom w:val="0"/>
      <w:divBdr>
        <w:top w:val="none" w:sz="0" w:space="0" w:color="auto"/>
        <w:left w:val="none" w:sz="0" w:space="0" w:color="auto"/>
        <w:bottom w:val="none" w:sz="0" w:space="0" w:color="auto"/>
        <w:right w:val="none" w:sz="0" w:space="0" w:color="auto"/>
      </w:divBdr>
      <w:divsChild>
        <w:div w:id="242764120">
          <w:marLeft w:val="0"/>
          <w:marRight w:val="0"/>
          <w:marTop w:val="0"/>
          <w:marBottom w:val="0"/>
          <w:divBdr>
            <w:top w:val="none" w:sz="0" w:space="0" w:color="auto"/>
            <w:left w:val="none" w:sz="0" w:space="0" w:color="auto"/>
            <w:bottom w:val="none" w:sz="0" w:space="0" w:color="auto"/>
            <w:right w:val="none" w:sz="0" w:space="0" w:color="auto"/>
          </w:divBdr>
        </w:div>
      </w:divsChild>
    </w:div>
    <w:div w:id="1206599893">
      <w:bodyDiv w:val="1"/>
      <w:marLeft w:val="0"/>
      <w:marRight w:val="0"/>
      <w:marTop w:val="0"/>
      <w:marBottom w:val="0"/>
      <w:divBdr>
        <w:top w:val="none" w:sz="0" w:space="0" w:color="auto"/>
        <w:left w:val="none" w:sz="0" w:space="0" w:color="auto"/>
        <w:bottom w:val="none" w:sz="0" w:space="0" w:color="auto"/>
        <w:right w:val="none" w:sz="0" w:space="0" w:color="auto"/>
      </w:divBdr>
    </w:div>
    <w:div w:id="1207831656">
      <w:bodyDiv w:val="1"/>
      <w:marLeft w:val="0"/>
      <w:marRight w:val="0"/>
      <w:marTop w:val="0"/>
      <w:marBottom w:val="0"/>
      <w:divBdr>
        <w:top w:val="none" w:sz="0" w:space="0" w:color="auto"/>
        <w:left w:val="none" w:sz="0" w:space="0" w:color="auto"/>
        <w:bottom w:val="none" w:sz="0" w:space="0" w:color="auto"/>
        <w:right w:val="none" w:sz="0" w:space="0" w:color="auto"/>
      </w:divBdr>
    </w:div>
    <w:div w:id="1209031622">
      <w:marLeft w:val="0"/>
      <w:marRight w:val="0"/>
      <w:marTop w:val="0"/>
      <w:marBottom w:val="0"/>
      <w:divBdr>
        <w:top w:val="none" w:sz="0" w:space="0" w:color="auto"/>
        <w:left w:val="none" w:sz="0" w:space="0" w:color="auto"/>
        <w:bottom w:val="none" w:sz="0" w:space="0" w:color="auto"/>
        <w:right w:val="none" w:sz="0" w:space="0" w:color="auto"/>
      </w:divBdr>
      <w:divsChild>
        <w:div w:id="1440833067">
          <w:marLeft w:val="0"/>
          <w:marRight w:val="0"/>
          <w:marTop w:val="0"/>
          <w:marBottom w:val="0"/>
          <w:divBdr>
            <w:top w:val="none" w:sz="0" w:space="0" w:color="auto"/>
            <w:left w:val="none" w:sz="0" w:space="0" w:color="auto"/>
            <w:bottom w:val="none" w:sz="0" w:space="0" w:color="auto"/>
            <w:right w:val="none" w:sz="0" w:space="0" w:color="auto"/>
          </w:divBdr>
          <w:divsChild>
            <w:div w:id="169190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575852">
      <w:marLeft w:val="0"/>
      <w:marRight w:val="0"/>
      <w:marTop w:val="0"/>
      <w:marBottom w:val="0"/>
      <w:divBdr>
        <w:top w:val="none" w:sz="0" w:space="0" w:color="auto"/>
        <w:left w:val="none" w:sz="0" w:space="0" w:color="auto"/>
        <w:bottom w:val="none" w:sz="0" w:space="0" w:color="auto"/>
        <w:right w:val="none" w:sz="0" w:space="0" w:color="auto"/>
      </w:divBdr>
      <w:divsChild>
        <w:div w:id="1623686298">
          <w:marLeft w:val="0"/>
          <w:marRight w:val="0"/>
          <w:marTop w:val="0"/>
          <w:marBottom w:val="0"/>
          <w:divBdr>
            <w:top w:val="none" w:sz="0" w:space="0" w:color="auto"/>
            <w:left w:val="none" w:sz="0" w:space="0" w:color="auto"/>
            <w:bottom w:val="none" w:sz="0" w:space="0" w:color="auto"/>
            <w:right w:val="none" w:sz="0" w:space="0" w:color="auto"/>
          </w:divBdr>
        </w:div>
      </w:divsChild>
    </w:div>
    <w:div w:id="1214345502">
      <w:bodyDiv w:val="1"/>
      <w:marLeft w:val="0"/>
      <w:marRight w:val="0"/>
      <w:marTop w:val="0"/>
      <w:marBottom w:val="0"/>
      <w:divBdr>
        <w:top w:val="none" w:sz="0" w:space="0" w:color="auto"/>
        <w:left w:val="none" w:sz="0" w:space="0" w:color="auto"/>
        <w:bottom w:val="none" w:sz="0" w:space="0" w:color="auto"/>
        <w:right w:val="none" w:sz="0" w:space="0" w:color="auto"/>
      </w:divBdr>
    </w:div>
    <w:div w:id="1221330059">
      <w:bodyDiv w:val="1"/>
      <w:marLeft w:val="0"/>
      <w:marRight w:val="0"/>
      <w:marTop w:val="0"/>
      <w:marBottom w:val="0"/>
      <w:divBdr>
        <w:top w:val="none" w:sz="0" w:space="0" w:color="auto"/>
        <w:left w:val="none" w:sz="0" w:space="0" w:color="auto"/>
        <w:bottom w:val="none" w:sz="0" w:space="0" w:color="auto"/>
        <w:right w:val="none" w:sz="0" w:space="0" w:color="auto"/>
      </w:divBdr>
    </w:div>
    <w:div w:id="1231581261">
      <w:bodyDiv w:val="1"/>
      <w:marLeft w:val="0"/>
      <w:marRight w:val="0"/>
      <w:marTop w:val="0"/>
      <w:marBottom w:val="0"/>
      <w:divBdr>
        <w:top w:val="none" w:sz="0" w:space="0" w:color="auto"/>
        <w:left w:val="none" w:sz="0" w:space="0" w:color="auto"/>
        <w:bottom w:val="none" w:sz="0" w:space="0" w:color="auto"/>
        <w:right w:val="none" w:sz="0" w:space="0" w:color="auto"/>
      </w:divBdr>
    </w:div>
    <w:div w:id="1231691580">
      <w:marLeft w:val="0"/>
      <w:marRight w:val="0"/>
      <w:marTop w:val="0"/>
      <w:marBottom w:val="0"/>
      <w:divBdr>
        <w:top w:val="none" w:sz="0" w:space="0" w:color="auto"/>
        <w:left w:val="none" w:sz="0" w:space="0" w:color="auto"/>
        <w:bottom w:val="none" w:sz="0" w:space="0" w:color="auto"/>
        <w:right w:val="none" w:sz="0" w:space="0" w:color="auto"/>
      </w:divBdr>
      <w:divsChild>
        <w:div w:id="808471406">
          <w:marLeft w:val="0"/>
          <w:marRight w:val="0"/>
          <w:marTop w:val="0"/>
          <w:marBottom w:val="0"/>
          <w:divBdr>
            <w:top w:val="none" w:sz="0" w:space="0" w:color="auto"/>
            <w:left w:val="none" w:sz="0" w:space="0" w:color="auto"/>
            <w:bottom w:val="none" w:sz="0" w:space="0" w:color="auto"/>
            <w:right w:val="none" w:sz="0" w:space="0" w:color="auto"/>
          </w:divBdr>
        </w:div>
      </w:divsChild>
    </w:div>
    <w:div w:id="1232155065">
      <w:marLeft w:val="0"/>
      <w:marRight w:val="0"/>
      <w:marTop w:val="0"/>
      <w:marBottom w:val="0"/>
      <w:divBdr>
        <w:top w:val="none" w:sz="0" w:space="0" w:color="auto"/>
        <w:left w:val="none" w:sz="0" w:space="0" w:color="auto"/>
        <w:bottom w:val="none" w:sz="0" w:space="0" w:color="auto"/>
        <w:right w:val="none" w:sz="0" w:space="0" w:color="auto"/>
      </w:divBdr>
      <w:divsChild>
        <w:div w:id="142429658">
          <w:marLeft w:val="0"/>
          <w:marRight w:val="0"/>
          <w:marTop w:val="0"/>
          <w:marBottom w:val="0"/>
          <w:divBdr>
            <w:top w:val="none" w:sz="0" w:space="0" w:color="auto"/>
            <w:left w:val="none" w:sz="0" w:space="0" w:color="auto"/>
            <w:bottom w:val="none" w:sz="0" w:space="0" w:color="auto"/>
            <w:right w:val="none" w:sz="0" w:space="0" w:color="auto"/>
          </w:divBdr>
        </w:div>
      </w:divsChild>
    </w:div>
    <w:div w:id="1232614631">
      <w:bodyDiv w:val="1"/>
      <w:marLeft w:val="0"/>
      <w:marRight w:val="0"/>
      <w:marTop w:val="0"/>
      <w:marBottom w:val="0"/>
      <w:divBdr>
        <w:top w:val="none" w:sz="0" w:space="0" w:color="auto"/>
        <w:left w:val="none" w:sz="0" w:space="0" w:color="auto"/>
        <w:bottom w:val="none" w:sz="0" w:space="0" w:color="auto"/>
        <w:right w:val="none" w:sz="0" w:space="0" w:color="auto"/>
      </w:divBdr>
    </w:div>
    <w:div w:id="1237399324">
      <w:bodyDiv w:val="1"/>
      <w:marLeft w:val="0"/>
      <w:marRight w:val="0"/>
      <w:marTop w:val="0"/>
      <w:marBottom w:val="0"/>
      <w:divBdr>
        <w:top w:val="none" w:sz="0" w:space="0" w:color="auto"/>
        <w:left w:val="none" w:sz="0" w:space="0" w:color="auto"/>
        <w:bottom w:val="none" w:sz="0" w:space="0" w:color="auto"/>
        <w:right w:val="none" w:sz="0" w:space="0" w:color="auto"/>
      </w:divBdr>
    </w:div>
    <w:div w:id="1237935527">
      <w:marLeft w:val="0"/>
      <w:marRight w:val="0"/>
      <w:marTop w:val="0"/>
      <w:marBottom w:val="0"/>
      <w:divBdr>
        <w:top w:val="none" w:sz="0" w:space="0" w:color="auto"/>
        <w:left w:val="none" w:sz="0" w:space="0" w:color="auto"/>
        <w:bottom w:val="none" w:sz="0" w:space="0" w:color="auto"/>
        <w:right w:val="none" w:sz="0" w:space="0" w:color="auto"/>
      </w:divBdr>
      <w:divsChild>
        <w:div w:id="1187017811">
          <w:marLeft w:val="0"/>
          <w:marRight w:val="0"/>
          <w:marTop w:val="0"/>
          <w:marBottom w:val="0"/>
          <w:divBdr>
            <w:top w:val="none" w:sz="0" w:space="0" w:color="auto"/>
            <w:left w:val="none" w:sz="0" w:space="0" w:color="auto"/>
            <w:bottom w:val="none" w:sz="0" w:space="0" w:color="auto"/>
            <w:right w:val="none" w:sz="0" w:space="0" w:color="auto"/>
          </w:divBdr>
        </w:div>
      </w:divsChild>
    </w:div>
    <w:div w:id="1238511261">
      <w:bodyDiv w:val="1"/>
      <w:marLeft w:val="0"/>
      <w:marRight w:val="0"/>
      <w:marTop w:val="0"/>
      <w:marBottom w:val="0"/>
      <w:divBdr>
        <w:top w:val="none" w:sz="0" w:space="0" w:color="auto"/>
        <w:left w:val="none" w:sz="0" w:space="0" w:color="auto"/>
        <w:bottom w:val="none" w:sz="0" w:space="0" w:color="auto"/>
        <w:right w:val="none" w:sz="0" w:space="0" w:color="auto"/>
      </w:divBdr>
    </w:div>
    <w:div w:id="1239630765">
      <w:bodyDiv w:val="1"/>
      <w:marLeft w:val="0"/>
      <w:marRight w:val="0"/>
      <w:marTop w:val="0"/>
      <w:marBottom w:val="0"/>
      <w:divBdr>
        <w:top w:val="none" w:sz="0" w:space="0" w:color="auto"/>
        <w:left w:val="none" w:sz="0" w:space="0" w:color="auto"/>
        <w:bottom w:val="none" w:sz="0" w:space="0" w:color="auto"/>
        <w:right w:val="none" w:sz="0" w:space="0" w:color="auto"/>
      </w:divBdr>
    </w:div>
    <w:div w:id="1240169973">
      <w:bodyDiv w:val="1"/>
      <w:marLeft w:val="0"/>
      <w:marRight w:val="0"/>
      <w:marTop w:val="0"/>
      <w:marBottom w:val="0"/>
      <w:divBdr>
        <w:top w:val="none" w:sz="0" w:space="0" w:color="auto"/>
        <w:left w:val="none" w:sz="0" w:space="0" w:color="auto"/>
        <w:bottom w:val="none" w:sz="0" w:space="0" w:color="auto"/>
        <w:right w:val="none" w:sz="0" w:space="0" w:color="auto"/>
      </w:divBdr>
    </w:div>
    <w:div w:id="1241255614">
      <w:bodyDiv w:val="1"/>
      <w:marLeft w:val="0"/>
      <w:marRight w:val="0"/>
      <w:marTop w:val="0"/>
      <w:marBottom w:val="0"/>
      <w:divBdr>
        <w:top w:val="none" w:sz="0" w:space="0" w:color="auto"/>
        <w:left w:val="none" w:sz="0" w:space="0" w:color="auto"/>
        <w:bottom w:val="none" w:sz="0" w:space="0" w:color="auto"/>
        <w:right w:val="none" w:sz="0" w:space="0" w:color="auto"/>
      </w:divBdr>
    </w:div>
    <w:div w:id="1242763560">
      <w:marLeft w:val="0"/>
      <w:marRight w:val="0"/>
      <w:marTop w:val="0"/>
      <w:marBottom w:val="0"/>
      <w:divBdr>
        <w:top w:val="none" w:sz="0" w:space="0" w:color="auto"/>
        <w:left w:val="none" w:sz="0" w:space="0" w:color="auto"/>
        <w:bottom w:val="none" w:sz="0" w:space="0" w:color="auto"/>
        <w:right w:val="none" w:sz="0" w:space="0" w:color="auto"/>
      </w:divBdr>
      <w:divsChild>
        <w:div w:id="1482232465">
          <w:marLeft w:val="0"/>
          <w:marRight w:val="0"/>
          <w:marTop w:val="0"/>
          <w:marBottom w:val="0"/>
          <w:divBdr>
            <w:top w:val="none" w:sz="0" w:space="0" w:color="auto"/>
            <w:left w:val="none" w:sz="0" w:space="0" w:color="auto"/>
            <w:bottom w:val="none" w:sz="0" w:space="0" w:color="auto"/>
            <w:right w:val="none" w:sz="0" w:space="0" w:color="auto"/>
          </w:divBdr>
        </w:div>
      </w:divsChild>
    </w:div>
    <w:div w:id="1246841446">
      <w:marLeft w:val="0"/>
      <w:marRight w:val="0"/>
      <w:marTop w:val="0"/>
      <w:marBottom w:val="0"/>
      <w:divBdr>
        <w:top w:val="none" w:sz="0" w:space="0" w:color="auto"/>
        <w:left w:val="none" w:sz="0" w:space="0" w:color="auto"/>
        <w:bottom w:val="none" w:sz="0" w:space="0" w:color="auto"/>
        <w:right w:val="none" w:sz="0" w:space="0" w:color="auto"/>
      </w:divBdr>
      <w:divsChild>
        <w:div w:id="1626429868">
          <w:marLeft w:val="0"/>
          <w:marRight w:val="0"/>
          <w:marTop w:val="0"/>
          <w:marBottom w:val="0"/>
          <w:divBdr>
            <w:top w:val="none" w:sz="0" w:space="0" w:color="auto"/>
            <w:left w:val="none" w:sz="0" w:space="0" w:color="auto"/>
            <w:bottom w:val="none" w:sz="0" w:space="0" w:color="auto"/>
            <w:right w:val="none" w:sz="0" w:space="0" w:color="auto"/>
          </w:divBdr>
        </w:div>
      </w:divsChild>
    </w:div>
    <w:div w:id="1246917528">
      <w:bodyDiv w:val="1"/>
      <w:marLeft w:val="0"/>
      <w:marRight w:val="0"/>
      <w:marTop w:val="0"/>
      <w:marBottom w:val="0"/>
      <w:divBdr>
        <w:top w:val="none" w:sz="0" w:space="0" w:color="auto"/>
        <w:left w:val="none" w:sz="0" w:space="0" w:color="auto"/>
        <w:bottom w:val="none" w:sz="0" w:space="0" w:color="auto"/>
        <w:right w:val="none" w:sz="0" w:space="0" w:color="auto"/>
      </w:divBdr>
    </w:div>
    <w:div w:id="1250459235">
      <w:bodyDiv w:val="1"/>
      <w:marLeft w:val="0"/>
      <w:marRight w:val="0"/>
      <w:marTop w:val="0"/>
      <w:marBottom w:val="0"/>
      <w:divBdr>
        <w:top w:val="none" w:sz="0" w:space="0" w:color="auto"/>
        <w:left w:val="none" w:sz="0" w:space="0" w:color="auto"/>
        <w:bottom w:val="none" w:sz="0" w:space="0" w:color="auto"/>
        <w:right w:val="none" w:sz="0" w:space="0" w:color="auto"/>
      </w:divBdr>
    </w:div>
    <w:div w:id="1257403909">
      <w:marLeft w:val="0"/>
      <w:marRight w:val="0"/>
      <w:marTop w:val="0"/>
      <w:marBottom w:val="0"/>
      <w:divBdr>
        <w:top w:val="none" w:sz="0" w:space="0" w:color="auto"/>
        <w:left w:val="none" w:sz="0" w:space="0" w:color="auto"/>
        <w:bottom w:val="none" w:sz="0" w:space="0" w:color="auto"/>
        <w:right w:val="none" w:sz="0" w:space="0" w:color="auto"/>
      </w:divBdr>
      <w:divsChild>
        <w:div w:id="1083843942">
          <w:marLeft w:val="0"/>
          <w:marRight w:val="0"/>
          <w:marTop w:val="0"/>
          <w:marBottom w:val="0"/>
          <w:divBdr>
            <w:top w:val="none" w:sz="0" w:space="0" w:color="auto"/>
            <w:left w:val="none" w:sz="0" w:space="0" w:color="auto"/>
            <w:bottom w:val="none" w:sz="0" w:space="0" w:color="auto"/>
            <w:right w:val="none" w:sz="0" w:space="0" w:color="auto"/>
          </w:divBdr>
          <w:divsChild>
            <w:div w:id="138552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57109">
      <w:marLeft w:val="0"/>
      <w:marRight w:val="0"/>
      <w:marTop w:val="0"/>
      <w:marBottom w:val="0"/>
      <w:divBdr>
        <w:top w:val="none" w:sz="0" w:space="0" w:color="auto"/>
        <w:left w:val="none" w:sz="0" w:space="0" w:color="auto"/>
        <w:bottom w:val="none" w:sz="0" w:space="0" w:color="auto"/>
        <w:right w:val="none" w:sz="0" w:space="0" w:color="auto"/>
      </w:divBdr>
      <w:divsChild>
        <w:div w:id="1598245258">
          <w:marLeft w:val="0"/>
          <w:marRight w:val="0"/>
          <w:marTop w:val="0"/>
          <w:marBottom w:val="0"/>
          <w:divBdr>
            <w:top w:val="none" w:sz="0" w:space="0" w:color="auto"/>
            <w:left w:val="none" w:sz="0" w:space="0" w:color="auto"/>
            <w:bottom w:val="none" w:sz="0" w:space="0" w:color="auto"/>
            <w:right w:val="none" w:sz="0" w:space="0" w:color="auto"/>
          </w:divBdr>
        </w:div>
      </w:divsChild>
    </w:div>
    <w:div w:id="1259024596">
      <w:bodyDiv w:val="1"/>
      <w:marLeft w:val="0"/>
      <w:marRight w:val="0"/>
      <w:marTop w:val="0"/>
      <w:marBottom w:val="0"/>
      <w:divBdr>
        <w:top w:val="none" w:sz="0" w:space="0" w:color="auto"/>
        <w:left w:val="none" w:sz="0" w:space="0" w:color="auto"/>
        <w:bottom w:val="none" w:sz="0" w:space="0" w:color="auto"/>
        <w:right w:val="none" w:sz="0" w:space="0" w:color="auto"/>
      </w:divBdr>
    </w:div>
    <w:div w:id="1260719858">
      <w:marLeft w:val="0"/>
      <w:marRight w:val="0"/>
      <w:marTop w:val="0"/>
      <w:marBottom w:val="0"/>
      <w:divBdr>
        <w:top w:val="none" w:sz="0" w:space="0" w:color="auto"/>
        <w:left w:val="none" w:sz="0" w:space="0" w:color="auto"/>
        <w:bottom w:val="none" w:sz="0" w:space="0" w:color="auto"/>
        <w:right w:val="none" w:sz="0" w:space="0" w:color="auto"/>
      </w:divBdr>
      <w:divsChild>
        <w:div w:id="772238656">
          <w:marLeft w:val="0"/>
          <w:marRight w:val="0"/>
          <w:marTop w:val="0"/>
          <w:marBottom w:val="0"/>
          <w:divBdr>
            <w:top w:val="none" w:sz="0" w:space="0" w:color="auto"/>
            <w:left w:val="none" w:sz="0" w:space="0" w:color="auto"/>
            <w:bottom w:val="none" w:sz="0" w:space="0" w:color="auto"/>
            <w:right w:val="none" w:sz="0" w:space="0" w:color="auto"/>
          </w:divBdr>
        </w:div>
      </w:divsChild>
    </w:div>
    <w:div w:id="1262638951">
      <w:marLeft w:val="0"/>
      <w:marRight w:val="0"/>
      <w:marTop w:val="0"/>
      <w:marBottom w:val="0"/>
      <w:divBdr>
        <w:top w:val="none" w:sz="0" w:space="0" w:color="auto"/>
        <w:left w:val="none" w:sz="0" w:space="0" w:color="auto"/>
        <w:bottom w:val="none" w:sz="0" w:space="0" w:color="auto"/>
        <w:right w:val="none" w:sz="0" w:space="0" w:color="auto"/>
      </w:divBdr>
      <w:divsChild>
        <w:div w:id="822699971">
          <w:marLeft w:val="0"/>
          <w:marRight w:val="0"/>
          <w:marTop w:val="0"/>
          <w:marBottom w:val="0"/>
          <w:divBdr>
            <w:top w:val="none" w:sz="0" w:space="0" w:color="auto"/>
            <w:left w:val="none" w:sz="0" w:space="0" w:color="auto"/>
            <w:bottom w:val="none" w:sz="0" w:space="0" w:color="auto"/>
            <w:right w:val="none" w:sz="0" w:space="0" w:color="auto"/>
          </w:divBdr>
          <w:divsChild>
            <w:div w:id="208032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604047">
      <w:bodyDiv w:val="1"/>
      <w:marLeft w:val="0"/>
      <w:marRight w:val="0"/>
      <w:marTop w:val="0"/>
      <w:marBottom w:val="0"/>
      <w:divBdr>
        <w:top w:val="none" w:sz="0" w:space="0" w:color="auto"/>
        <w:left w:val="none" w:sz="0" w:space="0" w:color="auto"/>
        <w:bottom w:val="none" w:sz="0" w:space="0" w:color="auto"/>
        <w:right w:val="none" w:sz="0" w:space="0" w:color="auto"/>
      </w:divBdr>
    </w:div>
    <w:div w:id="1264805158">
      <w:marLeft w:val="0"/>
      <w:marRight w:val="0"/>
      <w:marTop w:val="0"/>
      <w:marBottom w:val="0"/>
      <w:divBdr>
        <w:top w:val="none" w:sz="0" w:space="0" w:color="auto"/>
        <w:left w:val="none" w:sz="0" w:space="0" w:color="auto"/>
        <w:bottom w:val="none" w:sz="0" w:space="0" w:color="auto"/>
        <w:right w:val="none" w:sz="0" w:space="0" w:color="auto"/>
      </w:divBdr>
      <w:divsChild>
        <w:div w:id="1757246020">
          <w:marLeft w:val="0"/>
          <w:marRight w:val="0"/>
          <w:marTop w:val="0"/>
          <w:marBottom w:val="0"/>
          <w:divBdr>
            <w:top w:val="none" w:sz="0" w:space="0" w:color="auto"/>
            <w:left w:val="none" w:sz="0" w:space="0" w:color="auto"/>
            <w:bottom w:val="none" w:sz="0" w:space="0" w:color="auto"/>
            <w:right w:val="none" w:sz="0" w:space="0" w:color="auto"/>
          </w:divBdr>
        </w:div>
      </w:divsChild>
    </w:div>
    <w:div w:id="1268385351">
      <w:marLeft w:val="0"/>
      <w:marRight w:val="0"/>
      <w:marTop w:val="0"/>
      <w:marBottom w:val="0"/>
      <w:divBdr>
        <w:top w:val="none" w:sz="0" w:space="0" w:color="auto"/>
        <w:left w:val="none" w:sz="0" w:space="0" w:color="auto"/>
        <w:bottom w:val="none" w:sz="0" w:space="0" w:color="auto"/>
        <w:right w:val="none" w:sz="0" w:space="0" w:color="auto"/>
      </w:divBdr>
      <w:divsChild>
        <w:div w:id="598223503">
          <w:marLeft w:val="0"/>
          <w:marRight w:val="0"/>
          <w:marTop w:val="0"/>
          <w:marBottom w:val="0"/>
          <w:divBdr>
            <w:top w:val="none" w:sz="0" w:space="0" w:color="auto"/>
            <w:left w:val="none" w:sz="0" w:space="0" w:color="auto"/>
            <w:bottom w:val="none" w:sz="0" w:space="0" w:color="auto"/>
            <w:right w:val="none" w:sz="0" w:space="0" w:color="auto"/>
          </w:divBdr>
        </w:div>
      </w:divsChild>
    </w:div>
    <w:div w:id="1273711977">
      <w:bodyDiv w:val="1"/>
      <w:marLeft w:val="0"/>
      <w:marRight w:val="0"/>
      <w:marTop w:val="0"/>
      <w:marBottom w:val="0"/>
      <w:divBdr>
        <w:top w:val="none" w:sz="0" w:space="0" w:color="auto"/>
        <w:left w:val="none" w:sz="0" w:space="0" w:color="auto"/>
        <w:bottom w:val="none" w:sz="0" w:space="0" w:color="auto"/>
        <w:right w:val="none" w:sz="0" w:space="0" w:color="auto"/>
      </w:divBdr>
    </w:div>
    <w:div w:id="1277173921">
      <w:bodyDiv w:val="1"/>
      <w:marLeft w:val="0"/>
      <w:marRight w:val="0"/>
      <w:marTop w:val="0"/>
      <w:marBottom w:val="0"/>
      <w:divBdr>
        <w:top w:val="none" w:sz="0" w:space="0" w:color="auto"/>
        <w:left w:val="none" w:sz="0" w:space="0" w:color="auto"/>
        <w:bottom w:val="none" w:sz="0" w:space="0" w:color="auto"/>
        <w:right w:val="none" w:sz="0" w:space="0" w:color="auto"/>
      </w:divBdr>
    </w:div>
    <w:div w:id="1278753629">
      <w:bodyDiv w:val="1"/>
      <w:marLeft w:val="0"/>
      <w:marRight w:val="0"/>
      <w:marTop w:val="0"/>
      <w:marBottom w:val="0"/>
      <w:divBdr>
        <w:top w:val="none" w:sz="0" w:space="0" w:color="auto"/>
        <w:left w:val="none" w:sz="0" w:space="0" w:color="auto"/>
        <w:bottom w:val="none" w:sz="0" w:space="0" w:color="auto"/>
        <w:right w:val="none" w:sz="0" w:space="0" w:color="auto"/>
      </w:divBdr>
    </w:div>
    <w:div w:id="1279605790">
      <w:bodyDiv w:val="1"/>
      <w:marLeft w:val="0"/>
      <w:marRight w:val="0"/>
      <w:marTop w:val="0"/>
      <w:marBottom w:val="0"/>
      <w:divBdr>
        <w:top w:val="none" w:sz="0" w:space="0" w:color="auto"/>
        <w:left w:val="none" w:sz="0" w:space="0" w:color="auto"/>
        <w:bottom w:val="none" w:sz="0" w:space="0" w:color="auto"/>
        <w:right w:val="none" w:sz="0" w:space="0" w:color="auto"/>
      </w:divBdr>
    </w:div>
    <w:div w:id="1282571865">
      <w:bodyDiv w:val="1"/>
      <w:marLeft w:val="0"/>
      <w:marRight w:val="0"/>
      <w:marTop w:val="0"/>
      <w:marBottom w:val="0"/>
      <w:divBdr>
        <w:top w:val="none" w:sz="0" w:space="0" w:color="auto"/>
        <w:left w:val="none" w:sz="0" w:space="0" w:color="auto"/>
        <w:bottom w:val="none" w:sz="0" w:space="0" w:color="auto"/>
        <w:right w:val="none" w:sz="0" w:space="0" w:color="auto"/>
      </w:divBdr>
    </w:div>
    <w:div w:id="1286544440">
      <w:bodyDiv w:val="1"/>
      <w:marLeft w:val="0"/>
      <w:marRight w:val="0"/>
      <w:marTop w:val="0"/>
      <w:marBottom w:val="0"/>
      <w:divBdr>
        <w:top w:val="none" w:sz="0" w:space="0" w:color="auto"/>
        <w:left w:val="none" w:sz="0" w:space="0" w:color="auto"/>
        <w:bottom w:val="none" w:sz="0" w:space="0" w:color="auto"/>
        <w:right w:val="none" w:sz="0" w:space="0" w:color="auto"/>
      </w:divBdr>
    </w:div>
    <w:div w:id="1288126443">
      <w:bodyDiv w:val="1"/>
      <w:marLeft w:val="0"/>
      <w:marRight w:val="0"/>
      <w:marTop w:val="0"/>
      <w:marBottom w:val="0"/>
      <w:divBdr>
        <w:top w:val="none" w:sz="0" w:space="0" w:color="auto"/>
        <w:left w:val="none" w:sz="0" w:space="0" w:color="auto"/>
        <w:bottom w:val="none" w:sz="0" w:space="0" w:color="auto"/>
        <w:right w:val="none" w:sz="0" w:space="0" w:color="auto"/>
      </w:divBdr>
    </w:div>
    <w:div w:id="1292007852">
      <w:marLeft w:val="0"/>
      <w:marRight w:val="0"/>
      <w:marTop w:val="0"/>
      <w:marBottom w:val="0"/>
      <w:divBdr>
        <w:top w:val="none" w:sz="0" w:space="0" w:color="auto"/>
        <w:left w:val="none" w:sz="0" w:space="0" w:color="auto"/>
        <w:bottom w:val="none" w:sz="0" w:space="0" w:color="auto"/>
        <w:right w:val="none" w:sz="0" w:space="0" w:color="auto"/>
      </w:divBdr>
      <w:divsChild>
        <w:div w:id="244648399">
          <w:marLeft w:val="0"/>
          <w:marRight w:val="0"/>
          <w:marTop w:val="0"/>
          <w:marBottom w:val="0"/>
          <w:divBdr>
            <w:top w:val="none" w:sz="0" w:space="0" w:color="auto"/>
            <w:left w:val="none" w:sz="0" w:space="0" w:color="auto"/>
            <w:bottom w:val="none" w:sz="0" w:space="0" w:color="auto"/>
            <w:right w:val="none" w:sz="0" w:space="0" w:color="auto"/>
          </w:divBdr>
        </w:div>
      </w:divsChild>
    </w:div>
    <w:div w:id="1295796731">
      <w:marLeft w:val="0"/>
      <w:marRight w:val="0"/>
      <w:marTop w:val="0"/>
      <w:marBottom w:val="0"/>
      <w:divBdr>
        <w:top w:val="none" w:sz="0" w:space="0" w:color="auto"/>
        <w:left w:val="none" w:sz="0" w:space="0" w:color="auto"/>
        <w:bottom w:val="none" w:sz="0" w:space="0" w:color="auto"/>
        <w:right w:val="none" w:sz="0" w:space="0" w:color="auto"/>
      </w:divBdr>
      <w:divsChild>
        <w:div w:id="720634151">
          <w:marLeft w:val="0"/>
          <w:marRight w:val="0"/>
          <w:marTop w:val="0"/>
          <w:marBottom w:val="0"/>
          <w:divBdr>
            <w:top w:val="none" w:sz="0" w:space="0" w:color="auto"/>
            <w:left w:val="none" w:sz="0" w:space="0" w:color="auto"/>
            <w:bottom w:val="none" w:sz="0" w:space="0" w:color="auto"/>
            <w:right w:val="none" w:sz="0" w:space="0" w:color="auto"/>
          </w:divBdr>
        </w:div>
      </w:divsChild>
    </w:div>
    <w:div w:id="1300644156">
      <w:bodyDiv w:val="1"/>
      <w:marLeft w:val="0"/>
      <w:marRight w:val="0"/>
      <w:marTop w:val="0"/>
      <w:marBottom w:val="0"/>
      <w:divBdr>
        <w:top w:val="none" w:sz="0" w:space="0" w:color="auto"/>
        <w:left w:val="none" w:sz="0" w:space="0" w:color="auto"/>
        <w:bottom w:val="none" w:sz="0" w:space="0" w:color="auto"/>
        <w:right w:val="none" w:sz="0" w:space="0" w:color="auto"/>
      </w:divBdr>
    </w:div>
    <w:div w:id="1301108405">
      <w:bodyDiv w:val="1"/>
      <w:marLeft w:val="0"/>
      <w:marRight w:val="0"/>
      <w:marTop w:val="0"/>
      <w:marBottom w:val="0"/>
      <w:divBdr>
        <w:top w:val="none" w:sz="0" w:space="0" w:color="auto"/>
        <w:left w:val="none" w:sz="0" w:space="0" w:color="auto"/>
        <w:bottom w:val="none" w:sz="0" w:space="0" w:color="auto"/>
        <w:right w:val="none" w:sz="0" w:space="0" w:color="auto"/>
      </w:divBdr>
    </w:div>
    <w:div w:id="1304239950">
      <w:marLeft w:val="0"/>
      <w:marRight w:val="0"/>
      <w:marTop w:val="0"/>
      <w:marBottom w:val="0"/>
      <w:divBdr>
        <w:top w:val="none" w:sz="0" w:space="0" w:color="auto"/>
        <w:left w:val="none" w:sz="0" w:space="0" w:color="auto"/>
        <w:bottom w:val="none" w:sz="0" w:space="0" w:color="auto"/>
        <w:right w:val="none" w:sz="0" w:space="0" w:color="auto"/>
      </w:divBdr>
      <w:divsChild>
        <w:div w:id="317923943">
          <w:marLeft w:val="0"/>
          <w:marRight w:val="0"/>
          <w:marTop w:val="0"/>
          <w:marBottom w:val="0"/>
          <w:divBdr>
            <w:top w:val="none" w:sz="0" w:space="0" w:color="auto"/>
            <w:left w:val="none" w:sz="0" w:space="0" w:color="auto"/>
            <w:bottom w:val="none" w:sz="0" w:space="0" w:color="auto"/>
            <w:right w:val="none" w:sz="0" w:space="0" w:color="auto"/>
          </w:divBdr>
        </w:div>
      </w:divsChild>
    </w:div>
    <w:div w:id="1304433651">
      <w:marLeft w:val="0"/>
      <w:marRight w:val="0"/>
      <w:marTop w:val="0"/>
      <w:marBottom w:val="0"/>
      <w:divBdr>
        <w:top w:val="none" w:sz="0" w:space="0" w:color="auto"/>
        <w:left w:val="none" w:sz="0" w:space="0" w:color="auto"/>
        <w:bottom w:val="none" w:sz="0" w:space="0" w:color="auto"/>
        <w:right w:val="none" w:sz="0" w:space="0" w:color="auto"/>
      </w:divBdr>
      <w:divsChild>
        <w:div w:id="1025906985">
          <w:marLeft w:val="0"/>
          <w:marRight w:val="0"/>
          <w:marTop w:val="0"/>
          <w:marBottom w:val="0"/>
          <w:divBdr>
            <w:top w:val="none" w:sz="0" w:space="0" w:color="auto"/>
            <w:left w:val="none" w:sz="0" w:space="0" w:color="auto"/>
            <w:bottom w:val="none" w:sz="0" w:space="0" w:color="auto"/>
            <w:right w:val="none" w:sz="0" w:space="0" w:color="auto"/>
          </w:divBdr>
        </w:div>
      </w:divsChild>
    </w:div>
    <w:div w:id="1305961933">
      <w:bodyDiv w:val="1"/>
      <w:marLeft w:val="0"/>
      <w:marRight w:val="0"/>
      <w:marTop w:val="0"/>
      <w:marBottom w:val="0"/>
      <w:divBdr>
        <w:top w:val="none" w:sz="0" w:space="0" w:color="auto"/>
        <w:left w:val="none" w:sz="0" w:space="0" w:color="auto"/>
        <w:bottom w:val="none" w:sz="0" w:space="0" w:color="auto"/>
        <w:right w:val="none" w:sz="0" w:space="0" w:color="auto"/>
      </w:divBdr>
    </w:div>
    <w:div w:id="1306475493">
      <w:marLeft w:val="0"/>
      <w:marRight w:val="0"/>
      <w:marTop w:val="0"/>
      <w:marBottom w:val="0"/>
      <w:divBdr>
        <w:top w:val="none" w:sz="0" w:space="0" w:color="auto"/>
        <w:left w:val="none" w:sz="0" w:space="0" w:color="auto"/>
        <w:bottom w:val="none" w:sz="0" w:space="0" w:color="auto"/>
        <w:right w:val="none" w:sz="0" w:space="0" w:color="auto"/>
      </w:divBdr>
      <w:divsChild>
        <w:div w:id="342050609">
          <w:marLeft w:val="0"/>
          <w:marRight w:val="0"/>
          <w:marTop w:val="0"/>
          <w:marBottom w:val="0"/>
          <w:divBdr>
            <w:top w:val="none" w:sz="0" w:space="0" w:color="auto"/>
            <w:left w:val="none" w:sz="0" w:space="0" w:color="auto"/>
            <w:bottom w:val="none" w:sz="0" w:space="0" w:color="auto"/>
            <w:right w:val="none" w:sz="0" w:space="0" w:color="auto"/>
          </w:divBdr>
          <w:divsChild>
            <w:div w:id="167700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633735">
      <w:bodyDiv w:val="1"/>
      <w:marLeft w:val="0"/>
      <w:marRight w:val="0"/>
      <w:marTop w:val="0"/>
      <w:marBottom w:val="0"/>
      <w:divBdr>
        <w:top w:val="none" w:sz="0" w:space="0" w:color="auto"/>
        <w:left w:val="none" w:sz="0" w:space="0" w:color="auto"/>
        <w:bottom w:val="none" w:sz="0" w:space="0" w:color="auto"/>
        <w:right w:val="none" w:sz="0" w:space="0" w:color="auto"/>
      </w:divBdr>
    </w:div>
    <w:div w:id="1308825787">
      <w:bodyDiv w:val="1"/>
      <w:marLeft w:val="0"/>
      <w:marRight w:val="0"/>
      <w:marTop w:val="0"/>
      <w:marBottom w:val="0"/>
      <w:divBdr>
        <w:top w:val="none" w:sz="0" w:space="0" w:color="auto"/>
        <w:left w:val="none" w:sz="0" w:space="0" w:color="auto"/>
        <w:bottom w:val="none" w:sz="0" w:space="0" w:color="auto"/>
        <w:right w:val="none" w:sz="0" w:space="0" w:color="auto"/>
      </w:divBdr>
    </w:div>
    <w:div w:id="1309016104">
      <w:bodyDiv w:val="1"/>
      <w:marLeft w:val="0"/>
      <w:marRight w:val="0"/>
      <w:marTop w:val="0"/>
      <w:marBottom w:val="0"/>
      <w:divBdr>
        <w:top w:val="none" w:sz="0" w:space="0" w:color="auto"/>
        <w:left w:val="none" w:sz="0" w:space="0" w:color="auto"/>
        <w:bottom w:val="none" w:sz="0" w:space="0" w:color="auto"/>
        <w:right w:val="none" w:sz="0" w:space="0" w:color="auto"/>
      </w:divBdr>
    </w:div>
    <w:div w:id="1312905100">
      <w:bodyDiv w:val="1"/>
      <w:marLeft w:val="0"/>
      <w:marRight w:val="0"/>
      <w:marTop w:val="0"/>
      <w:marBottom w:val="0"/>
      <w:divBdr>
        <w:top w:val="none" w:sz="0" w:space="0" w:color="auto"/>
        <w:left w:val="none" w:sz="0" w:space="0" w:color="auto"/>
        <w:bottom w:val="none" w:sz="0" w:space="0" w:color="auto"/>
        <w:right w:val="none" w:sz="0" w:space="0" w:color="auto"/>
      </w:divBdr>
    </w:div>
    <w:div w:id="1317144752">
      <w:bodyDiv w:val="1"/>
      <w:marLeft w:val="0"/>
      <w:marRight w:val="0"/>
      <w:marTop w:val="0"/>
      <w:marBottom w:val="0"/>
      <w:divBdr>
        <w:top w:val="none" w:sz="0" w:space="0" w:color="auto"/>
        <w:left w:val="none" w:sz="0" w:space="0" w:color="auto"/>
        <w:bottom w:val="none" w:sz="0" w:space="0" w:color="auto"/>
        <w:right w:val="none" w:sz="0" w:space="0" w:color="auto"/>
      </w:divBdr>
    </w:div>
    <w:div w:id="1317301147">
      <w:bodyDiv w:val="1"/>
      <w:marLeft w:val="0"/>
      <w:marRight w:val="0"/>
      <w:marTop w:val="0"/>
      <w:marBottom w:val="0"/>
      <w:divBdr>
        <w:top w:val="none" w:sz="0" w:space="0" w:color="auto"/>
        <w:left w:val="none" w:sz="0" w:space="0" w:color="auto"/>
        <w:bottom w:val="none" w:sz="0" w:space="0" w:color="auto"/>
        <w:right w:val="none" w:sz="0" w:space="0" w:color="auto"/>
      </w:divBdr>
    </w:div>
    <w:div w:id="1321812632">
      <w:bodyDiv w:val="1"/>
      <w:marLeft w:val="0"/>
      <w:marRight w:val="0"/>
      <w:marTop w:val="0"/>
      <w:marBottom w:val="0"/>
      <w:divBdr>
        <w:top w:val="none" w:sz="0" w:space="0" w:color="auto"/>
        <w:left w:val="none" w:sz="0" w:space="0" w:color="auto"/>
        <w:bottom w:val="none" w:sz="0" w:space="0" w:color="auto"/>
        <w:right w:val="none" w:sz="0" w:space="0" w:color="auto"/>
      </w:divBdr>
    </w:div>
    <w:div w:id="1327434751">
      <w:bodyDiv w:val="1"/>
      <w:marLeft w:val="0"/>
      <w:marRight w:val="0"/>
      <w:marTop w:val="0"/>
      <w:marBottom w:val="0"/>
      <w:divBdr>
        <w:top w:val="none" w:sz="0" w:space="0" w:color="auto"/>
        <w:left w:val="none" w:sz="0" w:space="0" w:color="auto"/>
        <w:bottom w:val="none" w:sz="0" w:space="0" w:color="auto"/>
        <w:right w:val="none" w:sz="0" w:space="0" w:color="auto"/>
      </w:divBdr>
    </w:div>
    <w:div w:id="1328094634">
      <w:bodyDiv w:val="1"/>
      <w:marLeft w:val="0"/>
      <w:marRight w:val="0"/>
      <w:marTop w:val="0"/>
      <w:marBottom w:val="0"/>
      <w:divBdr>
        <w:top w:val="none" w:sz="0" w:space="0" w:color="auto"/>
        <w:left w:val="none" w:sz="0" w:space="0" w:color="auto"/>
        <w:bottom w:val="none" w:sz="0" w:space="0" w:color="auto"/>
        <w:right w:val="none" w:sz="0" w:space="0" w:color="auto"/>
      </w:divBdr>
    </w:div>
    <w:div w:id="1328482827">
      <w:marLeft w:val="0"/>
      <w:marRight w:val="0"/>
      <w:marTop w:val="0"/>
      <w:marBottom w:val="0"/>
      <w:divBdr>
        <w:top w:val="none" w:sz="0" w:space="0" w:color="auto"/>
        <w:left w:val="none" w:sz="0" w:space="0" w:color="auto"/>
        <w:bottom w:val="none" w:sz="0" w:space="0" w:color="auto"/>
        <w:right w:val="none" w:sz="0" w:space="0" w:color="auto"/>
      </w:divBdr>
      <w:divsChild>
        <w:div w:id="2104060173">
          <w:marLeft w:val="0"/>
          <w:marRight w:val="0"/>
          <w:marTop w:val="0"/>
          <w:marBottom w:val="0"/>
          <w:divBdr>
            <w:top w:val="none" w:sz="0" w:space="0" w:color="auto"/>
            <w:left w:val="none" w:sz="0" w:space="0" w:color="auto"/>
            <w:bottom w:val="none" w:sz="0" w:space="0" w:color="auto"/>
            <w:right w:val="none" w:sz="0" w:space="0" w:color="auto"/>
          </w:divBdr>
        </w:div>
      </w:divsChild>
    </w:div>
    <w:div w:id="1328551915">
      <w:bodyDiv w:val="1"/>
      <w:marLeft w:val="0"/>
      <w:marRight w:val="0"/>
      <w:marTop w:val="0"/>
      <w:marBottom w:val="0"/>
      <w:divBdr>
        <w:top w:val="none" w:sz="0" w:space="0" w:color="auto"/>
        <w:left w:val="none" w:sz="0" w:space="0" w:color="auto"/>
        <w:bottom w:val="none" w:sz="0" w:space="0" w:color="auto"/>
        <w:right w:val="none" w:sz="0" w:space="0" w:color="auto"/>
      </w:divBdr>
    </w:div>
    <w:div w:id="1328749777">
      <w:bodyDiv w:val="1"/>
      <w:marLeft w:val="0"/>
      <w:marRight w:val="0"/>
      <w:marTop w:val="0"/>
      <w:marBottom w:val="0"/>
      <w:divBdr>
        <w:top w:val="none" w:sz="0" w:space="0" w:color="auto"/>
        <w:left w:val="none" w:sz="0" w:space="0" w:color="auto"/>
        <w:bottom w:val="none" w:sz="0" w:space="0" w:color="auto"/>
        <w:right w:val="none" w:sz="0" w:space="0" w:color="auto"/>
      </w:divBdr>
    </w:div>
    <w:div w:id="1330016613">
      <w:marLeft w:val="0"/>
      <w:marRight w:val="0"/>
      <w:marTop w:val="0"/>
      <w:marBottom w:val="0"/>
      <w:divBdr>
        <w:top w:val="none" w:sz="0" w:space="0" w:color="auto"/>
        <w:left w:val="none" w:sz="0" w:space="0" w:color="auto"/>
        <w:bottom w:val="none" w:sz="0" w:space="0" w:color="auto"/>
        <w:right w:val="none" w:sz="0" w:space="0" w:color="auto"/>
      </w:divBdr>
      <w:divsChild>
        <w:div w:id="1911765742">
          <w:marLeft w:val="0"/>
          <w:marRight w:val="0"/>
          <w:marTop w:val="0"/>
          <w:marBottom w:val="0"/>
          <w:divBdr>
            <w:top w:val="none" w:sz="0" w:space="0" w:color="auto"/>
            <w:left w:val="none" w:sz="0" w:space="0" w:color="auto"/>
            <w:bottom w:val="none" w:sz="0" w:space="0" w:color="auto"/>
            <w:right w:val="none" w:sz="0" w:space="0" w:color="auto"/>
          </w:divBdr>
        </w:div>
      </w:divsChild>
    </w:div>
    <w:div w:id="1330017607">
      <w:marLeft w:val="0"/>
      <w:marRight w:val="0"/>
      <w:marTop w:val="0"/>
      <w:marBottom w:val="0"/>
      <w:divBdr>
        <w:top w:val="none" w:sz="0" w:space="0" w:color="auto"/>
        <w:left w:val="none" w:sz="0" w:space="0" w:color="auto"/>
        <w:bottom w:val="none" w:sz="0" w:space="0" w:color="auto"/>
        <w:right w:val="none" w:sz="0" w:space="0" w:color="auto"/>
      </w:divBdr>
      <w:divsChild>
        <w:div w:id="516504472">
          <w:marLeft w:val="0"/>
          <w:marRight w:val="0"/>
          <w:marTop w:val="0"/>
          <w:marBottom w:val="0"/>
          <w:divBdr>
            <w:top w:val="none" w:sz="0" w:space="0" w:color="auto"/>
            <w:left w:val="none" w:sz="0" w:space="0" w:color="auto"/>
            <w:bottom w:val="none" w:sz="0" w:space="0" w:color="auto"/>
            <w:right w:val="none" w:sz="0" w:space="0" w:color="auto"/>
          </w:divBdr>
        </w:div>
      </w:divsChild>
    </w:div>
    <w:div w:id="1330255984">
      <w:marLeft w:val="0"/>
      <w:marRight w:val="0"/>
      <w:marTop w:val="0"/>
      <w:marBottom w:val="0"/>
      <w:divBdr>
        <w:top w:val="none" w:sz="0" w:space="0" w:color="auto"/>
        <w:left w:val="none" w:sz="0" w:space="0" w:color="auto"/>
        <w:bottom w:val="none" w:sz="0" w:space="0" w:color="auto"/>
        <w:right w:val="none" w:sz="0" w:space="0" w:color="auto"/>
      </w:divBdr>
      <w:divsChild>
        <w:div w:id="601760128">
          <w:marLeft w:val="0"/>
          <w:marRight w:val="0"/>
          <w:marTop w:val="0"/>
          <w:marBottom w:val="0"/>
          <w:divBdr>
            <w:top w:val="none" w:sz="0" w:space="0" w:color="auto"/>
            <w:left w:val="none" w:sz="0" w:space="0" w:color="auto"/>
            <w:bottom w:val="none" w:sz="0" w:space="0" w:color="auto"/>
            <w:right w:val="none" w:sz="0" w:space="0" w:color="auto"/>
          </w:divBdr>
          <w:divsChild>
            <w:div w:id="147359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059233">
      <w:bodyDiv w:val="1"/>
      <w:marLeft w:val="0"/>
      <w:marRight w:val="0"/>
      <w:marTop w:val="0"/>
      <w:marBottom w:val="0"/>
      <w:divBdr>
        <w:top w:val="none" w:sz="0" w:space="0" w:color="auto"/>
        <w:left w:val="none" w:sz="0" w:space="0" w:color="auto"/>
        <w:bottom w:val="none" w:sz="0" w:space="0" w:color="auto"/>
        <w:right w:val="none" w:sz="0" w:space="0" w:color="auto"/>
      </w:divBdr>
    </w:div>
    <w:div w:id="1335645829">
      <w:bodyDiv w:val="1"/>
      <w:marLeft w:val="0"/>
      <w:marRight w:val="0"/>
      <w:marTop w:val="0"/>
      <w:marBottom w:val="0"/>
      <w:divBdr>
        <w:top w:val="none" w:sz="0" w:space="0" w:color="auto"/>
        <w:left w:val="none" w:sz="0" w:space="0" w:color="auto"/>
        <w:bottom w:val="none" w:sz="0" w:space="0" w:color="auto"/>
        <w:right w:val="none" w:sz="0" w:space="0" w:color="auto"/>
      </w:divBdr>
    </w:div>
    <w:div w:id="1335958647">
      <w:marLeft w:val="0"/>
      <w:marRight w:val="0"/>
      <w:marTop w:val="0"/>
      <w:marBottom w:val="0"/>
      <w:divBdr>
        <w:top w:val="none" w:sz="0" w:space="0" w:color="auto"/>
        <w:left w:val="none" w:sz="0" w:space="0" w:color="auto"/>
        <w:bottom w:val="none" w:sz="0" w:space="0" w:color="auto"/>
        <w:right w:val="none" w:sz="0" w:space="0" w:color="auto"/>
      </w:divBdr>
      <w:divsChild>
        <w:div w:id="69469296">
          <w:marLeft w:val="0"/>
          <w:marRight w:val="0"/>
          <w:marTop w:val="0"/>
          <w:marBottom w:val="0"/>
          <w:divBdr>
            <w:top w:val="none" w:sz="0" w:space="0" w:color="auto"/>
            <w:left w:val="none" w:sz="0" w:space="0" w:color="auto"/>
            <w:bottom w:val="none" w:sz="0" w:space="0" w:color="auto"/>
            <w:right w:val="none" w:sz="0" w:space="0" w:color="auto"/>
          </w:divBdr>
        </w:div>
      </w:divsChild>
    </w:div>
    <w:div w:id="1336415363">
      <w:bodyDiv w:val="1"/>
      <w:marLeft w:val="0"/>
      <w:marRight w:val="0"/>
      <w:marTop w:val="0"/>
      <w:marBottom w:val="0"/>
      <w:divBdr>
        <w:top w:val="none" w:sz="0" w:space="0" w:color="auto"/>
        <w:left w:val="none" w:sz="0" w:space="0" w:color="auto"/>
        <w:bottom w:val="none" w:sz="0" w:space="0" w:color="auto"/>
        <w:right w:val="none" w:sz="0" w:space="0" w:color="auto"/>
      </w:divBdr>
    </w:div>
    <w:div w:id="1337734344">
      <w:marLeft w:val="0"/>
      <w:marRight w:val="0"/>
      <w:marTop w:val="0"/>
      <w:marBottom w:val="0"/>
      <w:divBdr>
        <w:top w:val="none" w:sz="0" w:space="0" w:color="auto"/>
        <w:left w:val="none" w:sz="0" w:space="0" w:color="auto"/>
        <w:bottom w:val="none" w:sz="0" w:space="0" w:color="auto"/>
        <w:right w:val="none" w:sz="0" w:space="0" w:color="auto"/>
      </w:divBdr>
      <w:divsChild>
        <w:div w:id="661003241">
          <w:marLeft w:val="0"/>
          <w:marRight w:val="0"/>
          <w:marTop w:val="0"/>
          <w:marBottom w:val="0"/>
          <w:divBdr>
            <w:top w:val="none" w:sz="0" w:space="0" w:color="auto"/>
            <w:left w:val="none" w:sz="0" w:space="0" w:color="auto"/>
            <w:bottom w:val="none" w:sz="0" w:space="0" w:color="auto"/>
            <w:right w:val="none" w:sz="0" w:space="0" w:color="auto"/>
          </w:divBdr>
        </w:div>
      </w:divsChild>
    </w:div>
    <w:div w:id="1337876334">
      <w:bodyDiv w:val="1"/>
      <w:marLeft w:val="0"/>
      <w:marRight w:val="0"/>
      <w:marTop w:val="0"/>
      <w:marBottom w:val="0"/>
      <w:divBdr>
        <w:top w:val="none" w:sz="0" w:space="0" w:color="auto"/>
        <w:left w:val="none" w:sz="0" w:space="0" w:color="auto"/>
        <w:bottom w:val="none" w:sz="0" w:space="0" w:color="auto"/>
        <w:right w:val="none" w:sz="0" w:space="0" w:color="auto"/>
      </w:divBdr>
    </w:div>
    <w:div w:id="1340811942">
      <w:bodyDiv w:val="1"/>
      <w:marLeft w:val="0"/>
      <w:marRight w:val="0"/>
      <w:marTop w:val="0"/>
      <w:marBottom w:val="0"/>
      <w:divBdr>
        <w:top w:val="none" w:sz="0" w:space="0" w:color="auto"/>
        <w:left w:val="none" w:sz="0" w:space="0" w:color="auto"/>
        <w:bottom w:val="none" w:sz="0" w:space="0" w:color="auto"/>
        <w:right w:val="none" w:sz="0" w:space="0" w:color="auto"/>
      </w:divBdr>
    </w:div>
    <w:div w:id="1341010646">
      <w:bodyDiv w:val="1"/>
      <w:marLeft w:val="0"/>
      <w:marRight w:val="0"/>
      <w:marTop w:val="0"/>
      <w:marBottom w:val="0"/>
      <w:divBdr>
        <w:top w:val="none" w:sz="0" w:space="0" w:color="auto"/>
        <w:left w:val="none" w:sz="0" w:space="0" w:color="auto"/>
        <w:bottom w:val="none" w:sz="0" w:space="0" w:color="auto"/>
        <w:right w:val="none" w:sz="0" w:space="0" w:color="auto"/>
      </w:divBdr>
    </w:div>
    <w:div w:id="1344895885">
      <w:bodyDiv w:val="1"/>
      <w:marLeft w:val="0"/>
      <w:marRight w:val="0"/>
      <w:marTop w:val="0"/>
      <w:marBottom w:val="0"/>
      <w:divBdr>
        <w:top w:val="none" w:sz="0" w:space="0" w:color="auto"/>
        <w:left w:val="none" w:sz="0" w:space="0" w:color="auto"/>
        <w:bottom w:val="none" w:sz="0" w:space="0" w:color="auto"/>
        <w:right w:val="none" w:sz="0" w:space="0" w:color="auto"/>
      </w:divBdr>
    </w:div>
    <w:div w:id="1345477321">
      <w:bodyDiv w:val="1"/>
      <w:marLeft w:val="0"/>
      <w:marRight w:val="0"/>
      <w:marTop w:val="0"/>
      <w:marBottom w:val="0"/>
      <w:divBdr>
        <w:top w:val="none" w:sz="0" w:space="0" w:color="auto"/>
        <w:left w:val="none" w:sz="0" w:space="0" w:color="auto"/>
        <w:bottom w:val="none" w:sz="0" w:space="0" w:color="auto"/>
        <w:right w:val="none" w:sz="0" w:space="0" w:color="auto"/>
      </w:divBdr>
    </w:div>
    <w:div w:id="1346394817">
      <w:bodyDiv w:val="1"/>
      <w:marLeft w:val="0"/>
      <w:marRight w:val="0"/>
      <w:marTop w:val="0"/>
      <w:marBottom w:val="0"/>
      <w:divBdr>
        <w:top w:val="none" w:sz="0" w:space="0" w:color="auto"/>
        <w:left w:val="none" w:sz="0" w:space="0" w:color="auto"/>
        <w:bottom w:val="none" w:sz="0" w:space="0" w:color="auto"/>
        <w:right w:val="none" w:sz="0" w:space="0" w:color="auto"/>
      </w:divBdr>
    </w:div>
    <w:div w:id="1349600176">
      <w:marLeft w:val="0"/>
      <w:marRight w:val="0"/>
      <w:marTop w:val="0"/>
      <w:marBottom w:val="0"/>
      <w:divBdr>
        <w:top w:val="none" w:sz="0" w:space="0" w:color="auto"/>
        <w:left w:val="none" w:sz="0" w:space="0" w:color="auto"/>
        <w:bottom w:val="none" w:sz="0" w:space="0" w:color="auto"/>
        <w:right w:val="none" w:sz="0" w:space="0" w:color="auto"/>
      </w:divBdr>
      <w:divsChild>
        <w:div w:id="499471695">
          <w:marLeft w:val="0"/>
          <w:marRight w:val="0"/>
          <w:marTop w:val="0"/>
          <w:marBottom w:val="0"/>
          <w:divBdr>
            <w:top w:val="none" w:sz="0" w:space="0" w:color="auto"/>
            <w:left w:val="none" w:sz="0" w:space="0" w:color="auto"/>
            <w:bottom w:val="none" w:sz="0" w:space="0" w:color="auto"/>
            <w:right w:val="none" w:sz="0" w:space="0" w:color="auto"/>
          </w:divBdr>
        </w:div>
      </w:divsChild>
    </w:div>
    <w:div w:id="1351450181">
      <w:marLeft w:val="0"/>
      <w:marRight w:val="0"/>
      <w:marTop w:val="0"/>
      <w:marBottom w:val="0"/>
      <w:divBdr>
        <w:top w:val="none" w:sz="0" w:space="0" w:color="auto"/>
        <w:left w:val="none" w:sz="0" w:space="0" w:color="auto"/>
        <w:bottom w:val="none" w:sz="0" w:space="0" w:color="auto"/>
        <w:right w:val="none" w:sz="0" w:space="0" w:color="auto"/>
      </w:divBdr>
      <w:divsChild>
        <w:div w:id="779375567">
          <w:marLeft w:val="0"/>
          <w:marRight w:val="0"/>
          <w:marTop w:val="0"/>
          <w:marBottom w:val="0"/>
          <w:divBdr>
            <w:top w:val="none" w:sz="0" w:space="0" w:color="auto"/>
            <w:left w:val="none" w:sz="0" w:space="0" w:color="auto"/>
            <w:bottom w:val="none" w:sz="0" w:space="0" w:color="auto"/>
            <w:right w:val="none" w:sz="0" w:space="0" w:color="auto"/>
          </w:divBdr>
        </w:div>
      </w:divsChild>
    </w:div>
    <w:div w:id="1352343245">
      <w:bodyDiv w:val="1"/>
      <w:marLeft w:val="0"/>
      <w:marRight w:val="0"/>
      <w:marTop w:val="0"/>
      <w:marBottom w:val="0"/>
      <w:divBdr>
        <w:top w:val="none" w:sz="0" w:space="0" w:color="auto"/>
        <w:left w:val="none" w:sz="0" w:space="0" w:color="auto"/>
        <w:bottom w:val="none" w:sz="0" w:space="0" w:color="auto"/>
        <w:right w:val="none" w:sz="0" w:space="0" w:color="auto"/>
      </w:divBdr>
    </w:div>
    <w:div w:id="1355350483">
      <w:marLeft w:val="0"/>
      <w:marRight w:val="0"/>
      <w:marTop w:val="0"/>
      <w:marBottom w:val="0"/>
      <w:divBdr>
        <w:top w:val="none" w:sz="0" w:space="0" w:color="auto"/>
        <w:left w:val="none" w:sz="0" w:space="0" w:color="auto"/>
        <w:bottom w:val="none" w:sz="0" w:space="0" w:color="auto"/>
        <w:right w:val="none" w:sz="0" w:space="0" w:color="auto"/>
      </w:divBdr>
      <w:divsChild>
        <w:div w:id="1031536899">
          <w:marLeft w:val="0"/>
          <w:marRight w:val="0"/>
          <w:marTop w:val="0"/>
          <w:marBottom w:val="0"/>
          <w:divBdr>
            <w:top w:val="none" w:sz="0" w:space="0" w:color="auto"/>
            <w:left w:val="none" w:sz="0" w:space="0" w:color="auto"/>
            <w:bottom w:val="none" w:sz="0" w:space="0" w:color="auto"/>
            <w:right w:val="none" w:sz="0" w:space="0" w:color="auto"/>
          </w:divBdr>
        </w:div>
      </w:divsChild>
    </w:div>
    <w:div w:id="1356738079">
      <w:bodyDiv w:val="1"/>
      <w:marLeft w:val="0"/>
      <w:marRight w:val="0"/>
      <w:marTop w:val="0"/>
      <w:marBottom w:val="0"/>
      <w:divBdr>
        <w:top w:val="none" w:sz="0" w:space="0" w:color="auto"/>
        <w:left w:val="none" w:sz="0" w:space="0" w:color="auto"/>
        <w:bottom w:val="none" w:sz="0" w:space="0" w:color="auto"/>
        <w:right w:val="none" w:sz="0" w:space="0" w:color="auto"/>
      </w:divBdr>
    </w:div>
    <w:div w:id="1362434962">
      <w:bodyDiv w:val="1"/>
      <w:marLeft w:val="0"/>
      <w:marRight w:val="0"/>
      <w:marTop w:val="0"/>
      <w:marBottom w:val="0"/>
      <w:divBdr>
        <w:top w:val="none" w:sz="0" w:space="0" w:color="auto"/>
        <w:left w:val="none" w:sz="0" w:space="0" w:color="auto"/>
        <w:bottom w:val="none" w:sz="0" w:space="0" w:color="auto"/>
        <w:right w:val="none" w:sz="0" w:space="0" w:color="auto"/>
      </w:divBdr>
    </w:div>
    <w:div w:id="1363020651">
      <w:bodyDiv w:val="1"/>
      <w:marLeft w:val="0"/>
      <w:marRight w:val="0"/>
      <w:marTop w:val="0"/>
      <w:marBottom w:val="0"/>
      <w:divBdr>
        <w:top w:val="none" w:sz="0" w:space="0" w:color="auto"/>
        <w:left w:val="none" w:sz="0" w:space="0" w:color="auto"/>
        <w:bottom w:val="none" w:sz="0" w:space="0" w:color="auto"/>
        <w:right w:val="none" w:sz="0" w:space="0" w:color="auto"/>
      </w:divBdr>
    </w:div>
    <w:div w:id="1369834901">
      <w:marLeft w:val="0"/>
      <w:marRight w:val="0"/>
      <w:marTop w:val="0"/>
      <w:marBottom w:val="0"/>
      <w:divBdr>
        <w:top w:val="none" w:sz="0" w:space="0" w:color="auto"/>
        <w:left w:val="none" w:sz="0" w:space="0" w:color="auto"/>
        <w:bottom w:val="none" w:sz="0" w:space="0" w:color="auto"/>
        <w:right w:val="none" w:sz="0" w:space="0" w:color="auto"/>
      </w:divBdr>
      <w:divsChild>
        <w:div w:id="800348752">
          <w:marLeft w:val="0"/>
          <w:marRight w:val="0"/>
          <w:marTop w:val="0"/>
          <w:marBottom w:val="0"/>
          <w:divBdr>
            <w:top w:val="none" w:sz="0" w:space="0" w:color="auto"/>
            <w:left w:val="none" w:sz="0" w:space="0" w:color="auto"/>
            <w:bottom w:val="none" w:sz="0" w:space="0" w:color="auto"/>
            <w:right w:val="none" w:sz="0" w:space="0" w:color="auto"/>
          </w:divBdr>
          <w:divsChild>
            <w:div w:id="123535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687665">
      <w:bodyDiv w:val="1"/>
      <w:marLeft w:val="0"/>
      <w:marRight w:val="0"/>
      <w:marTop w:val="0"/>
      <w:marBottom w:val="0"/>
      <w:divBdr>
        <w:top w:val="none" w:sz="0" w:space="0" w:color="auto"/>
        <w:left w:val="none" w:sz="0" w:space="0" w:color="auto"/>
        <w:bottom w:val="none" w:sz="0" w:space="0" w:color="auto"/>
        <w:right w:val="none" w:sz="0" w:space="0" w:color="auto"/>
      </w:divBdr>
    </w:div>
    <w:div w:id="1371226537">
      <w:marLeft w:val="0"/>
      <w:marRight w:val="0"/>
      <w:marTop w:val="0"/>
      <w:marBottom w:val="0"/>
      <w:divBdr>
        <w:top w:val="none" w:sz="0" w:space="0" w:color="auto"/>
        <w:left w:val="none" w:sz="0" w:space="0" w:color="auto"/>
        <w:bottom w:val="none" w:sz="0" w:space="0" w:color="auto"/>
        <w:right w:val="none" w:sz="0" w:space="0" w:color="auto"/>
      </w:divBdr>
      <w:divsChild>
        <w:div w:id="388960186">
          <w:marLeft w:val="0"/>
          <w:marRight w:val="0"/>
          <w:marTop w:val="0"/>
          <w:marBottom w:val="0"/>
          <w:divBdr>
            <w:top w:val="none" w:sz="0" w:space="0" w:color="auto"/>
            <w:left w:val="none" w:sz="0" w:space="0" w:color="auto"/>
            <w:bottom w:val="none" w:sz="0" w:space="0" w:color="auto"/>
            <w:right w:val="none" w:sz="0" w:space="0" w:color="auto"/>
          </w:divBdr>
          <w:divsChild>
            <w:div w:id="49638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08026">
      <w:bodyDiv w:val="1"/>
      <w:marLeft w:val="0"/>
      <w:marRight w:val="0"/>
      <w:marTop w:val="0"/>
      <w:marBottom w:val="0"/>
      <w:divBdr>
        <w:top w:val="none" w:sz="0" w:space="0" w:color="auto"/>
        <w:left w:val="none" w:sz="0" w:space="0" w:color="auto"/>
        <w:bottom w:val="none" w:sz="0" w:space="0" w:color="auto"/>
        <w:right w:val="none" w:sz="0" w:space="0" w:color="auto"/>
      </w:divBdr>
    </w:div>
    <w:div w:id="1374110539">
      <w:marLeft w:val="0"/>
      <w:marRight w:val="0"/>
      <w:marTop w:val="0"/>
      <w:marBottom w:val="0"/>
      <w:divBdr>
        <w:top w:val="none" w:sz="0" w:space="0" w:color="auto"/>
        <w:left w:val="none" w:sz="0" w:space="0" w:color="auto"/>
        <w:bottom w:val="none" w:sz="0" w:space="0" w:color="auto"/>
        <w:right w:val="none" w:sz="0" w:space="0" w:color="auto"/>
      </w:divBdr>
      <w:divsChild>
        <w:div w:id="1726366900">
          <w:marLeft w:val="0"/>
          <w:marRight w:val="0"/>
          <w:marTop w:val="0"/>
          <w:marBottom w:val="0"/>
          <w:divBdr>
            <w:top w:val="none" w:sz="0" w:space="0" w:color="auto"/>
            <w:left w:val="none" w:sz="0" w:space="0" w:color="auto"/>
            <w:bottom w:val="none" w:sz="0" w:space="0" w:color="auto"/>
            <w:right w:val="none" w:sz="0" w:space="0" w:color="auto"/>
          </w:divBdr>
        </w:div>
      </w:divsChild>
    </w:div>
    <w:div w:id="1375429486">
      <w:bodyDiv w:val="1"/>
      <w:marLeft w:val="0"/>
      <w:marRight w:val="0"/>
      <w:marTop w:val="0"/>
      <w:marBottom w:val="0"/>
      <w:divBdr>
        <w:top w:val="none" w:sz="0" w:space="0" w:color="auto"/>
        <w:left w:val="none" w:sz="0" w:space="0" w:color="auto"/>
        <w:bottom w:val="none" w:sz="0" w:space="0" w:color="auto"/>
        <w:right w:val="none" w:sz="0" w:space="0" w:color="auto"/>
      </w:divBdr>
    </w:div>
    <w:div w:id="1377855599">
      <w:bodyDiv w:val="1"/>
      <w:marLeft w:val="0"/>
      <w:marRight w:val="0"/>
      <w:marTop w:val="0"/>
      <w:marBottom w:val="0"/>
      <w:divBdr>
        <w:top w:val="none" w:sz="0" w:space="0" w:color="auto"/>
        <w:left w:val="none" w:sz="0" w:space="0" w:color="auto"/>
        <w:bottom w:val="none" w:sz="0" w:space="0" w:color="auto"/>
        <w:right w:val="none" w:sz="0" w:space="0" w:color="auto"/>
      </w:divBdr>
    </w:div>
    <w:div w:id="1378239846">
      <w:bodyDiv w:val="1"/>
      <w:marLeft w:val="0"/>
      <w:marRight w:val="0"/>
      <w:marTop w:val="0"/>
      <w:marBottom w:val="0"/>
      <w:divBdr>
        <w:top w:val="none" w:sz="0" w:space="0" w:color="auto"/>
        <w:left w:val="none" w:sz="0" w:space="0" w:color="auto"/>
        <w:bottom w:val="none" w:sz="0" w:space="0" w:color="auto"/>
        <w:right w:val="none" w:sz="0" w:space="0" w:color="auto"/>
      </w:divBdr>
    </w:div>
    <w:div w:id="1388068577">
      <w:bodyDiv w:val="1"/>
      <w:marLeft w:val="0"/>
      <w:marRight w:val="0"/>
      <w:marTop w:val="0"/>
      <w:marBottom w:val="0"/>
      <w:divBdr>
        <w:top w:val="none" w:sz="0" w:space="0" w:color="auto"/>
        <w:left w:val="none" w:sz="0" w:space="0" w:color="auto"/>
        <w:bottom w:val="none" w:sz="0" w:space="0" w:color="auto"/>
        <w:right w:val="none" w:sz="0" w:space="0" w:color="auto"/>
      </w:divBdr>
    </w:div>
    <w:div w:id="1388215676">
      <w:bodyDiv w:val="1"/>
      <w:marLeft w:val="0"/>
      <w:marRight w:val="0"/>
      <w:marTop w:val="0"/>
      <w:marBottom w:val="0"/>
      <w:divBdr>
        <w:top w:val="none" w:sz="0" w:space="0" w:color="auto"/>
        <w:left w:val="none" w:sz="0" w:space="0" w:color="auto"/>
        <w:bottom w:val="none" w:sz="0" w:space="0" w:color="auto"/>
        <w:right w:val="none" w:sz="0" w:space="0" w:color="auto"/>
      </w:divBdr>
    </w:div>
    <w:div w:id="1388799184">
      <w:marLeft w:val="0"/>
      <w:marRight w:val="0"/>
      <w:marTop w:val="0"/>
      <w:marBottom w:val="0"/>
      <w:divBdr>
        <w:top w:val="none" w:sz="0" w:space="0" w:color="auto"/>
        <w:left w:val="none" w:sz="0" w:space="0" w:color="auto"/>
        <w:bottom w:val="none" w:sz="0" w:space="0" w:color="auto"/>
        <w:right w:val="none" w:sz="0" w:space="0" w:color="auto"/>
      </w:divBdr>
      <w:divsChild>
        <w:div w:id="1833524943">
          <w:marLeft w:val="0"/>
          <w:marRight w:val="0"/>
          <w:marTop w:val="0"/>
          <w:marBottom w:val="0"/>
          <w:divBdr>
            <w:top w:val="none" w:sz="0" w:space="0" w:color="auto"/>
            <w:left w:val="none" w:sz="0" w:space="0" w:color="auto"/>
            <w:bottom w:val="none" w:sz="0" w:space="0" w:color="auto"/>
            <w:right w:val="none" w:sz="0" w:space="0" w:color="auto"/>
          </w:divBdr>
        </w:div>
      </w:divsChild>
    </w:div>
    <w:div w:id="1392314004">
      <w:marLeft w:val="0"/>
      <w:marRight w:val="0"/>
      <w:marTop w:val="0"/>
      <w:marBottom w:val="0"/>
      <w:divBdr>
        <w:top w:val="none" w:sz="0" w:space="0" w:color="auto"/>
        <w:left w:val="none" w:sz="0" w:space="0" w:color="auto"/>
        <w:bottom w:val="none" w:sz="0" w:space="0" w:color="auto"/>
        <w:right w:val="none" w:sz="0" w:space="0" w:color="auto"/>
      </w:divBdr>
      <w:divsChild>
        <w:div w:id="1644969096">
          <w:marLeft w:val="0"/>
          <w:marRight w:val="0"/>
          <w:marTop w:val="0"/>
          <w:marBottom w:val="0"/>
          <w:divBdr>
            <w:top w:val="none" w:sz="0" w:space="0" w:color="auto"/>
            <w:left w:val="none" w:sz="0" w:space="0" w:color="auto"/>
            <w:bottom w:val="none" w:sz="0" w:space="0" w:color="auto"/>
            <w:right w:val="none" w:sz="0" w:space="0" w:color="auto"/>
          </w:divBdr>
          <w:divsChild>
            <w:div w:id="122664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310246">
      <w:bodyDiv w:val="1"/>
      <w:marLeft w:val="0"/>
      <w:marRight w:val="0"/>
      <w:marTop w:val="0"/>
      <w:marBottom w:val="0"/>
      <w:divBdr>
        <w:top w:val="none" w:sz="0" w:space="0" w:color="auto"/>
        <w:left w:val="none" w:sz="0" w:space="0" w:color="auto"/>
        <w:bottom w:val="none" w:sz="0" w:space="0" w:color="auto"/>
        <w:right w:val="none" w:sz="0" w:space="0" w:color="auto"/>
      </w:divBdr>
    </w:div>
    <w:div w:id="1394935917">
      <w:marLeft w:val="0"/>
      <w:marRight w:val="0"/>
      <w:marTop w:val="0"/>
      <w:marBottom w:val="0"/>
      <w:divBdr>
        <w:top w:val="none" w:sz="0" w:space="0" w:color="auto"/>
        <w:left w:val="none" w:sz="0" w:space="0" w:color="auto"/>
        <w:bottom w:val="none" w:sz="0" w:space="0" w:color="auto"/>
        <w:right w:val="none" w:sz="0" w:space="0" w:color="auto"/>
      </w:divBdr>
      <w:divsChild>
        <w:div w:id="94330281">
          <w:marLeft w:val="0"/>
          <w:marRight w:val="0"/>
          <w:marTop w:val="0"/>
          <w:marBottom w:val="0"/>
          <w:divBdr>
            <w:top w:val="none" w:sz="0" w:space="0" w:color="auto"/>
            <w:left w:val="none" w:sz="0" w:space="0" w:color="auto"/>
            <w:bottom w:val="none" w:sz="0" w:space="0" w:color="auto"/>
            <w:right w:val="none" w:sz="0" w:space="0" w:color="auto"/>
          </w:divBdr>
          <w:divsChild>
            <w:div w:id="82162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702380">
      <w:bodyDiv w:val="1"/>
      <w:marLeft w:val="0"/>
      <w:marRight w:val="0"/>
      <w:marTop w:val="0"/>
      <w:marBottom w:val="0"/>
      <w:divBdr>
        <w:top w:val="none" w:sz="0" w:space="0" w:color="auto"/>
        <w:left w:val="none" w:sz="0" w:space="0" w:color="auto"/>
        <w:bottom w:val="none" w:sz="0" w:space="0" w:color="auto"/>
        <w:right w:val="none" w:sz="0" w:space="0" w:color="auto"/>
      </w:divBdr>
    </w:div>
    <w:div w:id="1401175460">
      <w:bodyDiv w:val="1"/>
      <w:marLeft w:val="0"/>
      <w:marRight w:val="0"/>
      <w:marTop w:val="0"/>
      <w:marBottom w:val="0"/>
      <w:divBdr>
        <w:top w:val="none" w:sz="0" w:space="0" w:color="auto"/>
        <w:left w:val="none" w:sz="0" w:space="0" w:color="auto"/>
        <w:bottom w:val="none" w:sz="0" w:space="0" w:color="auto"/>
        <w:right w:val="none" w:sz="0" w:space="0" w:color="auto"/>
      </w:divBdr>
    </w:div>
    <w:div w:id="1402020676">
      <w:marLeft w:val="0"/>
      <w:marRight w:val="0"/>
      <w:marTop w:val="0"/>
      <w:marBottom w:val="0"/>
      <w:divBdr>
        <w:top w:val="none" w:sz="0" w:space="0" w:color="auto"/>
        <w:left w:val="none" w:sz="0" w:space="0" w:color="auto"/>
        <w:bottom w:val="none" w:sz="0" w:space="0" w:color="auto"/>
        <w:right w:val="none" w:sz="0" w:space="0" w:color="auto"/>
      </w:divBdr>
      <w:divsChild>
        <w:div w:id="1723555625">
          <w:marLeft w:val="0"/>
          <w:marRight w:val="0"/>
          <w:marTop w:val="0"/>
          <w:marBottom w:val="0"/>
          <w:divBdr>
            <w:top w:val="none" w:sz="0" w:space="0" w:color="auto"/>
            <w:left w:val="none" w:sz="0" w:space="0" w:color="auto"/>
            <w:bottom w:val="none" w:sz="0" w:space="0" w:color="auto"/>
            <w:right w:val="none" w:sz="0" w:space="0" w:color="auto"/>
          </w:divBdr>
          <w:divsChild>
            <w:div w:id="178218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141231">
      <w:marLeft w:val="0"/>
      <w:marRight w:val="0"/>
      <w:marTop w:val="0"/>
      <w:marBottom w:val="0"/>
      <w:divBdr>
        <w:top w:val="none" w:sz="0" w:space="0" w:color="auto"/>
        <w:left w:val="none" w:sz="0" w:space="0" w:color="auto"/>
        <w:bottom w:val="none" w:sz="0" w:space="0" w:color="auto"/>
        <w:right w:val="none" w:sz="0" w:space="0" w:color="auto"/>
      </w:divBdr>
      <w:divsChild>
        <w:div w:id="1712261583">
          <w:marLeft w:val="0"/>
          <w:marRight w:val="0"/>
          <w:marTop w:val="0"/>
          <w:marBottom w:val="0"/>
          <w:divBdr>
            <w:top w:val="none" w:sz="0" w:space="0" w:color="auto"/>
            <w:left w:val="none" w:sz="0" w:space="0" w:color="auto"/>
            <w:bottom w:val="none" w:sz="0" w:space="0" w:color="auto"/>
            <w:right w:val="none" w:sz="0" w:space="0" w:color="auto"/>
          </w:divBdr>
        </w:div>
      </w:divsChild>
    </w:div>
    <w:div w:id="1403288483">
      <w:marLeft w:val="0"/>
      <w:marRight w:val="0"/>
      <w:marTop w:val="0"/>
      <w:marBottom w:val="0"/>
      <w:divBdr>
        <w:top w:val="none" w:sz="0" w:space="0" w:color="auto"/>
        <w:left w:val="none" w:sz="0" w:space="0" w:color="auto"/>
        <w:bottom w:val="none" w:sz="0" w:space="0" w:color="auto"/>
        <w:right w:val="none" w:sz="0" w:space="0" w:color="auto"/>
      </w:divBdr>
      <w:divsChild>
        <w:div w:id="124812142">
          <w:marLeft w:val="0"/>
          <w:marRight w:val="0"/>
          <w:marTop w:val="0"/>
          <w:marBottom w:val="0"/>
          <w:divBdr>
            <w:top w:val="none" w:sz="0" w:space="0" w:color="auto"/>
            <w:left w:val="none" w:sz="0" w:space="0" w:color="auto"/>
            <w:bottom w:val="none" w:sz="0" w:space="0" w:color="auto"/>
            <w:right w:val="none" w:sz="0" w:space="0" w:color="auto"/>
          </w:divBdr>
        </w:div>
      </w:divsChild>
    </w:div>
    <w:div w:id="1410273329">
      <w:bodyDiv w:val="1"/>
      <w:marLeft w:val="0"/>
      <w:marRight w:val="0"/>
      <w:marTop w:val="0"/>
      <w:marBottom w:val="0"/>
      <w:divBdr>
        <w:top w:val="none" w:sz="0" w:space="0" w:color="auto"/>
        <w:left w:val="none" w:sz="0" w:space="0" w:color="auto"/>
        <w:bottom w:val="none" w:sz="0" w:space="0" w:color="auto"/>
        <w:right w:val="none" w:sz="0" w:space="0" w:color="auto"/>
      </w:divBdr>
    </w:div>
    <w:div w:id="1412117348">
      <w:bodyDiv w:val="1"/>
      <w:marLeft w:val="0"/>
      <w:marRight w:val="0"/>
      <w:marTop w:val="0"/>
      <w:marBottom w:val="0"/>
      <w:divBdr>
        <w:top w:val="none" w:sz="0" w:space="0" w:color="auto"/>
        <w:left w:val="none" w:sz="0" w:space="0" w:color="auto"/>
        <w:bottom w:val="none" w:sz="0" w:space="0" w:color="auto"/>
        <w:right w:val="none" w:sz="0" w:space="0" w:color="auto"/>
      </w:divBdr>
    </w:div>
    <w:div w:id="1415012861">
      <w:bodyDiv w:val="1"/>
      <w:marLeft w:val="0"/>
      <w:marRight w:val="0"/>
      <w:marTop w:val="0"/>
      <w:marBottom w:val="0"/>
      <w:divBdr>
        <w:top w:val="none" w:sz="0" w:space="0" w:color="auto"/>
        <w:left w:val="none" w:sz="0" w:space="0" w:color="auto"/>
        <w:bottom w:val="none" w:sz="0" w:space="0" w:color="auto"/>
        <w:right w:val="none" w:sz="0" w:space="0" w:color="auto"/>
      </w:divBdr>
    </w:div>
    <w:div w:id="1420373582">
      <w:marLeft w:val="0"/>
      <w:marRight w:val="0"/>
      <w:marTop w:val="0"/>
      <w:marBottom w:val="0"/>
      <w:divBdr>
        <w:top w:val="none" w:sz="0" w:space="0" w:color="auto"/>
        <w:left w:val="none" w:sz="0" w:space="0" w:color="auto"/>
        <w:bottom w:val="none" w:sz="0" w:space="0" w:color="auto"/>
        <w:right w:val="none" w:sz="0" w:space="0" w:color="auto"/>
      </w:divBdr>
      <w:divsChild>
        <w:div w:id="1870874284">
          <w:marLeft w:val="0"/>
          <w:marRight w:val="0"/>
          <w:marTop w:val="0"/>
          <w:marBottom w:val="0"/>
          <w:divBdr>
            <w:top w:val="none" w:sz="0" w:space="0" w:color="auto"/>
            <w:left w:val="none" w:sz="0" w:space="0" w:color="auto"/>
            <w:bottom w:val="none" w:sz="0" w:space="0" w:color="auto"/>
            <w:right w:val="none" w:sz="0" w:space="0" w:color="auto"/>
          </w:divBdr>
        </w:div>
      </w:divsChild>
    </w:div>
    <w:div w:id="1424641331">
      <w:marLeft w:val="0"/>
      <w:marRight w:val="0"/>
      <w:marTop w:val="0"/>
      <w:marBottom w:val="0"/>
      <w:divBdr>
        <w:top w:val="none" w:sz="0" w:space="0" w:color="auto"/>
        <w:left w:val="none" w:sz="0" w:space="0" w:color="auto"/>
        <w:bottom w:val="none" w:sz="0" w:space="0" w:color="auto"/>
        <w:right w:val="none" w:sz="0" w:space="0" w:color="auto"/>
      </w:divBdr>
      <w:divsChild>
        <w:div w:id="2027556900">
          <w:marLeft w:val="0"/>
          <w:marRight w:val="0"/>
          <w:marTop w:val="0"/>
          <w:marBottom w:val="0"/>
          <w:divBdr>
            <w:top w:val="none" w:sz="0" w:space="0" w:color="auto"/>
            <w:left w:val="none" w:sz="0" w:space="0" w:color="auto"/>
            <w:bottom w:val="none" w:sz="0" w:space="0" w:color="auto"/>
            <w:right w:val="none" w:sz="0" w:space="0" w:color="auto"/>
          </w:divBdr>
        </w:div>
      </w:divsChild>
    </w:div>
    <w:div w:id="1427921712">
      <w:marLeft w:val="0"/>
      <w:marRight w:val="0"/>
      <w:marTop w:val="0"/>
      <w:marBottom w:val="0"/>
      <w:divBdr>
        <w:top w:val="none" w:sz="0" w:space="0" w:color="auto"/>
        <w:left w:val="none" w:sz="0" w:space="0" w:color="auto"/>
        <w:bottom w:val="none" w:sz="0" w:space="0" w:color="auto"/>
        <w:right w:val="none" w:sz="0" w:space="0" w:color="auto"/>
      </w:divBdr>
      <w:divsChild>
        <w:div w:id="1442187977">
          <w:marLeft w:val="0"/>
          <w:marRight w:val="0"/>
          <w:marTop w:val="0"/>
          <w:marBottom w:val="0"/>
          <w:divBdr>
            <w:top w:val="none" w:sz="0" w:space="0" w:color="auto"/>
            <w:left w:val="none" w:sz="0" w:space="0" w:color="auto"/>
            <w:bottom w:val="none" w:sz="0" w:space="0" w:color="auto"/>
            <w:right w:val="none" w:sz="0" w:space="0" w:color="auto"/>
          </w:divBdr>
          <w:divsChild>
            <w:div w:id="72321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574161">
      <w:marLeft w:val="0"/>
      <w:marRight w:val="0"/>
      <w:marTop w:val="0"/>
      <w:marBottom w:val="0"/>
      <w:divBdr>
        <w:top w:val="none" w:sz="0" w:space="0" w:color="auto"/>
        <w:left w:val="none" w:sz="0" w:space="0" w:color="auto"/>
        <w:bottom w:val="none" w:sz="0" w:space="0" w:color="auto"/>
        <w:right w:val="none" w:sz="0" w:space="0" w:color="auto"/>
      </w:divBdr>
      <w:divsChild>
        <w:div w:id="1706104459">
          <w:marLeft w:val="0"/>
          <w:marRight w:val="0"/>
          <w:marTop w:val="0"/>
          <w:marBottom w:val="0"/>
          <w:divBdr>
            <w:top w:val="none" w:sz="0" w:space="0" w:color="auto"/>
            <w:left w:val="none" w:sz="0" w:space="0" w:color="auto"/>
            <w:bottom w:val="none" w:sz="0" w:space="0" w:color="auto"/>
            <w:right w:val="none" w:sz="0" w:space="0" w:color="auto"/>
          </w:divBdr>
        </w:div>
      </w:divsChild>
    </w:div>
    <w:div w:id="1429034320">
      <w:marLeft w:val="0"/>
      <w:marRight w:val="0"/>
      <w:marTop w:val="0"/>
      <w:marBottom w:val="0"/>
      <w:divBdr>
        <w:top w:val="none" w:sz="0" w:space="0" w:color="auto"/>
        <w:left w:val="none" w:sz="0" w:space="0" w:color="auto"/>
        <w:bottom w:val="none" w:sz="0" w:space="0" w:color="auto"/>
        <w:right w:val="none" w:sz="0" w:space="0" w:color="auto"/>
      </w:divBdr>
      <w:divsChild>
        <w:div w:id="1847405473">
          <w:marLeft w:val="0"/>
          <w:marRight w:val="0"/>
          <w:marTop w:val="0"/>
          <w:marBottom w:val="0"/>
          <w:divBdr>
            <w:top w:val="none" w:sz="0" w:space="0" w:color="auto"/>
            <w:left w:val="none" w:sz="0" w:space="0" w:color="auto"/>
            <w:bottom w:val="none" w:sz="0" w:space="0" w:color="auto"/>
            <w:right w:val="none" w:sz="0" w:space="0" w:color="auto"/>
          </w:divBdr>
        </w:div>
      </w:divsChild>
    </w:div>
    <w:div w:id="1429229760">
      <w:marLeft w:val="0"/>
      <w:marRight w:val="0"/>
      <w:marTop w:val="0"/>
      <w:marBottom w:val="0"/>
      <w:divBdr>
        <w:top w:val="none" w:sz="0" w:space="0" w:color="auto"/>
        <w:left w:val="none" w:sz="0" w:space="0" w:color="auto"/>
        <w:bottom w:val="none" w:sz="0" w:space="0" w:color="auto"/>
        <w:right w:val="none" w:sz="0" w:space="0" w:color="auto"/>
      </w:divBdr>
      <w:divsChild>
        <w:div w:id="1414858544">
          <w:marLeft w:val="0"/>
          <w:marRight w:val="0"/>
          <w:marTop w:val="0"/>
          <w:marBottom w:val="0"/>
          <w:divBdr>
            <w:top w:val="none" w:sz="0" w:space="0" w:color="auto"/>
            <w:left w:val="none" w:sz="0" w:space="0" w:color="auto"/>
            <w:bottom w:val="none" w:sz="0" w:space="0" w:color="auto"/>
            <w:right w:val="none" w:sz="0" w:space="0" w:color="auto"/>
          </w:divBdr>
        </w:div>
      </w:divsChild>
    </w:div>
    <w:div w:id="1431852612">
      <w:bodyDiv w:val="1"/>
      <w:marLeft w:val="0"/>
      <w:marRight w:val="0"/>
      <w:marTop w:val="0"/>
      <w:marBottom w:val="0"/>
      <w:divBdr>
        <w:top w:val="none" w:sz="0" w:space="0" w:color="auto"/>
        <w:left w:val="none" w:sz="0" w:space="0" w:color="auto"/>
        <w:bottom w:val="none" w:sz="0" w:space="0" w:color="auto"/>
        <w:right w:val="none" w:sz="0" w:space="0" w:color="auto"/>
      </w:divBdr>
    </w:div>
    <w:div w:id="1434014199">
      <w:bodyDiv w:val="1"/>
      <w:marLeft w:val="0"/>
      <w:marRight w:val="0"/>
      <w:marTop w:val="0"/>
      <w:marBottom w:val="0"/>
      <w:divBdr>
        <w:top w:val="none" w:sz="0" w:space="0" w:color="auto"/>
        <w:left w:val="none" w:sz="0" w:space="0" w:color="auto"/>
        <w:bottom w:val="none" w:sz="0" w:space="0" w:color="auto"/>
        <w:right w:val="none" w:sz="0" w:space="0" w:color="auto"/>
      </w:divBdr>
    </w:div>
    <w:div w:id="1434402230">
      <w:marLeft w:val="0"/>
      <w:marRight w:val="0"/>
      <w:marTop w:val="0"/>
      <w:marBottom w:val="0"/>
      <w:divBdr>
        <w:top w:val="none" w:sz="0" w:space="0" w:color="auto"/>
        <w:left w:val="none" w:sz="0" w:space="0" w:color="auto"/>
        <w:bottom w:val="none" w:sz="0" w:space="0" w:color="auto"/>
        <w:right w:val="none" w:sz="0" w:space="0" w:color="auto"/>
      </w:divBdr>
      <w:divsChild>
        <w:div w:id="1514996345">
          <w:marLeft w:val="0"/>
          <w:marRight w:val="0"/>
          <w:marTop w:val="0"/>
          <w:marBottom w:val="0"/>
          <w:divBdr>
            <w:top w:val="none" w:sz="0" w:space="0" w:color="auto"/>
            <w:left w:val="none" w:sz="0" w:space="0" w:color="auto"/>
            <w:bottom w:val="none" w:sz="0" w:space="0" w:color="auto"/>
            <w:right w:val="none" w:sz="0" w:space="0" w:color="auto"/>
          </w:divBdr>
        </w:div>
      </w:divsChild>
    </w:div>
    <w:div w:id="1434597108">
      <w:bodyDiv w:val="1"/>
      <w:marLeft w:val="0"/>
      <w:marRight w:val="0"/>
      <w:marTop w:val="0"/>
      <w:marBottom w:val="0"/>
      <w:divBdr>
        <w:top w:val="none" w:sz="0" w:space="0" w:color="auto"/>
        <w:left w:val="none" w:sz="0" w:space="0" w:color="auto"/>
        <w:bottom w:val="none" w:sz="0" w:space="0" w:color="auto"/>
        <w:right w:val="none" w:sz="0" w:space="0" w:color="auto"/>
      </w:divBdr>
    </w:div>
    <w:div w:id="1435007044">
      <w:bodyDiv w:val="1"/>
      <w:marLeft w:val="0"/>
      <w:marRight w:val="0"/>
      <w:marTop w:val="0"/>
      <w:marBottom w:val="0"/>
      <w:divBdr>
        <w:top w:val="none" w:sz="0" w:space="0" w:color="auto"/>
        <w:left w:val="none" w:sz="0" w:space="0" w:color="auto"/>
        <w:bottom w:val="none" w:sz="0" w:space="0" w:color="auto"/>
        <w:right w:val="none" w:sz="0" w:space="0" w:color="auto"/>
      </w:divBdr>
    </w:div>
    <w:div w:id="1435906245">
      <w:marLeft w:val="0"/>
      <w:marRight w:val="0"/>
      <w:marTop w:val="0"/>
      <w:marBottom w:val="0"/>
      <w:divBdr>
        <w:top w:val="none" w:sz="0" w:space="0" w:color="auto"/>
        <w:left w:val="none" w:sz="0" w:space="0" w:color="auto"/>
        <w:bottom w:val="none" w:sz="0" w:space="0" w:color="auto"/>
        <w:right w:val="none" w:sz="0" w:space="0" w:color="auto"/>
      </w:divBdr>
      <w:divsChild>
        <w:div w:id="198670326">
          <w:marLeft w:val="0"/>
          <w:marRight w:val="0"/>
          <w:marTop w:val="0"/>
          <w:marBottom w:val="0"/>
          <w:divBdr>
            <w:top w:val="none" w:sz="0" w:space="0" w:color="auto"/>
            <w:left w:val="none" w:sz="0" w:space="0" w:color="auto"/>
            <w:bottom w:val="none" w:sz="0" w:space="0" w:color="auto"/>
            <w:right w:val="none" w:sz="0" w:space="0" w:color="auto"/>
          </w:divBdr>
        </w:div>
      </w:divsChild>
    </w:div>
    <w:div w:id="1436287236">
      <w:marLeft w:val="0"/>
      <w:marRight w:val="0"/>
      <w:marTop w:val="0"/>
      <w:marBottom w:val="0"/>
      <w:divBdr>
        <w:top w:val="none" w:sz="0" w:space="0" w:color="auto"/>
        <w:left w:val="none" w:sz="0" w:space="0" w:color="auto"/>
        <w:bottom w:val="none" w:sz="0" w:space="0" w:color="auto"/>
        <w:right w:val="none" w:sz="0" w:space="0" w:color="auto"/>
      </w:divBdr>
      <w:divsChild>
        <w:div w:id="46611602">
          <w:marLeft w:val="0"/>
          <w:marRight w:val="0"/>
          <w:marTop w:val="0"/>
          <w:marBottom w:val="0"/>
          <w:divBdr>
            <w:top w:val="none" w:sz="0" w:space="0" w:color="auto"/>
            <w:left w:val="none" w:sz="0" w:space="0" w:color="auto"/>
            <w:bottom w:val="none" w:sz="0" w:space="0" w:color="auto"/>
            <w:right w:val="none" w:sz="0" w:space="0" w:color="auto"/>
          </w:divBdr>
        </w:div>
      </w:divsChild>
    </w:div>
    <w:div w:id="1440758184">
      <w:marLeft w:val="0"/>
      <w:marRight w:val="0"/>
      <w:marTop w:val="0"/>
      <w:marBottom w:val="0"/>
      <w:divBdr>
        <w:top w:val="none" w:sz="0" w:space="0" w:color="auto"/>
        <w:left w:val="none" w:sz="0" w:space="0" w:color="auto"/>
        <w:bottom w:val="none" w:sz="0" w:space="0" w:color="auto"/>
        <w:right w:val="none" w:sz="0" w:space="0" w:color="auto"/>
      </w:divBdr>
      <w:divsChild>
        <w:div w:id="1595746526">
          <w:marLeft w:val="0"/>
          <w:marRight w:val="0"/>
          <w:marTop w:val="0"/>
          <w:marBottom w:val="0"/>
          <w:divBdr>
            <w:top w:val="none" w:sz="0" w:space="0" w:color="auto"/>
            <w:left w:val="none" w:sz="0" w:space="0" w:color="auto"/>
            <w:bottom w:val="none" w:sz="0" w:space="0" w:color="auto"/>
            <w:right w:val="none" w:sz="0" w:space="0" w:color="auto"/>
          </w:divBdr>
        </w:div>
      </w:divsChild>
    </w:div>
    <w:div w:id="1441559682">
      <w:marLeft w:val="0"/>
      <w:marRight w:val="0"/>
      <w:marTop w:val="0"/>
      <w:marBottom w:val="0"/>
      <w:divBdr>
        <w:top w:val="none" w:sz="0" w:space="0" w:color="auto"/>
        <w:left w:val="none" w:sz="0" w:space="0" w:color="auto"/>
        <w:bottom w:val="none" w:sz="0" w:space="0" w:color="auto"/>
        <w:right w:val="none" w:sz="0" w:space="0" w:color="auto"/>
      </w:divBdr>
      <w:divsChild>
        <w:div w:id="1374650019">
          <w:marLeft w:val="0"/>
          <w:marRight w:val="0"/>
          <w:marTop w:val="0"/>
          <w:marBottom w:val="0"/>
          <w:divBdr>
            <w:top w:val="none" w:sz="0" w:space="0" w:color="auto"/>
            <w:left w:val="none" w:sz="0" w:space="0" w:color="auto"/>
            <w:bottom w:val="none" w:sz="0" w:space="0" w:color="auto"/>
            <w:right w:val="none" w:sz="0" w:space="0" w:color="auto"/>
          </w:divBdr>
        </w:div>
      </w:divsChild>
    </w:div>
    <w:div w:id="1442064300">
      <w:bodyDiv w:val="1"/>
      <w:marLeft w:val="0"/>
      <w:marRight w:val="0"/>
      <w:marTop w:val="0"/>
      <w:marBottom w:val="0"/>
      <w:divBdr>
        <w:top w:val="none" w:sz="0" w:space="0" w:color="auto"/>
        <w:left w:val="none" w:sz="0" w:space="0" w:color="auto"/>
        <w:bottom w:val="none" w:sz="0" w:space="0" w:color="auto"/>
        <w:right w:val="none" w:sz="0" w:space="0" w:color="auto"/>
      </w:divBdr>
    </w:div>
    <w:div w:id="1445343983">
      <w:bodyDiv w:val="1"/>
      <w:marLeft w:val="0"/>
      <w:marRight w:val="0"/>
      <w:marTop w:val="0"/>
      <w:marBottom w:val="0"/>
      <w:divBdr>
        <w:top w:val="none" w:sz="0" w:space="0" w:color="auto"/>
        <w:left w:val="none" w:sz="0" w:space="0" w:color="auto"/>
        <w:bottom w:val="none" w:sz="0" w:space="0" w:color="auto"/>
        <w:right w:val="none" w:sz="0" w:space="0" w:color="auto"/>
      </w:divBdr>
    </w:div>
    <w:div w:id="1450276015">
      <w:marLeft w:val="0"/>
      <w:marRight w:val="0"/>
      <w:marTop w:val="0"/>
      <w:marBottom w:val="0"/>
      <w:divBdr>
        <w:top w:val="none" w:sz="0" w:space="0" w:color="auto"/>
        <w:left w:val="none" w:sz="0" w:space="0" w:color="auto"/>
        <w:bottom w:val="none" w:sz="0" w:space="0" w:color="auto"/>
        <w:right w:val="none" w:sz="0" w:space="0" w:color="auto"/>
      </w:divBdr>
      <w:divsChild>
        <w:div w:id="422843185">
          <w:marLeft w:val="0"/>
          <w:marRight w:val="0"/>
          <w:marTop w:val="0"/>
          <w:marBottom w:val="0"/>
          <w:divBdr>
            <w:top w:val="none" w:sz="0" w:space="0" w:color="auto"/>
            <w:left w:val="none" w:sz="0" w:space="0" w:color="auto"/>
            <w:bottom w:val="none" w:sz="0" w:space="0" w:color="auto"/>
            <w:right w:val="none" w:sz="0" w:space="0" w:color="auto"/>
          </w:divBdr>
        </w:div>
      </w:divsChild>
    </w:div>
    <w:div w:id="1450666215">
      <w:bodyDiv w:val="1"/>
      <w:marLeft w:val="0"/>
      <w:marRight w:val="0"/>
      <w:marTop w:val="0"/>
      <w:marBottom w:val="0"/>
      <w:divBdr>
        <w:top w:val="none" w:sz="0" w:space="0" w:color="auto"/>
        <w:left w:val="none" w:sz="0" w:space="0" w:color="auto"/>
        <w:bottom w:val="none" w:sz="0" w:space="0" w:color="auto"/>
        <w:right w:val="none" w:sz="0" w:space="0" w:color="auto"/>
      </w:divBdr>
    </w:div>
    <w:div w:id="1451195291">
      <w:bodyDiv w:val="1"/>
      <w:marLeft w:val="0"/>
      <w:marRight w:val="0"/>
      <w:marTop w:val="0"/>
      <w:marBottom w:val="0"/>
      <w:divBdr>
        <w:top w:val="none" w:sz="0" w:space="0" w:color="auto"/>
        <w:left w:val="none" w:sz="0" w:space="0" w:color="auto"/>
        <w:bottom w:val="none" w:sz="0" w:space="0" w:color="auto"/>
        <w:right w:val="none" w:sz="0" w:space="0" w:color="auto"/>
      </w:divBdr>
    </w:div>
    <w:div w:id="1451316631">
      <w:marLeft w:val="0"/>
      <w:marRight w:val="0"/>
      <w:marTop w:val="0"/>
      <w:marBottom w:val="0"/>
      <w:divBdr>
        <w:top w:val="none" w:sz="0" w:space="0" w:color="auto"/>
        <w:left w:val="none" w:sz="0" w:space="0" w:color="auto"/>
        <w:bottom w:val="none" w:sz="0" w:space="0" w:color="auto"/>
        <w:right w:val="none" w:sz="0" w:space="0" w:color="auto"/>
      </w:divBdr>
      <w:divsChild>
        <w:div w:id="456066154">
          <w:marLeft w:val="0"/>
          <w:marRight w:val="0"/>
          <w:marTop w:val="0"/>
          <w:marBottom w:val="0"/>
          <w:divBdr>
            <w:top w:val="none" w:sz="0" w:space="0" w:color="auto"/>
            <w:left w:val="none" w:sz="0" w:space="0" w:color="auto"/>
            <w:bottom w:val="none" w:sz="0" w:space="0" w:color="auto"/>
            <w:right w:val="none" w:sz="0" w:space="0" w:color="auto"/>
          </w:divBdr>
        </w:div>
      </w:divsChild>
    </w:div>
    <w:div w:id="1454440636">
      <w:bodyDiv w:val="1"/>
      <w:marLeft w:val="0"/>
      <w:marRight w:val="0"/>
      <w:marTop w:val="0"/>
      <w:marBottom w:val="0"/>
      <w:divBdr>
        <w:top w:val="none" w:sz="0" w:space="0" w:color="auto"/>
        <w:left w:val="none" w:sz="0" w:space="0" w:color="auto"/>
        <w:bottom w:val="none" w:sz="0" w:space="0" w:color="auto"/>
        <w:right w:val="none" w:sz="0" w:space="0" w:color="auto"/>
      </w:divBdr>
    </w:div>
    <w:div w:id="1456486665">
      <w:marLeft w:val="0"/>
      <w:marRight w:val="0"/>
      <w:marTop w:val="0"/>
      <w:marBottom w:val="0"/>
      <w:divBdr>
        <w:top w:val="none" w:sz="0" w:space="0" w:color="auto"/>
        <w:left w:val="none" w:sz="0" w:space="0" w:color="auto"/>
        <w:bottom w:val="none" w:sz="0" w:space="0" w:color="auto"/>
        <w:right w:val="none" w:sz="0" w:space="0" w:color="auto"/>
      </w:divBdr>
      <w:divsChild>
        <w:div w:id="976299149">
          <w:marLeft w:val="0"/>
          <w:marRight w:val="0"/>
          <w:marTop w:val="0"/>
          <w:marBottom w:val="0"/>
          <w:divBdr>
            <w:top w:val="none" w:sz="0" w:space="0" w:color="auto"/>
            <w:left w:val="none" w:sz="0" w:space="0" w:color="auto"/>
            <w:bottom w:val="none" w:sz="0" w:space="0" w:color="auto"/>
            <w:right w:val="none" w:sz="0" w:space="0" w:color="auto"/>
          </w:divBdr>
          <w:divsChild>
            <w:div w:id="140352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446627">
      <w:bodyDiv w:val="1"/>
      <w:marLeft w:val="0"/>
      <w:marRight w:val="0"/>
      <w:marTop w:val="0"/>
      <w:marBottom w:val="0"/>
      <w:divBdr>
        <w:top w:val="none" w:sz="0" w:space="0" w:color="auto"/>
        <w:left w:val="none" w:sz="0" w:space="0" w:color="auto"/>
        <w:bottom w:val="none" w:sz="0" w:space="0" w:color="auto"/>
        <w:right w:val="none" w:sz="0" w:space="0" w:color="auto"/>
      </w:divBdr>
    </w:div>
    <w:div w:id="1469668074">
      <w:bodyDiv w:val="1"/>
      <w:marLeft w:val="0"/>
      <w:marRight w:val="0"/>
      <w:marTop w:val="0"/>
      <w:marBottom w:val="0"/>
      <w:divBdr>
        <w:top w:val="none" w:sz="0" w:space="0" w:color="auto"/>
        <w:left w:val="none" w:sz="0" w:space="0" w:color="auto"/>
        <w:bottom w:val="none" w:sz="0" w:space="0" w:color="auto"/>
        <w:right w:val="none" w:sz="0" w:space="0" w:color="auto"/>
      </w:divBdr>
    </w:div>
    <w:div w:id="1470056766">
      <w:bodyDiv w:val="1"/>
      <w:marLeft w:val="0"/>
      <w:marRight w:val="0"/>
      <w:marTop w:val="0"/>
      <w:marBottom w:val="0"/>
      <w:divBdr>
        <w:top w:val="none" w:sz="0" w:space="0" w:color="auto"/>
        <w:left w:val="none" w:sz="0" w:space="0" w:color="auto"/>
        <w:bottom w:val="none" w:sz="0" w:space="0" w:color="auto"/>
        <w:right w:val="none" w:sz="0" w:space="0" w:color="auto"/>
      </w:divBdr>
    </w:div>
    <w:div w:id="1472602313">
      <w:bodyDiv w:val="1"/>
      <w:marLeft w:val="0"/>
      <w:marRight w:val="0"/>
      <w:marTop w:val="0"/>
      <w:marBottom w:val="0"/>
      <w:divBdr>
        <w:top w:val="none" w:sz="0" w:space="0" w:color="auto"/>
        <w:left w:val="none" w:sz="0" w:space="0" w:color="auto"/>
        <w:bottom w:val="none" w:sz="0" w:space="0" w:color="auto"/>
        <w:right w:val="none" w:sz="0" w:space="0" w:color="auto"/>
      </w:divBdr>
    </w:div>
    <w:div w:id="1476528137">
      <w:bodyDiv w:val="1"/>
      <w:marLeft w:val="0"/>
      <w:marRight w:val="0"/>
      <w:marTop w:val="0"/>
      <w:marBottom w:val="0"/>
      <w:divBdr>
        <w:top w:val="none" w:sz="0" w:space="0" w:color="auto"/>
        <w:left w:val="none" w:sz="0" w:space="0" w:color="auto"/>
        <w:bottom w:val="none" w:sz="0" w:space="0" w:color="auto"/>
        <w:right w:val="none" w:sz="0" w:space="0" w:color="auto"/>
      </w:divBdr>
    </w:div>
    <w:div w:id="1480149660">
      <w:marLeft w:val="0"/>
      <w:marRight w:val="0"/>
      <w:marTop w:val="0"/>
      <w:marBottom w:val="0"/>
      <w:divBdr>
        <w:top w:val="none" w:sz="0" w:space="0" w:color="auto"/>
        <w:left w:val="none" w:sz="0" w:space="0" w:color="auto"/>
        <w:bottom w:val="none" w:sz="0" w:space="0" w:color="auto"/>
        <w:right w:val="none" w:sz="0" w:space="0" w:color="auto"/>
      </w:divBdr>
      <w:divsChild>
        <w:div w:id="1184170003">
          <w:marLeft w:val="0"/>
          <w:marRight w:val="0"/>
          <w:marTop w:val="0"/>
          <w:marBottom w:val="0"/>
          <w:divBdr>
            <w:top w:val="none" w:sz="0" w:space="0" w:color="auto"/>
            <w:left w:val="none" w:sz="0" w:space="0" w:color="auto"/>
            <w:bottom w:val="none" w:sz="0" w:space="0" w:color="auto"/>
            <w:right w:val="none" w:sz="0" w:space="0" w:color="auto"/>
          </w:divBdr>
        </w:div>
      </w:divsChild>
    </w:div>
    <w:div w:id="1480540950">
      <w:bodyDiv w:val="1"/>
      <w:marLeft w:val="0"/>
      <w:marRight w:val="0"/>
      <w:marTop w:val="0"/>
      <w:marBottom w:val="0"/>
      <w:divBdr>
        <w:top w:val="none" w:sz="0" w:space="0" w:color="auto"/>
        <w:left w:val="none" w:sz="0" w:space="0" w:color="auto"/>
        <w:bottom w:val="none" w:sz="0" w:space="0" w:color="auto"/>
        <w:right w:val="none" w:sz="0" w:space="0" w:color="auto"/>
      </w:divBdr>
    </w:div>
    <w:div w:id="1482384619">
      <w:bodyDiv w:val="1"/>
      <w:marLeft w:val="0"/>
      <w:marRight w:val="0"/>
      <w:marTop w:val="0"/>
      <w:marBottom w:val="0"/>
      <w:divBdr>
        <w:top w:val="none" w:sz="0" w:space="0" w:color="auto"/>
        <w:left w:val="none" w:sz="0" w:space="0" w:color="auto"/>
        <w:bottom w:val="none" w:sz="0" w:space="0" w:color="auto"/>
        <w:right w:val="none" w:sz="0" w:space="0" w:color="auto"/>
      </w:divBdr>
    </w:div>
    <w:div w:id="1484464590">
      <w:bodyDiv w:val="1"/>
      <w:marLeft w:val="0"/>
      <w:marRight w:val="0"/>
      <w:marTop w:val="0"/>
      <w:marBottom w:val="0"/>
      <w:divBdr>
        <w:top w:val="none" w:sz="0" w:space="0" w:color="auto"/>
        <w:left w:val="none" w:sz="0" w:space="0" w:color="auto"/>
        <w:bottom w:val="none" w:sz="0" w:space="0" w:color="auto"/>
        <w:right w:val="none" w:sz="0" w:space="0" w:color="auto"/>
      </w:divBdr>
    </w:div>
    <w:div w:id="1484808624">
      <w:marLeft w:val="0"/>
      <w:marRight w:val="0"/>
      <w:marTop w:val="0"/>
      <w:marBottom w:val="0"/>
      <w:divBdr>
        <w:top w:val="none" w:sz="0" w:space="0" w:color="auto"/>
        <w:left w:val="none" w:sz="0" w:space="0" w:color="auto"/>
        <w:bottom w:val="none" w:sz="0" w:space="0" w:color="auto"/>
        <w:right w:val="none" w:sz="0" w:space="0" w:color="auto"/>
      </w:divBdr>
      <w:divsChild>
        <w:div w:id="218439117">
          <w:marLeft w:val="0"/>
          <w:marRight w:val="0"/>
          <w:marTop w:val="0"/>
          <w:marBottom w:val="0"/>
          <w:divBdr>
            <w:top w:val="none" w:sz="0" w:space="0" w:color="auto"/>
            <w:left w:val="none" w:sz="0" w:space="0" w:color="auto"/>
            <w:bottom w:val="none" w:sz="0" w:space="0" w:color="auto"/>
            <w:right w:val="none" w:sz="0" w:space="0" w:color="auto"/>
          </w:divBdr>
        </w:div>
      </w:divsChild>
    </w:div>
    <w:div w:id="1485271554">
      <w:marLeft w:val="0"/>
      <w:marRight w:val="0"/>
      <w:marTop w:val="0"/>
      <w:marBottom w:val="0"/>
      <w:divBdr>
        <w:top w:val="none" w:sz="0" w:space="0" w:color="auto"/>
        <w:left w:val="none" w:sz="0" w:space="0" w:color="auto"/>
        <w:bottom w:val="none" w:sz="0" w:space="0" w:color="auto"/>
        <w:right w:val="none" w:sz="0" w:space="0" w:color="auto"/>
      </w:divBdr>
      <w:divsChild>
        <w:div w:id="1358237829">
          <w:marLeft w:val="0"/>
          <w:marRight w:val="0"/>
          <w:marTop w:val="0"/>
          <w:marBottom w:val="0"/>
          <w:divBdr>
            <w:top w:val="none" w:sz="0" w:space="0" w:color="auto"/>
            <w:left w:val="none" w:sz="0" w:space="0" w:color="auto"/>
            <w:bottom w:val="none" w:sz="0" w:space="0" w:color="auto"/>
            <w:right w:val="none" w:sz="0" w:space="0" w:color="auto"/>
          </w:divBdr>
        </w:div>
      </w:divsChild>
    </w:div>
    <w:div w:id="1486701120">
      <w:marLeft w:val="0"/>
      <w:marRight w:val="0"/>
      <w:marTop w:val="0"/>
      <w:marBottom w:val="0"/>
      <w:divBdr>
        <w:top w:val="none" w:sz="0" w:space="0" w:color="auto"/>
        <w:left w:val="none" w:sz="0" w:space="0" w:color="auto"/>
        <w:bottom w:val="none" w:sz="0" w:space="0" w:color="auto"/>
        <w:right w:val="none" w:sz="0" w:space="0" w:color="auto"/>
      </w:divBdr>
      <w:divsChild>
        <w:div w:id="760107823">
          <w:marLeft w:val="0"/>
          <w:marRight w:val="0"/>
          <w:marTop w:val="0"/>
          <w:marBottom w:val="0"/>
          <w:divBdr>
            <w:top w:val="none" w:sz="0" w:space="0" w:color="auto"/>
            <w:left w:val="none" w:sz="0" w:space="0" w:color="auto"/>
            <w:bottom w:val="none" w:sz="0" w:space="0" w:color="auto"/>
            <w:right w:val="none" w:sz="0" w:space="0" w:color="auto"/>
          </w:divBdr>
        </w:div>
      </w:divsChild>
    </w:div>
    <w:div w:id="1488788575">
      <w:bodyDiv w:val="1"/>
      <w:marLeft w:val="0"/>
      <w:marRight w:val="0"/>
      <w:marTop w:val="0"/>
      <w:marBottom w:val="0"/>
      <w:divBdr>
        <w:top w:val="none" w:sz="0" w:space="0" w:color="auto"/>
        <w:left w:val="none" w:sz="0" w:space="0" w:color="auto"/>
        <w:bottom w:val="none" w:sz="0" w:space="0" w:color="auto"/>
        <w:right w:val="none" w:sz="0" w:space="0" w:color="auto"/>
      </w:divBdr>
    </w:div>
    <w:div w:id="1490097146">
      <w:bodyDiv w:val="1"/>
      <w:marLeft w:val="0"/>
      <w:marRight w:val="0"/>
      <w:marTop w:val="0"/>
      <w:marBottom w:val="0"/>
      <w:divBdr>
        <w:top w:val="none" w:sz="0" w:space="0" w:color="auto"/>
        <w:left w:val="none" w:sz="0" w:space="0" w:color="auto"/>
        <w:bottom w:val="none" w:sz="0" w:space="0" w:color="auto"/>
        <w:right w:val="none" w:sz="0" w:space="0" w:color="auto"/>
      </w:divBdr>
    </w:div>
    <w:div w:id="1491756295">
      <w:marLeft w:val="0"/>
      <w:marRight w:val="0"/>
      <w:marTop w:val="0"/>
      <w:marBottom w:val="0"/>
      <w:divBdr>
        <w:top w:val="none" w:sz="0" w:space="0" w:color="auto"/>
        <w:left w:val="none" w:sz="0" w:space="0" w:color="auto"/>
        <w:bottom w:val="none" w:sz="0" w:space="0" w:color="auto"/>
        <w:right w:val="none" w:sz="0" w:space="0" w:color="auto"/>
      </w:divBdr>
      <w:divsChild>
        <w:div w:id="403990811">
          <w:marLeft w:val="0"/>
          <w:marRight w:val="0"/>
          <w:marTop w:val="0"/>
          <w:marBottom w:val="0"/>
          <w:divBdr>
            <w:top w:val="none" w:sz="0" w:space="0" w:color="auto"/>
            <w:left w:val="none" w:sz="0" w:space="0" w:color="auto"/>
            <w:bottom w:val="none" w:sz="0" w:space="0" w:color="auto"/>
            <w:right w:val="none" w:sz="0" w:space="0" w:color="auto"/>
          </w:divBdr>
        </w:div>
      </w:divsChild>
    </w:div>
    <w:div w:id="1493527347">
      <w:marLeft w:val="0"/>
      <w:marRight w:val="0"/>
      <w:marTop w:val="0"/>
      <w:marBottom w:val="0"/>
      <w:divBdr>
        <w:top w:val="none" w:sz="0" w:space="0" w:color="auto"/>
        <w:left w:val="none" w:sz="0" w:space="0" w:color="auto"/>
        <w:bottom w:val="none" w:sz="0" w:space="0" w:color="auto"/>
        <w:right w:val="none" w:sz="0" w:space="0" w:color="auto"/>
      </w:divBdr>
      <w:divsChild>
        <w:div w:id="125592305">
          <w:marLeft w:val="0"/>
          <w:marRight w:val="0"/>
          <w:marTop w:val="0"/>
          <w:marBottom w:val="0"/>
          <w:divBdr>
            <w:top w:val="none" w:sz="0" w:space="0" w:color="auto"/>
            <w:left w:val="none" w:sz="0" w:space="0" w:color="auto"/>
            <w:bottom w:val="none" w:sz="0" w:space="0" w:color="auto"/>
            <w:right w:val="none" w:sz="0" w:space="0" w:color="auto"/>
          </w:divBdr>
          <w:divsChild>
            <w:div w:id="91829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755678">
      <w:marLeft w:val="0"/>
      <w:marRight w:val="0"/>
      <w:marTop w:val="0"/>
      <w:marBottom w:val="0"/>
      <w:divBdr>
        <w:top w:val="none" w:sz="0" w:space="0" w:color="auto"/>
        <w:left w:val="none" w:sz="0" w:space="0" w:color="auto"/>
        <w:bottom w:val="none" w:sz="0" w:space="0" w:color="auto"/>
        <w:right w:val="none" w:sz="0" w:space="0" w:color="auto"/>
      </w:divBdr>
      <w:divsChild>
        <w:div w:id="499390097">
          <w:marLeft w:val="0"/>
          <w:marRight w:val="0"/>
          <w:marTop w:val="0"/>
          <w:marBottom w:val="0"/>
          <w:divBdr>
            <w:top w:val="none" w:sz="0" w:space="0" w:color="auto"/>
            <w:left w:val="none" w:sz="0" w:space="0" w:color="auto"/>
            <w:bottom w:val="none" w:sz="0" w:space="0" w:color="auto"/>
            <w:right w:val="none" w:sz="0" w:space="0" w:color="auto"/>
          </w:divBdr>
        </w:div>
      </w:divsChild>
    </w:div>
    <w:div w:id="1498224055">
      <w:marLeft w:val="0"/>
      <w:marRight w:val="0"/>
      <w:marTop w:val="0"/>
      <w:marBottom w:val="0"/>
      <w:divBdr>
        <w:top w:val="none" w:sz="0" w:space="0" w:color="auto"/>
        <w:left w:val="none" w:sz="0" w:space="0" w:color="auto"/>
        <w:bottom w:val="none" w:sz="0" w:space="0" w:color="auto"/>
        <w:right w:val="none" w:sz="0" w:space="0" w:color="auto"/>
      </w:divBdr>
      <w:divsChild>
        <w:div w:id="1734040454">
          <w:marLeft w:val="0"/>
          <w:marRight w:val="0"/>
          <w:marTop w:val="0"/>
          <w:marBottom w:val="0"/>
          <w:divBdr>
            <w:top w:val="none" w:sz="0" w:space="0" w:color="auto"/>
            <w:left w:val="none" w:sz="0" w:space="0" w:color="auto"/>
            <w:bottom w:val="none" w:sz="0" w:space="0" w:color="auto"/>
            <w:right w:val="none" w:sz="0" w:space="0" w:color="auto"/>
          </w:divBdr>
          <w:divsChild>
            <w:div w:id="126422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954761">
      <w:marLeft w:val="0"/>
      <w:marRight w:val="0"/>
      <w:marTop w:val="0"/>
      <w:marBottom w:val="0"/>
      <w:divBdr>
        <w:top w:val="none" w:sz="0" w:space="0" w:color="auto"/>
        <w:left w:val="none" w:sz="0" w:space="0" w:color="auto"/>
        <w:bottom w:val="none" w:sz="0" w:space="0" w:color="auto"/>
        <w:right w:val="none" w:sz="0" w:space="0" w:color="auto"/>
      </w:divBdr>
      <w:divsChild>
        <w:div w:id="464812286">
          <w:marLeft w:val="0"/>
          <w:marRight w:val="0"/>
          <w:marTop w:val="0"/>
          <w:marBottom w:val="0"/>
          <w:divBdr>
            <w:top w:val="none" w:sz="0" w:space="0" w:color="auto"/>
            <w:left w:val="none" w:sz="0" w:space="0" w:color="auto"/>
            <w:bottom w:val="none" w:sz="0" w:space="0" w:color="auto"/>
            <w:right w:val="none" w:sz="0" w:space="0" w:color="auto"/>
          </w:divBdr>
        </w:div>
      </w:divsChild>
    </w:div>
    <w:div w:id="1502740572">
      <w:bodyDiv w:val="1"/>
      <w:marLeft w:val="0"/>
      <w:marRight w:val="0"/>
      <w:marTop w:val="0"/>
      <w:marBottom w:val="0"/>
      <w:divBdr>
        <w:top w:val="none" w:sz="0" w:space="0" w:color="auto"/>
        <w:left w:val="none" w:sz="0" w:space="0" w:color="auto"/>
        <w:bottom w:val="none" w:sz="0" w:space="0" w:color="auto"/>
        <w:right w:val="none" w:sz="0" w:space="0" w:color="auto"/>
      </w:divBdr>
    </w:div>
    <w:div w:id="1505321580">
      <w:bodyDiv w:val="1"/>
      <w:marLeft w:val="0"/>
      <w:marRight w:val="0"/>
      <w:marTop w:val="0"/>
      <w:marBottom w:val="0"/>
      <w:divBdr>
        <w:top w:val="none" w:sz="0" w:space="0" w:color="auto"/>
        <w:left w:val="none" w:sz="0" w:space="0" w:color="auto"/>
        <w:bottom w:val="none" w:sz="0" w:space="0" w:color="auto"/>
        <w:right w:val="none" w:sz="0" w:space="0" w:color="auto"/>
      </w:divBdr>
    </w:div>
    <w:div w:id="1507286928">
      <w:bodyDiv w:val="1"/>
      <w:marLeft w:val="0"/>
      <w:marRight w:val="0"/>
      <w:marTop w:val="0"/>
      <w:marBottom w:val="0"/>
      <w:divBdr>
        <w:top w:val="none" w:sz="0" w:space="0" w:color="auto"/>
        <w:left w:val="none" w:sz="0" w:space="0" w:color="auto"/>
        <w:bottom w:val="none" w:sz="0" w:space="0" w:color="auto"/>
        <w:right w:val="none" w:sz="0" w:space="0" w:color="auto"/>
      </w:divBdr>
    </w:div>
    <w:div w:id="1508396928">
      <w:marLeft w:val="0"/>
      <w:marRight w:val="0"/>
      <w:marTop w:val="0"/>
      <w:marBottom w:val="0"/>
      <w:divBdr>
        <w:top w:val="none" w:sz="0" w:space="0" w:color="auto"/>
        <w:left w:val="none" w:sz="0" w:space="0" w:color="auto"/>
        <w:bottom w:val="none" w:sz="0" w:space="0" w:color="auto"/>
        <w:right w:val="none" w:sz="0" w:space="0" w:color="auto"/>
      </w:divBdr>
      <w:divsChild>
        <w:div w:id="2084831951">
          <w:marLeft w:val="0"/>
          <w:marRight w:val="0"/>
          <w:marTop w:val="0"/>
          <w:marBottom w:val="0"/>
          <w:divBdr>
            <w:top w:val="none" w:sz="0" w:space="0" w:color="auto"/>
            <w:left w:val="none" w:sz="0" w:space="0" w:color="auto"/>
            <w:bottom w:val="none" w:sz="0" w:space="0" w:color="auto"/>
            <w:right w:val="none" w:sz="0" w:space="0" w:color="auto"/>
          </w:divBdr>
        </w:div>
      </w:divsChild>
    </w:div>
    <w:div w:id="1516649907">
      <w:bodyDiv w:val="1"/>
      <w:marLeft w:val="0"/>
      <w:marRight w:val="0"/>
      <w:marTop w:val="0"/>
      <w:marBottom w:val="0"/>
      <w:divBdr>
        <w:top w:val="none" w:sz="0" w:space="0" w:color="auto"/>
        <w:left w:val="none" w:sz="0" w:space="0" w:color="auto"/>
        <w:bottom w:val="none" w:sz="0" w:space="0" w:color="auto"/>
        <w:right w:val="none" w:sz="0" w:space="0" w:color="auto"/>
      </w:divBdr>
    </w:div>
    <w:div w:id="1517772656">
      <w:bodyDiv w:val="1"/>
      <w:marLeft w:val="0"/>
      <w:marRight w:val="0"/>
      <w:marTop w:val="0"/>
      <w:marBottom w:val="0"/>
      <w:divBdr>
        <w:top w:val="none" w:sz="0" w:space="0" w:color="auto"/>
        <w:left w:val="none" w:sz="0" w:space="0" w:color="auto"/>
        <w:bottom w:val="none" w:sz="0" w:space="0" w:color="auto"/>
        <w:right w:val="none" w:sz="0" w:space="0" w:color="auto"/>
      </w:divBdr>
    </w:div>
    <w:div w:id="1519738154">
      <w:bodyDiv w:val="1"/>
      <w:marLeft w:val="0"/>
      <w:marRight w:val="0"/>
      <w:marTop w:val="0"/>
      <w:marBottom w:val="0"/>
      <w:divBdr>
        <w:top w:val="none" w:sz="0" w:space="0" w:color="auto"/>
        <w:left w:val="none" w:sz="0" w:space="0" w:color="auto"/>
        <w:bottom w:val="none" w:sz="0" w:space="0" w:color="auto"/>
        <w:right w:val="none" w:sz="0" w:space="0" w:color="auto"/>
      </w:divBdr>
    </w:div>
    <w:div w:id="1521312588">
      <w:bodyDiv w:val="1"/>
      <w:marLeft w:val="0"/>
      <w:marRight w:val="0"/>
      <w:marTop w:val="0"/>
      <w:marBottom w:val="0"/>
      <w:divBdr>
        <w:top w:val="none" w:sz="0" w:space="0" w:color="auto"/>
        <w:left w:val="none" w:sz="0" w:space="0" w:color="auto"/>
        <w:bottom w:val="none" w:sz="0" w:space="0" w:color="auto"/>
        <w:right w:val="none" w:sz="0" w:space="0" w:color="auto"/>
      </w:divBdr>
      <w:divsChild>
        <w:div w:id="482165717">
          <w:marLeft w:val="0"/>
          <w:marRight w:val="0"/>
          <w:marTop w:val="0"/>
          <w:marBottom w:val="0"/>
          <w:divBdr>
            <w:top w:val="none" w:sz="0" w:space="0" w:color="auto"/>
            <w:left w:val="none" w:sz="0" w:space="0" w:color="auto"/>
            <w:bottom w:val="none" w:sz="0" w:space="0" w:color="auto"/>
            <w:right w:val="none" w:sz="0" w:space="0" w:color="auto"/>
          </w:divBdr>
        </w:div>
      </w:divsChild>
    </w:div>
    <w:div w:id="1521813517">
      <w:marLeft w:val="0"/>
      <w:marRight w:val="0"/>
      <w:marTop w:val="0"/>
      <w:marBottom w:val="0"/>
      <w:divBdr>
        <w:top w:val="none" w:sz="0" w:space="0" w:color="auto"/>
        <w:left w:val="none" w:sz="0" w:space="0" w:color="auto"/>
        <w:bottom w:val="none" w:sz="0" w:space="0" w:color="auto"/>
        <w:right w:val="none" w:sz="0" w:space="0" w:color="auto"/>
      </w:divBdr>
      <w:divsChild>
        <w:div w:id="930159280">
          <w:marLeft w:val="0"/>
          <w:marRight w:val="0"/>
          <w:marTop w:val="0"/>
          <w:marBottom w:val="0"/>
          <w:divBdr>
            <w:top w:val="none" w:sz="0" w:space="0" w:color="auto"/>
            <w:left w:val="none" w:sz="0" w:space="0" w:color="auto"/>
            <w:bottom w:val="none" w:sz="0" w:space="0" w:color="auto"/>
            <w:right w:val="none" w:sz="0" w:space="0" w:color="auto"/>
          </w:divBdr>
        </w:div>
      </w:divsChild>
    </w:div>
    <w:div w:id="1522278146">
      <w:marLeft w:val="0"/>
      <w:marRight w:val="0"/>
      <w:marTop w:val="0"/>
      <w:marBottom w:val="0"/>
      <w:divBdr>
        <w:top w:val="none" w:sz="0" w:space="0" w:color="auto"/>
        <w:left w:val="none" w:sz="0" w:space="0" w:color="auto"/>
        <w:bottom w:val="none" w:sz="0" w:space="0" w:color="auto"/>
        <w:right w:val="none" w:sz="0" w:space="0" w:color="auto"/>
      </w:divBdr>
      <w:divsChild>
        <w:div w:id="1661998687">
          <w:marLeft w:val="0"/>
          <w:marRight w:val="0"/>
          <w:marTop w:val="0"/>
          <w:marBottom w:val="0"/>
          <w:divBdr>
            <w:top w:val="none" w:sz="0" w:space="0" w:color="auto"/>
            <w:left w:val="none" w:sz="0" w:space="0" w:color="auto"/>
            <w:bottom w:val="none" w:sz="0" w:space="0" w:color="auto"/>
            <w:right w:val="none" w:sz="0" w:space="0" w:color="auto"/>
          </w:divBdr>
        </w:div>
      </w:divsChild>
    </w:div>
    <w:div w:id="1524781596">
      <w:marLeft w:val="0"/>
      <w:marRight w:val="0"/>
      <w:marTop w:val="0"/>
      <w:marBottom w:val="0"/>
      <w:divBdr>
        <w:top w:val="none" w:sz="0" w:space="0" w:color="auto"/>
        <w:left w:val="none" w:sz="0" w:space="0" w:color="auto"/>
        <w:bottom w:val="none" w:sz="0" w:space="0" w:color="auto"/>
        <w:right w:val="none" w:sz="0" w:space="0" w:color="auto"/>
      </w:divBdr>
      <w:divsChild>
        <w:div w:id="485901886">
          <w:marLeft w:val="0"/>
          <w:marRight w:val="0"/>
          <w:marTop w:val="0"/>
          <w:marBottom w:val="0"/>
          <w:divBdr>
            <w:top w:val="none" w:sz="0" w:space="0" w:color="auto"/>
            <w:left w:val="none" w:sz="0" w:space="0" w:color="auto"/>
            <w:bottom w:val="none" w:sz="0" w:space="0" w:color="auto"/>
            <w:right w:val="none" w:sz="0" w:space="0" w:color="auto"/>
          </w:divBdr>
        </w:div>
      </w:divsChild>
    </w:div>
    <w:div w:id="1524788338">
      <w:bodyDiv w:val="1"/>
      <w:marLeft w:val="0"/>
      <w:marRight w:val="0"/>
      <w:marTop w:val="0"/>
      <w:marBottom w:val="0"/>
      <w:divBdr>
        <w:top w:val="none" w:sz="0" w:space="0" w:color="auto"/>
        <w:left w:val="none" w:sz="0" w:space="0" w:color="auto"/>
        <w:bottom w:val="none" w:sz="0" w:space="0" w:color="auto"/>
        <w:right w:val="none" w:sz="0" w:space="0" w:color="auto"/>
      </w:divBdr>
    </w:div>
    <w:div w:id="1531189725">
      <w:bodyDiv w:val="1"/>
      <w:marLeft w:val="0"/>
      <w:marRight w:val="0"/>
      <w:marTop w:val="0"/>
      <w:marBottom w:val="0"/>
      <w:divBdr>
        <w:top w:val="none" w:sz="0" w:space="0" w:color="auto"/>
        <w:left w:val="none" w:sz="0" w:space="0" w:color="auto"/>
        <w:bottom w:val="none" w:sz="0" w:space="0" w:color="auto"/>
        <w:right w:val="none" w:sz="0" w:space="0" w:color="auto"/>
      </w:divBdr>
    </w:div>
    <w:div w:id="1538082048">
      <w:bodyDiv w:val="1"/>
      <w:marLeft w:val="0"/>
      <w:marRight w:val="0"/>
      <w:marTop w:val="0"/>
      <w:marBottom w:val="0"/>
      <w:divBdr>
        <w:top w:val="none" w:sz="0" w:space="0" w:color="auto"/>
        <w:left w:val="none" w:sz="0" w:space="0" w:color="auto"/>
        <w:bottom w:val="none" w:sz="0" w:space="0" w:color="auto"/>
        <w:right w:val="none" w:sz="0" w:space="0" w:color="auto"/>
      </w:divBdr>
    </w:div>
    <w:div w:id="1539389554">
      <w:marLeft w:val="0"/>
      <w:marRight w:val="0"/>
      <w:marTop w:val="0"/>
      <w:marBottom w:val="0"/>
      <w:divBdr>
        <w:top w:val="none" w:sz="0" w:space="0" w:color="auto"/>
        <w:left w:val="none" w:sz="0" w:space="0" w:color="auto"/>
        <w:bottom w:val="none" w:sz="0" w:space="0" w:color="auto"/>
        <w:right w:val="none" w:sz="0" w:space="0" w:color="auto"/>
      </w:divBdr>
      <w:divsChild>
        <w:div w:id="551235897">
          <w:marLeft w:val="0"/>
          <w:marRight w:val="0"/>
          <w:marTop w:val="0"/>
          <w:marBottom w:val="0"/>
          <w:divBdr>
            <w:top w:val="none" w:sz="0" w:space="0" w:color="auto"/>
            <w:left w:val="none" w:sz="0" w:space="0" w:color="auto"/>
            <w:bottom w:val="none" w:sz="0" w:space="0" w:color="auto"/>
            <w:right w:val="none" w:sz="0" w:space="0" w:color="auto"/>
          </w:divBdr>
          <w:divsChild>
            <w:div w:id="90147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300248">
      <w:marLeft w:val="0"/>
      <w:marRight w:val="0"/>
      <w:marTop w:val="0"/>
      <w:marBottom w:val="0"/>
      <w:divBdr>
        <w:top w:val="none" w:sz="0" w:space="0" w:color="auto"/>
        <w:left w:val="none" w:sz="0" w:space="0" w:color="auto"/>
        <w:bottom w:val="none" w:sz="0" w:space="0" w:color="auto"/>
        <w:right w:val="none" w:sz="0" w:space="0" w:color="auto"/>
      </w:divBdr>
      <w:divsChild>
        <w:div w:id="1385451064">
          <w:marLeft w:val="0"/>
          <w:marRight w:val="0"/>
          <w:marTop w:val="0"/>
          <w:marBottom w:val="0"/>
          <w:divBdr>
            <w:top w:val="none" w:sz="0" w:space="0" w:color="auto"/>
            <w:left w:val="none" w:sz="0" w:space="0" w:color="auto"/>
            <w:bottom w:val="none" w:sz="0" w:space="0" w:color="auto"/>
            <w:right w:val="none" w:sz="0" w:space="0" w:color="auto"/>
          </w:divBdr>
        </w:div>
      </w:divsChild>
    </w:div>
    <w:div w:id="1548759965">
      <w:bodyDiv w:val="1"/>
      <w:marLeft w:val="0"/>
      <w:marRight w:val="0"/>
      <w:marTop w:val="0"/>
      <w:marBottom w:val="0"/>
      <w:divBdr>
        <w:top w:val="none" w:sz="0" w:space="0" w:color="auto"/>
        <w:left w:val="none" w:sz="0" w:space="0" w:color="auto"/>
        <w:bottom w:val="none" w:sz="0" w:space="0" w:color="auto"/>
        <w:right w:val="none" w:sz="0" w:space="0" w:color="auto"/>
      </w:divBdr>
    </w:div>
    <w:div w:id="1551648109">
      <w:marLeft w:val="0"/>
      <w:marRight w:val="0"/>
      <w:marTop w:val="0"/>
      <w:marBottom w:val="0"/>
      <w:divBdr>
        <w:top w:val="none" w:sz="0" w:space="0" w:color="auto"/>
        <w:left w:val="none" w:sz="0" w:space="0" w:color="auto"/>
        <w:bottom w:val="none" w:sz="0" w:space="0" w:color="auto"/>
        <w:right w:val="none" w:sz="0" w:space="0" w:color="auto"/>
      </w:divBdr>
      <w:divsChild>
        <w:div w:id="166480643">
          <w:marLeft w:val="0"/>
          <w:marRight w:val="0"/>
          <w:marTop w:val="0"/>
          <w:marBottom w:val="0"/>
          <w:divBdr>
            <w:top w:val="none" w:sz="0" w:space="0" w:color="auto"/>
            <w:left w:val="none" w:sz="0" w:space="0" w:color="auto"/>
            <w:bottom w:val="none" w:sz="0" w:space="0" w:color="auto"/>
            <w:right w:val="none" w:sz="0" w:space="0" w:color="auto"/>
          </w:divBdr>
        </w:div>
      </w:divsChild>
    </w:div>
    <w:div w:id="1552112221">
      <w:marLeft w:val="0"/>
      <w:marRight w:val="0"/>
      <w:marTop w:val="0"/>
      <w:marBottom w:val="0"/>
      <w:divBdr>
        <w:top w:val="none" w:sz="0" w:space="0" w:color="auto"/>
        <w:left w:val="none" w:sz="0" w:space="0" w:color="auto"/>
        <w:bottom w:val="none" w:sz="0" w:space="0" w:color="auto"/>
        <w:right w:val="none" w:sz="0" w:space="0" w:color="auto"/>
      </w:divBdr>
      <w:divsChild>
        <w:div w:id="1658726689">
          <w:marLeft w:val="0"/>
          <w:marRight w:val="0"/>
          <w:marTop w:val="0"/>
          <w:marBottom w:val="0"/>
          <w:divBdr>
            <w:top w:val="none" w:sz="0" w:space="0" w:color="auto"/>
            <w:left w:val="none" w:sz="0" w:space="0" w:color="auto"/>
            <w:bottom w:val="none" w:sz="0" w:space="0" w:color="auto"/>
            <w:right w:val="none" w:sz="0" w:space="0" w:color="auto"/>
          </w:divBdr>
        </w:div>
      </w:divsChild>
    </w:div>
    <w:div w:id="1556352370">
      <w:marLeft w:val="0"/>
      <w:marRight w:val="0"/>
      <w:marTop w:val="0"/>
      <w:marBottom w:val="0"/>
      <w:divBdr>
        <w:top w:val="none" w:sz="0" w:space="0" w:color="auto"/>
        <w:left w:val="none" w:sz="0" w:space="0" w:color="auto"/>
        <w:bottom w:val="none" w:sz="0" w:space="0" w:color="auto"/>
        <w:right w:val="none" w:sz="0" w:space="0" w:color="auto"/>
      </w:divBdr>
      <w:divsChild>
        <w:div w:id="1054355822">
          <w:marLeft w:val="0"/>
          <w:marRight w:val="0"/>
          <w:marTop w:val="0"/>
          <w:marBottom w:val="0"/>
          <w:divBdr>
            <w:top w:val="none" w:sz="0" w:space="0" w:color="auto"/>
            <w:left w:val="none" w:sz="0" w:space="0" w:color="auto"/>
            <w:bottom w:val="none" w:sz="0" w:space="0" w:color="auto"/>
            <w:right w:val="none" w:sz="0" w:space="0" w:color="auto"/>
          </w:divBdr>
        </w:div>
      </w:divsChild>
    </w:div>
    <w:div w:id="1560239167">
      <w:bodyDiv w:val="1"/>
      <w:marLeft w:val="0"/>
      <w:marRight w:val="0"/>
      <w:marTop w:val="0"/>
      <w:marBottom w:val="0"/>
      <w:divBdr>
        <w:top w:val="none" w:sz="0" w:space="0" w:color="auto"/>
        <w:left w:val="none" w:sz="0" w:space="0" w:color="auto"/>
        <w:bottom w:val="none" w:sz="0" w:space="0" w:color="auto"/>
        <w:right w:val="none" w:sz="0" w:space="0" w:color="auto"/>
      </w:divBdr>
    </w:div>
    <w:div w:id="1561205980">
      <w:marLeft w:val="0"/>
      <w:marRight w:val="0"/>
      <w:marTop w:val="0"/>
      <w:marBottom w:val="0"/>
      <w:divBdr>
        <w:top w:val="none" w:sz="0" w:space="0" w:color="auto"/>
        <w:left w:val="none" w:sz="0" w:space="0" w:color="auto"/>
        <w:bottom w:val="none" w:sz="0" w:space="0" w:color="auto"/>
        <w:right w:val="none" w:sz="0" w:space="0" w:color="auto"/>
      </w:divBdr>
      <w:divsChild>
        <w:div w:id="161631393">
          <w:marLeft w:val="0"/>
          <w:marRight w:val="0"/>
          <w:marTop w:val="0"/>
          <w:marBottom w:val="0"/>
          <w:divBdr>
            <w:top w:val="none" w:sz="0" w:space="0" w:color="auto"/>
            <w:left w:val="none" w:sz="0" w:space="0" w:color="auto"/>
            <w:bottom w:val="none" w:sz="0" w:space="0" w:color="auto"/>
            <w:right w:val="none" w:sz="0" w:space="0" w:color="auto"/>
          </w:divBdr>
          <w:divsChild>
            <w:div w:id="198373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257467">
      <w:bodyDiv w:val="1"/>
      <w:marLeft w:val="0"/>
      <w:marRight w:val="0"/>
      <w:marTop w:val="0"/>
      <w:marBottom w:val="0"/>
      <w:divBdr>
        <w:top w:val="none" w:sz="0" w:space="0" w:color="auto"/>
        <w:left w:val="none" w:sz="0" w:space="0" w:color="auto"/>
        <w:bottom w:val="none" w:sz="0" w:space="0" w:color="auto"/>
        <w:right w:val="none" w:sz="0" w:space="0" w:color="auto"/>
      </w:divBdr>
    </w:div>
    <w:div w:id="1569656621">
      <w:marLeft w:val="0"/>
      <w:marRight w:val="0"/>
      <w:marTop w:val="0"/>
      <w:marBottom w:val="0"/>
      <w:divBdr>
        <w:top w:val="none" w:sz="0" w:space="0" w:color="auto"/>
        <w:left w:val="none" w:sz="0" w:space="0" w:color="auto"/>
        <w:bottom w:val="none" w:sz="0" w:space="0" w:color="auto"/>
        <w:right w:val="none" w:sz="0" w:space="0" w:color="auto"/>
      </w:divBdr>
      <w:divsChild>
        <w:div w:id="297076519">
          <w:marLeft w:val="0"/>
          <w:marRight w:val="0"/>
          <w:marTop w:val="0"/>
          <w:marBottom w:val="0"/>
          <w:divBdr>
            <w:top w:val="none" w:sz="0" w:space="0" w:color="auto"/>
            <w:left w:val="none" w:sz="0" w:space="0" w:color="auto"/>
            <w:bottom w:val="none" w:sz="0" w:space="0" w:color="auto"/>
            <w:right w:val="none" w:sz="0" w:space="0" w:color="auto"/>
          </w:divBdr>
        </w:div>
      </w:divsChild>
    </w:div>
    <w:div w:id="1570075273">
      <w:bodyDiv w:val="1"/>
      <w:marLeft w:val="0"/>
      <w:marRight w:val="0"/>
      <w:marTop w:val="0"/>
      <w:marBottom w:val="0"/>
      <w:divBdr>
        <w:top w:val="none" w:sz="0" w:space="0" w:color="auto"/>
        <w:left w:val="none" w:sz="0" w:space="0" w:color="auto"/>
        <w:bottom w:val="none" w:sz="0" w:space="0" w:color="auto"/>
        <w:right w:val="none" w:sz="0" w:space="0" w:color="auto"/>
      </w:divBdr>
    </w:div>
    <w:div w:id="1576864358">
      <w:bodyDiv w:val="1"/>
      <w:marLeft w:val="0"/>
      <w:marRight w:val="0"/>
      <w:marTop w:val="0"/>
      <w:marBottom w:val="0"/>
      <w:divBdr>
        <w:top w:val="none" w:sz="0" w:space="0" w:color="auto"/>
        <w:left w:val="none" w:sz="0" w:space="0" w:color="auto"/>
        <w:bottom w:val="none" w:sz="0" w:space="0" w:color="auto"/>
        <w:right w:val="none" w:sz="0" w:space="0" w:color="auto"/>
      </w:divBdr>
    </w:div>
    <w:div w:id="1577282119">
      <w:bodyDiv w:val="1"/>
      <w:marLeft w:val="0"/>
      <w:marRight w:val="0"/>
      <w:marTop w:val="0"/>
      <w:marBottom w:val="0"/>
      <w:divBdr>
        <w:top w:val="none" w:sz="0" w:space="0" w:color="auto"/>
        <w:left w:val="none" w:sz="0" w:space="0" w:color="auto"/>
        <w:bottom w:val="none" w:sz="0" w:space="0" w:color="auto"/>
        <w:right w:val="none" w:sz="0" w:space="0" w:color="auto"/>
      </w:divBdr>
    </w:div>
    <w:div w:id="1580141237">
      <w:marLeft w:val="0"/>
      <w:marRight w:val="0"/>
      <w:marTop w:val="0"/>
      <w:marBottom w:val="0"/>
      <w:divBdr>
        <w:top w:val="none" w:sz="0" w:space="0" w:color="auto"/>
        <w:left w:val="none" w:sz="0" w:space="0" w:color="auto"/>
        <w:bottom w:val="none" w:sz="0" w:space="0" w:color="auto"/>
        <w:right w:val="none" w:sz="0" w:space="0" w:color="auto"/>
      </w:divBdr>
      <w:divsChild>
        <w:div w:id="1676882263">
          <w:marLeft w:val="0"/>
          <w:marRight w:val="0"/>
          <w:marTop w:val="0"/>
          <w:marBottom w:val="0"/>
          <w:divBdr>
            <w:top w:val="none" w:sz="0" w:space="0" w:color="auto"/>
            <w:left w:val="none" w:sz="0" w:space="0" w:color="auto"/>
            <w:bottom w:val="none" w:sz="0" w:space="0" w:color="auto"/>
            <w:right w:val="none" w:sz="0" w:space="0" w:color="auto"/>
          </w:divBdr>
        </w:div>
      </w:divsChild>
    </w:div>
    <w:div w:id="1580673939">
      <w:marLeft w:val="0"/>
      <w:marRight w:val="0"/>
      <w:marTop w:val="0"/>
      <w:marBottom w:val="0"/>
      <w:divBdr>
        <w:top w:val="none" w:sz="0" w:space="0" w:color="auto"/>
        <w:left w:val="none" w:sz="0" w:space="0" w:color="auto"/>
        <w:bottom w:val="none" w:sz="0" w:space="0" w:color="auto"/>
        <w:right w:val="none" w:sz="0" w:space="0" w:color="auto"/>
      </w:divBdr>
      <w:divsChild>
        <w:div w:id="1810315681">
          <w:marLeft w:val="0"/>
          <w:marRight w:val="0"/>
          <w:marTop w:val="0"/>
          <w:marBottom w:val="0"/>
          <w:divBdr>
            <w:top w:val="none" w:sz="0" w:space="0" w:color="auto"/>
            <w:left w:val="none" w:sz="0" w:space="0" w:color="auto"/>
            <w:bottom w:val="none" w:sz="0" w:space="0" w:color="auto"/>
            <w:right w:val="none" w:sz="0" w:space="0" w:color="auto"/>
          </w:divBdr>
        </w:div>
      </w:divsChild>
    </w:div>
    <w:div w:id="1583753262">
      <w:marLeft w:val="0"/>
      <w:marRight w:val="0"/>
      <w:marTop w:val="0"/>
      <w:marBottom w:val="0"/>
      <w:divBdr>
        <w:top w:val="none" w:sz="0" w:space="0" w:color="auto"/>
        <w:left w:val="none" w:sz="0" w:space="0" w:color="auto"/>
        <w:bottom w:val="none" w:sz="0" w:space="0" w:color="auto"/>
        <w:right w:val="none" w:sz="0" w:space="0" w:color="auto"/>
      </w:divBdr>
      <w:divsChild>
        <w:div w:id="1089230806">
          <w:marLeft w:val="0"/>
          <w:marRight w:val="0"/>
          <w:marTop w:val="0"/>
          <w:marBottom w:val="0"/>
          <w:divBdr>
            <w:top w:val="none" w:sz="0" w:space="0" w:color="auto"/>
            <w:left w:val="none" w:sz="0" w:space="0" w:color="auto"/>
            <w:bottom w:val="none" w:sz="0" w:space="0" w:color="auto"/>
            <w:right w:val="none" w:sz="0" w:space="0" w:color="auto"/>
          </w:divBdr>
        </w:div>
      </w:divsChild>
    </w:div>
    <w:div w:id="1584681872">
      <w:marLeft w:val="0"/>
      <w:marRight w:val="0"/>
      <w:marTop w:val="0"/>
      <w:marBottom w:val="0"/>
      <w:divBdr>
        <w:top w:val="none" w:sz="0" w:space="0" w:color="auto"/>
        <w:left w:val="none" w:sz="0" w:space="0" w:color="auto"/>
        <w:bottom w:val="none" w:sz="0" w:space="0" w:color="auto"/>
        <w:right w:val="none" w:sz="0" w:space="0" w:color="auto"/>
      </w:divBdr>
      <w:divsChild>
        <w:div w:id="43649127">
          <w:marLeft w:val="0"/>
          <w:marRight w:val="0"/>
          <w:marTop w:val="0"/>
          <w:marBottom w:val="0"/>
          <w:divBdr>
            <w:top w:val="none" w:sz="0" w:space="0" w:color="auto"/>
            <w:left w:val="none" w:sz="0" w:space="0" w:color="auto"/>
            <w:bottom w:val="none" w:sz="0" w:space="0" w:color="auto"/>
            <w:right w:val="none" w:sz="0" w:space="0" w:color="auto"/>
          </w:divBdr>
        </w:div>
      </w:divsChild>
    </w:div>
    <w:div w:id="1586722198">
      <w:bodyDiv w:val="1"/>
      <w:marLeft w:val="0"/>
      <w:marRight w:val="0"/>
      <w:marTop w:val="0"/>
      <w:marBottom w:val="0"/>
      <w:divBdr>
        <w:top w:val="none" w:sz="0" w:space="0" w:color="auto"/>
        <w:left w:val="none" w:sz="0" w:space="0" w:color="auto"/>
        <w:bottom w:val="none" w:sz="0" w:space="0" w:color="auto"/>
        <w:right w:val="none" w:sz="0" w:space="0" w:color="auto"/>
      </w:divBdr>
    </w:div>
    <w:div w:id="1594702050">
      <w:marLeft w:val="0"/>
      <w:marRight w:val="0"/>
      <w:marTop w:val="0"/>
      <w:marBottom w:val="0"/>
      <w:divBdr>
        <w:top w:val="none" w:sz="0" w:space="0" w:color="auto"/>
        <w:left w:val="none" w:sz="0" w:space="0" w:color="auto"/>
        <w:bottom w:val="none" w:sz="0" w:space="0" w:color="auto"/>
        <w:right w:val="none" w:sz="0" w:space="0" w:color="auto"/>
      </w:divBdr>
      <w:divsChild>
        <w:div w:id="570963374">
          <w:marLeft w:val="0"/>
          <w:marRight w:val="0"/>
          <w:marTop w:val="0"/>
          <w:marBottom w:val="0"/>
          <w:divBdr>
            <w:top w:val="none" w:sz="0" w:space="0" w:color="auto"/>
            <w:left w:val="none" w:sz="0" w:space="0" w:color="auto"/>
            <w:bottom w:val="none" w:sz="0" w:space="0" w:color="auto"/>
            <w:right w:val="none" w:sz="0" w:space="0" w:color="auto"/>
          </w:divBdr>
        </w:div>
      </w:divsChild>
    </w:div>
    <w:div w:id="1598293754">
      <w:bodyDiv w:val="1"/>
      <w:marLeft w:val="0"/>
      <w:marRight w:val="0"/>
      <w:marTop w:val="0"/>
      <w:marBottom w:val="0"/>
      <w:divBdr>
        <w:top w:val="none" w:sz="0" w:space="0" w:color="auto"/>
        <w:left w:val="none" w:sz="0" w:space="0" w:color="auto"/>
        <w:bottom w:val="none" w:sz="0" w:space="0" w:color="auto"/>
        <w:right w:val="none" w:sz="0" w:space="0" w:color="auto"/>
      </w:divBdr>
    </w:div>
    <w:div w:id="1601140132">
      <w:bodyDiv w:val="1"/>
      <w:marLeft w:val="0"/>
      <w:marRight w:val="0"/>
      <w:marTop w:val="0"/>
      <w:marBottom w:val="0"/>
      <w:divBdr>
        <w:top w:val="none" w:sz="0" w:space="0" w:color="auto"/>
        <w:left w:val="none" w:sz="0" w:space="0" w:color="auto"/>
        <w:bottom w:val="none" w:sz="0" w:space="0" w:color="auto"/>
        <w:right w:val="none" w:sz="0" w:space="0" w:color="auto"/>
      </w:divBdr>
    </w:div>
    <w:div w:id="1603104175">
      <w:bodyDiv w:val="1"/>
      <w:marLeft w:val="0"/>
      <w:marRight w:val="0"/>
      <w:marTop w:val="0"/>
      <w:marBottom w:val="0"/>
      <w:divBdr>
        <w:top w:val="none" w:sz="0" w:space="0" w:color="auto"/>
        <w:left w:val="none" w:sz="0" w:space="0" w:color="auto"/>
        <w:bottom w:val="none" w:sz="0" w:space="0" w:color="auto"/>
        <w:right w:val="none" w:sz="0" w:space="0" w:color="auto"/>
      </w:divBdr>
    </w:div>
    <w:div w:id="1604264104">
      <w:bodyDiv w:val="1"/>
      <w:marLeft w:val="0"/>
      <w:marRight w:val="0"/>
      <w:marTop w:val="0"/>
      <w:marBottom w:val="0"/>
      <w:divBdr>
        <w:top w:val="none" w:sz="0" w:space="0" w:color="auto"/>
        <w:left w:val="none" w:sz="0" w:space="0" w:color="auto"/>
        <w:bottom w:val="none" w:sz="0" w:space="0" w:color="auto"/>
        <w:right w:val="none" w:sz="0" w:space="0" w:color="auto"/>
      </w:divBdr>
    </w:div>
    <w:div w:id="1605573377">
      <w:bodyDiv w:val="1"/>
      <w:marLeft w:val="0"/>
      <w:marRight w:val="0"/>
      <w:marTop w:val="0"/>
      <w:marBottom w:val="0"/>
      <w:divBdr>
        <w:top w:val="none" w:sz="0" w:space="0" w:color="auto"/>
        <w:left w:val="none" w:sz="0" w:space="0" w:color="auto"/>
        <w:bottom w:val="none" w:sz="0" w:space="0" w:color="auto"/>
        <w:right w:val="none" w:sz="0" w:space="0" w:color="auto"/>
      </w:divBdr>
    </w:div>
    <w:div w:id="1606959640">
      <w:bodyDiv w:val="1"/>
      <w:marLeft w:val="0"/>
      <w:marRight w:val="0"/>
      <w:marTop w:val="0"/>
      <w:marBottom w:val="0"/>
      <w:divBdr>
        <w:top w:val="none" w:sz="0" w:space="0" w:color="auto"/>
        <w:left w:val="none" w:sz="0" w:space="0" w:color="auto"/>
        <w:bottom w:val="none" w:sz="0" w:space="0" w:color="auto"/>
        <w:right w:val="none" w:sz="0" w:space="0" w:color="auto"/>
      </w:divBdr>
    </w:div>
    <w:div w:id="1607734312">
      <w:marLeft w:val="0"/>
      <w:marRight w:val="0"/>
      <w:marTop w:val="0"/>
      <w:marBottom w:val="0"/>
      <w:divBdr>
        <w:top w:val="none" w:sz="0" w:space="0" w:color="auto"/>
        <w:left w:val="none" w:sz="0" w:space="0" w:color="auto"/>
        <w:bottom w:val="none" w:sz="0" w:space="0" w:color="auto"/>
        <w:right w:val="none" w:sz="0" w:space="0" w:color="auto"/>
      </w:divBdr>
      <w:divsChild>
        <w:div w:id="249581286">
          <w:marLeft w:val="0"/>
          <w:marRight w:val="0"/>
          <w:marTop w:val="0"/>
          <w:marBottom w:val="0"/>
          <w:divBdr>
            <w:top w:val="none" w:sz="0" w:space="0" w:color="auto"/>
            <w:left w:val="none" w:sz="0" w:space="0" w:color="auto"/>
            <w:bottom w:val="none" w:sz="0" w:space="0" w:color="auto"/>
            <w:right w:val="none" w:sz="0" w:space="0" w:color="auto"/>
          </w:divBdr>
        </w:div>
      </w:divsChild>
    </w:div>
    <w:div w:id="1611206708">
      <w:bodyDiv w:val="1"/>
      <w:marLeft w:val="0"/>
      <w:marRight w:val="0"/>
      <w:marTop w:val="0"/>
      <w:marBottom w:val="0"/>
      <w:divBdr>
        <w:top w:val="none" w:sz="0" w:space="0" w:color="auto"/>
        <w:left w:val="none" w:sz="0" w:space="0" w:color="auto"/>
        <w:bottom w:val="none" w:sz="0" w:space="0" w:color="auto"/>
        <w:right w:val="none" w:sz="0" w:space="0" w:color="auto"/>
      </w:divBdr>
    </w:div>
    <w:div w:id="1614284592">
      <w:bodyDiv w:val="1"/>
      <w:marLeft w:val="0"/>
      <w:marRight w:val="0"/>
      <w:marTop w:val="0"/>
      <w:marBottom w:val="0"/>
      <w:divBdr>
        <w:top w:val="none" w:sz="0" w:space="0" w:color="auto"/>
        <w:left w:val="none" w:sz="0" w:space="0" w:color="auto"/>
        <w:bottom w:val="none" w:sz="0" w:space="0" w:color="auto"/>
        <w:right w:val="none" w:sz="0" w:space="0" w:color="auto"/>
      </w:divBdr>
    </w:div>
    <w:div w:id="1619291476">
      <w:marLeft w:val="0"/>
      <w:marRight w:val="0"/>
      <w:marTop w:val="0"/>
      <w:marBottom w:val="0"/>
      <w:divBdr>
        <w:top w:val="none" w:sz="0" w:space="0" w:color="auto"/>
        <w:left w:val="none" w:sz="0" w:space="0" w:color="auto"/>
        <w:bottom w:val="none" w:sz="0" w:space="0" w:color="auto"/>
        <w:right w:val="none" w:sz="0" w:space="0" w:color="auto"/>
      </w:divBdr>
      <w:divsChild>
        <w:div w:id="1968388042">
          <w:marLeft w:val="0"/>
          <w:marRight w:val="0"/>
          <w:marTop w:val="0"/>
          <w:marBottom w:val="0"/>
          <w:divBdr>
            <w:top w:val="none" w:sz="0" w:space="0" w:color="auto"/>
            <w:left w:val="none" w:sz="0" w:space="0" w:color="auto"/>
            <w:bottom w:val="none" w:sz="0" w:space="0" w:color="auto"/>
            <w:right w:val="none" w:sz="0" w:space="0" w:color="auto"/>
          </w:divBdr>
          <w:divsChild>
            <w:div w:id="178665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722789">
      <w:bodyDiv w:val="1"/>
      <w:marLeft w:val="0"/>
      <w:marRight w:val="0"/>
      <w:marTop w:val="0"/>
      <w:marBottom w:val="0"/>
      <w:divBdr>
        <w:top w:val="none" w:sz="0" w:space="0" w:color="auto"/>
        <w:left w:val="none" w:sz="0" w:space="0" w:color="auto"/>
        <w:bottom w:val="none" w:sz="0" w:space="0" w:color="auto"/>
        <w:right w:val="none" w:sz="0" w:space="0" w:color="auto"/>
      </w:divBdr>
    </w:div>
    <w:div w:id="1621958218">
      <w:marLeft w:val="0"/>
      <w:marRight w:val="0"/>
      <w:marTop w:val="0"/>
      <w:marBottom w:val="0"/>
      <w:divBdr>
        <w:top w:val="none" w:sz="0" w:space="0" w:color="auto"/>
        <w:left w:val="none" w:sz="0" w:space="0" w:color="auto"/>
        <w:bottom w:val="none" w:sz="0" w:space="0" w:color="auto"/>
        <w:right w:val="none" w:sz="0" w:space="0" w:color="auto"/>
      </w:divBdr>
      <w:divsChild>
        <w:div w:id="1481464661">
          <w:marLeft w:val="0"/>
          <w:marRight w:val="0"/>
          <w:marTop w:val="0"/>
          <w:marBottom w:val="0"/>
          <w:divBdr>
            <w:top w:val="none" w:sz="0" w:space="0" w:color="auto"/>
            <w:left w:val="none" w:sz="0" w:space="0" w:color="auto"/>
            <w:bottom w:val="none" w:sz="0" w:space="0" w:color="auto"/>
            <w:right w:val="none" w:sz="0" w:space="0" w:color="auto"/>
          </w:divBdr>
        </w:div>
      </w:divsChild>
    </w:div>
    <w:div w:id="1622031813">
      <w:marLeft w:val="0"/>
      <w:marRight w:val="0"/>
      <w:marTop w:val="0"/>
      <w:marBottom w:val="0"/>
      <w:divBdr>
        <w:top w:val="none" w:sz="0" w:space="0" w:color="auto"/>
        <w:left w:val="none" w:sz="0" w:space="0" w:color="auto"/>
        <w:bottom w:val="none" w:sz="0" w:space="0" w:color="auto"/>
        <w:right w:val="none" w:sz="0" w:space="0" w:color="auto"/>
      </w:divBdr>
      <w:divsChild>
        <w:div w:id="406155044">
          <w:marLeft w:val="0"/>
          <w:marRight w:val="0"/>
          <w:marTop w:val="0"/>
          <w:marBottom w:val="0"/>
          <w:divBdr>
            <w:top w:val="none" w:sz="0" w:space="0" w:color="auto"/>
            <w:left w:val="none" w:sz="0" w:space="0" w:color="auto"/>
            <w:bottom w:val="none" w:sz="0" w:space="0" w:color="auto"/>
            <w:right w:val="none" w:sz="0" w:space="0" w:color="auto"/>
          </w:divBdr>
        </w:div>
      </w:divsChild>
    </w:div>
    <w:div w:id="1624846014">
      <w:bodyDiv w:val="1"/>
      <w:marLeft w:val="0"/>
      <w:marRight w:val="0"/>
      <w:marTop w:val="0"/>
      <w:marBottom w:val="0"/>
      <w:divBdr>
        <w:top w:val="none" w:sz="0" w:space="0" w:color="auto"/>
        <w:left w:val="none" w:sz="0" w:space="0" w:color="auto"/>
        <w:bottom w:val="none" w:sz="0" w:space="0" w:color="auto"/>
        <w:right w:val="none" w:sz="0" w:space="0" w:color="auto"/>
      </w:divBdr>
    </w:div>
    <w:div w:id="1626815778">
      <w:bodyDiv w:val="1"/>
      <w:marLeft w:val="0"/>
      <w:marRight w:val="0"/>
      <w:marTop w:val="0"/>
      <w:marBottom w:val="0"/>
      <w:divBdr>
        <w:top w:val="none" w:sz="0" w:space="0" w:color="auto"/>
        <w:left w:val="none" w:sz="0" w:space="0" w:color="auto"/>
        <w:bottom w:val="none" w:sz="0" w:space="0" w:color="auto"/>
        <w:right w:val="none" w:sz="0" w:space="0" w:color="auto"/>
      </w:divBdr>
    </w:div>
    <w:div w:id="1629126319">
      <w:marLeft w:val="0"/>
      <w:marRight w:val="0"/>
      <w:marTop w:val="0"/>
      <w:marBottom w:val="0"/>
      <w:divBdr>
        <w:top w:val="none" w:sz="0" w:space="0" w:color="auto"/>
        <w:left w:val="none" w:sz="0" w:space="0" w:color="auto"/>
        <w:bottom w:val="none" w:sz="0" w:space="0" w:color="auto"/>
        <w:right w:val="none" w:sz="0" w:space="0" w:color="auto"/>
      </w:divBdr>
      <w:divsChild>
        <w:div w:id="935093754">
          <w:marLeft w:val="0"/>
          <w:marRight w:val="0"/>
          <w:marTop w:val="0"/>
          <w:marBottom w:val="0"/>
          <w:divBdr>
            <w:top w:val="none" w:sz="0" w:space="0" w:color="auto"/>
            <w:left w:val="none" w:sz="0" w:space="0" w:color="auto"/>
            <w:bottom w:val="none" w:sz="0" w:space="0" w:color="auto"/>
            <w:right w:val="none" w:sz="0" w:space="0" w:color="auto"/>
          </w:divBdr>
        </w:div>
      </w:divsChild>
    </w:div>
    <w:div w:id="1629243821">
      <w:marLeft w:val="0"/>
      <w:marRight w:val="0"/>
      <w:marTop w:val="0"/>
      <w:marBottom w:val="0"/>
      <w:divBdr>
        <w:top w:val="none" w:sz="0" w:space="0" w:color="auto"/>
        <w:left w:val="none" w:sz="0" w:space="0" w:color="auto"/>
        <w:bottom w:val="none" w:sz="0" w:space="0" w:color="auto"/>
        <w:right w:val="none" w:sz="0" w:space="0" w:color="auto"/>
      </w:divBdr>
      <w:divsChild>
        <w:div w:id="2125228909">
          <w:marLeft w:val="0"/>
          <w:marRight w:val="0"/>
          <w:marTop w:val="0"/>
          <w:marBottom w:val="0"/>
          <w:divBdr>
            <w:top w:val="none" w:sz="0" w:space="0" w:color="auto"/>
            <w:left w:val="none" w:sz="0" w:space="0" w:color="auto"/>
            <w:bottom w:val="none" w:sz="0" w:space="0" w:color="auto"/>
            <w:right w:val="none" w:sz="0" w:space="0" w:color="auto"/>
          </w:divBdr>
        </w:div>
      </w:divsChild>
    </w:div>
    <w:div w:id="1630238814">
      <w:bodyDiv w:val="1"/>
      <w:marLeft w:val="0"/>
      <w:marRight w:val="0"/>
      <w:marTop w:val="0"/>
      <w:marBottom w:val="0"/>
      <w:divBdr>
        <w:top w:val="none" w:sz="0" w:space="0" w:color="auto"/>
        <w:left w:val="none" w:sz="0" w:space="0" w:color="auto"/>
        <w:bottom w:val="none" w:sz="0" w:space="0" w:color="auto"/>
        <w:right w:val="none" w:sz="0" w:space="0" w:color="auto"/>
      </w:divBdr>
    </w:div>
    <w:div w:id="1630431209">
      <w:bodyDiv w:val="1"/>
      <w:marLeft w:val="0"/>
      <w:marRight w:val="0"/>
      <w:marTop w:val="0"/>
      <w:marBottom w:val="0"/>
      <w:divBdr>
        <w:top w:val="none" w:sz="0" w:space="0" w:color="auto"/>
        <w:left w:val="none" w:sz="0" w:space="0" w:color="auto"/>
        <w:bottom w:val="none" w:sz="0" w:space="0" w:color="auto"/>
        <w:right w:val="none" w:sz="0" w:space="0" w:color="auto"/>
      </w:divBdr>
    </w:div>
    <w:div w:id="1633320448">
      <w:marLeft w:val="0"/>
      <w:marRight w:val="0"/>
      <w:marTop w:val="0"/>
      <w:marBottom w:val="0"/>
      <w:divBdr>
        <w:top w:val="none" w:sz="0" w:space="0" w:color="auto"/>
        <w:left w:val="none" w:sz="0" w:space="0" w:color="auto"/>
        <w:bottom w:val="none" w:sz="0" w:space="0" w:color="auto"/>
        <w:right w:val="none" w:sz="0" w:space="0" w:color="auto"/>
      </w:divBdr>
      <w:divsChild>
        <w:div w:id="1813715559">
          <w:marLeft w:val="0"/>
          <w:marRight w:val="0"/>
          <w:marTop w:val="0"/>
          <w:marBottom w:val="0"/>
          <w:divBdr>
            <w:top w:val="none" w:sz="0" w:space="0" w:color="auto"/>
            <w:left w:val="none" w:sz="0" w:space="0" w:color="auto"/>
            <w:bottom w:val="none" w:sz="0" w:space="0" w:color="auto"/>
            <w:right w:val="none" w:sz="0" w:space="0" w:color="auto"/>
          </w:divBdr>
        </w:div>
      </w:divsChild>
    </w:div>
    <w:div w:id="1634750198">
      <w:bodyDiv w:val="1"/>
      <w:marLeft w:val="0"/>
      <w:marRight w:val="0"/>
      <w:marTop w:val="0"/>
      <w:marBottom w:val="0"/>
      <w:divBdr>
        <w:top w:val="none" w:sz="0" w:space="0" w:color="auto"/>
        <w:left w:val="none" w:sz="0" w:space="0" w:color="auto"/>
        <w:bottom w:val="none" w:sz="0" w:space="0" w:color="auto"/>
        <w:right w:val="none" w:sz="0" w:space="0" w:color="auto"/>
      </w:divBdr>
    </w:div>
    <w:div w:id="1635020350">
      <w:marLeft w:val="0"/>
      <w:marRight w:val="0"/>
      <w:marTop w:val="0"/>
      <w:marBottom w:val="0"/>
      <w:divBdr>
        <w:top w:val="none" w:sz="0" w:space="0" w:color="auto"/>
        <w:left w:val="none" w:sz="0" w:space="0" w:color="auto"/>
        <w:bottom w:val="none" w:sz="0" w:space="0" w:color="auto"/>
        <w:right w:val="none" w:sz="0" w:space="0" w:color="auto"/>
      </w:divBdr>
      <w:divsChild>
        <w:div w:id="404685400">
          <w:marLeft w:val="0"/>
          <w:marRight w:val="0"/>
          <w:marTop w:val="0"/>
          <w:marBottom w:val="0"/>
          <w:divBdr>
            <w:top w:val="none" w:sz="0" w:space="0" w:color="auto"/>
            <w:left w:val="none" w:sz="0" w:space="0" w:color="auto"/>
            <w:bottom w:val="none" w:sz="0" w:space="0" w:color="auto"/>
            <w:right w:val="none" w:sz="0" w:space="0" w:color="auto"/>
          </w:divBdr>
        </w:div>
      </w:divsChild>
    </w:div>
    <w:div w:id="1637442591">
      <w:marLeft w:val="0"/>
      <w:marRight w:val="0"/>
      <w:marTop w:val="0"/>
      <w:marBottom w:val="0"/>
      <w:divBdr>
        <w:top w:val="none" w:sz="0" w:space="0" w:color="auto"/>
        <w:left w:val="none" w:sz="0" w:space="0" w:color="auto"/>
        <w:bottom w:val="none" w:sz="0" w:space="0" w:color="auto"/>
        <w:right w:val="none" w:sz="0" w:space="0" w:color="auto"/>
      </w:divBdr>
      <w:divsChild>
        <w:div w:id="1322274447">
          <w:marLeft w:val="0"/>
          <w:marRight w:val="0"/>
          <w:marTop w:val="0"/>
          <w:marBottom w:val="0"/>
          <w:divBdr>
            <w:top w:val="none" w:sz="0" w:space="0" w:color="auto"/>
            <w:left w:val="none" w:sz="0" w:space="0" w:color="auto"/>
            <w:bottom w:val="none" w:sz="0" w:space="0" w:color="auto"/>
            <w:right w:val="none" w:sz="0" w:space="0" w:color="auto"/>
          </w:divBdr>
        </w:div>
      </w:divsChild>
    </w:div>
    <w:div w:id="1637680167">
      <w:marLeft w:val="0"/>
      <w:marRight w:val="0"/>
      <w:marTop w:val="0"/>
      <w:marBottom w:val="0"/>
      <w:divBdr>
        <w:top w:val="none" w:sz="0" w:space="0" w:color="auto"/>
        <w:left w:val="none" w:sz="0" w:space="0" w:color="auto"/>
        <w:bottom w:val="none" w:sz="0" w:space="0" w:color="auto"/>
        <w:right w:val="none" w:sz="0" w:space="0" w:color="auto"/>
      </w:divBdr>
      <w:divsChild>
        <w:div w:id="1641109009">
          <w:marLeft w:val="0"/>
          <w:marRight w:val="0"/>
          <w:marTop w:val="0"/>
          <w:marBottom w:val="0"/>
          <w:divBdr>
            <w:top w:val="none" w:sz="0" w:space="0" w:color="auto"/>
            <w:left w:val="none" w:sz="0" w:space="0" w:color="auto"/>
            <w:bottom w:val="none" w:sz="0" w:space="0" w:color="auto"/>
            <w:right w:val="none" w:sz="0" w:space="0" w:color="auto"/>
          </w:divBdr>
        </w:div>
      </w:divsChild>
    </w:div>
    <w:div w:id="1638492119">
      <w:marLeft w:val="0"/>
      <w:marRight w:val="0"/>
      <w:marTop w:val="0"/>
      <w:marBottom w:val="0"/>
      <w:divBdr>
        <w:top w:val="none" w:sz="0" w:space="0" w:color="auto"/>
        <w:left w:val="none" w:sz="0" w:space="0" w:color="auto"/>
        <w:bottom w:val="none" w:sz="0" w:space="0" w:color="auto"/>
        <w:right w:val="none" w:sz="0" w:space="0" w:color="auto"/>
      </w:divBdr>
      <w:divsChild>
        <w:div w:id="1801727052">
          <w:marLeft w:val="0"/>
          <w:marRight w:val="0"/>
          <w:marTop w:val="0"/>
          <w:marBottom w:val="0"/>
          <w:divBdr>
            <w:top w:val="none" w:sz="0" w:space="0" w:color="auto"/>
            <w:left w:val="none" w:sz="0" w:space="0" w:color="auto"/>
            <w:bottom w:val="none" w:sz="0" w:space="0" w:color="auto"/>
            <w:right w:val="none" w:sz="0" w:space="0" w:color="auto"/>
          </w:divBdr>
        </w:div>
      </w:divsChild>
    </w:div>
    <w:div w:id="1638752816">
      <w:marLeft w:val="0"/>
      <w:marRight w:val="0"/>
      <w:marTop w:val="0"/>
      <w:marBottom w:val="0"/>
      <w:divBdr>
        <w:top w:val="none" w:sz="0" w:space="0" w:color="auto"/>
        <w:left w:val="none" w:sz="0" w:space="0" w:color="auto"/>
        <w:bottom w:val="none" w:sz="0" w:space="0" w:color="auto"/>
        <w:right w:val="none" w:sz="0" w:space="0" w:color="auto"/>
      </w:divBdr>
      <w:divsChild>
        <w:div w:id="1115564781">
          <w:marLeft w:val="0"/>
          <w:marRight w:val="0"/>
          <w:marTop w:val="0"/>
          <w:marBottom w:val="0"/>
          <w:divBdr>
            <w:top w:val="none" w:sz="0" w:space="0" w:color="auto"/>
            <w:left w:val="none" w:sz="0" w:space="0" w:color="auto"/>
            <w:bottom w:val="none" w:sz="0" w:space="0" w:color="auto"/>
            <w:right w:val="none" w:sz="0" w:space="0" w:color="auto"/>
          </w:divBdr>
          <w:divsChild>
            <w:div w:id="3489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781958">
      <w:marLeft w:val="0"/>
      <w:marRight w:val="0"/>
      <w:marTop w:val="0"/>
      <w:marBottom w:val="0"/>
      <w:divBdr>
        <w:top w:val="none" w:sz="0" w:space="0" w:color="auto"/>
        <w:left w:val="none" w:sz="0" w:space="0" w:color="auto"/>
        <w:bottom w:val="none" w:sz="0" w:space="0" w:color="auto"/>
        <w:right w:val="none" w:sz="0" w:space="0" w:color="auto"/>
      </w:divBdr>
      <w:divsChild>
        <w:div w:id="2140415992">
          <w:marLeft w:val="0"/>
          <w:marRight w:val="0"/>
          <w:marTop w:val="0"/>
          <w:marBottom w:val="0"/>
          <w:divBdr>
            <w:top w:val="none" w:sz="0" w:space="0" w:color="auto"/>
            <w:left w:val="none" w:sz="0" w:space="0" w:color="auto"/>
            <w:bottom w:val="none" w:sz="0" w:space="0" w:color="auto"/>
            <w:right w:val="none" w:sz="0" w:space="0" w:color="auto"/>
          </w:divBdr>
        </w:div>
      </w:divsChild>
    </w:div>
    <w:div w:id="1648238792">
      <w:bodyDiv w:val="1"/>
      <w:marLeft w:val="0"/>
      <w:marRight w:val="0"/>
      <w:marTop w:val="0"/>
      <w:marBottom w:val="0"/>
      <w:divBdr>
        <w:top w:val="none" w:sz="0" w:space="0" w:color="auto"/>
        <w:left w:val="none" w:sz="0" w:space="0" w:color="auto"/>
        <w:bottom w:val="none" w:sz="0" w:space="0" w:color="auto"/>
        <w:right w:val="none" w:sz="0" w:space="0" w:color="auto"/>
      </w:divBdr>
    </w:div>
    <w:div w:id="1658729905">
      <w:marLeft w:val="0"/>
      <w:marRight w:val="0"/>
      <w:marTop w:val="0"/>
      <w:marBottom w:val="0"/>
      <w:divBdr>
        <w:top w:val="none" w:sz="0" w:space="0" w:color="auto"/>
        <w:left w:val="none" w:sz="0" w:space="0" w:color="auto"/>
        <w:bottom w:val="none" w:sz="0" w:space="0" w:color="auto"/>
        <w:right w:val="none" w:sz="0" w:space="0" w:color="auto"/>
      </w:divBdr>
      <w:divsChild>
        <w:div w:id="1036076336">
          <w:marLeft w:val="0"/>
          <w:marRight w:val="0"/>
          <w:marTop w:val="0"/>
          <w:marBottom w:val="0"/>
          <w:divBdr>
            <w:top w:val="none" w:sz="0" w:space="0" w:color="auto"/>
            <w:left w:val="none" w:sz="0" w:space="0" w:color="auto"/>
            <w:bottom w:val="none" w:sz="0" w:space="0" w:color="auto"/>
            <w:right w:val="none" w:sz="0" w:space="0" w:color="auto"/>
          </w:divBdr>
        </w:div>
      </w:divsChild>
    </w:div>
    <w:div w:id="1660159561">
      <w:marLeft w:val="0"/>
      <w:marRight w:val="0"/>
      <w:marTop w:val="0"/>
      <w:marBottom w:val="0"/>
      <w:divBdr>
        <w:top w:val="none" w:sz="0" w:space="0" w:color="auto"/>
        <w:left w:val="none" w:sz="0" w:space="0" w:color="auto"/>
        <w:bottom w:val="none" w:sz="0" w:space="0" w:color="auto"/>
        <w:right w:val="none" w:sz="0" w:space="0" w:color="auto"/>
      </w:divBdr>
      <w:divsChild>
        <w:div w:id="2077050764">
          <w:marLeft w:val="0"/>
          <w:marRight w:val="0"/>
          <w:marTop w:val="0"/>
          <w:marBottom w:val="0"/>
          <w:divBdr>
            <w:top w:val="none" w:sz="0" w:space="0" w:color="auto"/>
            <w:left w:val="none" w:sz="0" w:space="0" w:color="auto"/>
            <w:bottom w:val="none" w:sz="0" w:space="0" w:color="auto"/>
            <w:right w:val="none" w:sz="0" w:space="0" w:color="auto"/>
          </w:divBdr>
        </w:div>
      </w:divsChild>
    </w:div>
    <w:div w:id="1660887341">
      <w:marLeft w:val="0"/>
      <w:marRight w:val="0"/>
      <w:marTop w:val="0"/>
      <w:marBottom w:val="0"/>
      <w:divBdr>
        <w:top w:val="none" w:sz="0" w:space="0" w:color="auto"/>
        <w:left w:val="none" w:sz="0" w:space="0" w:color="auto"/>
        <w:bottom w:val="none" w:sz="0" w:space="0" w:color="auto"/>
        <w:right w:val="none" w:sz="0" w:space="0" w:color="auto"/>
      </w:divBdr>
      <w:divsChild>
        <w:div w:id="1393965112">
          <w:marLeft w:val="0"/>
          <w:marRight w:val="0"/>
          <w:marTop w:val="0"/>
          <w:marBottom w:val="0"/>
          <w:divBdr>
            <w:top w:val="none" w:sz="0" w:space="0" w:color="auto"/>
            <w:left w:val="none" w:sz="0" w:space="0" w:color="auto"/>
            <w:bottom w:val="none" w:sz="0" w:space="0" w:color="auto"/>
            <w:right w:val="none" w:sz="0" w:space="0" w:color="auto"/>
          </w:divBdr>
        </w:div>
      </w:divsChild>
    </w:div>
    <w:div w:id="1661540299">
      <w:marLeft w:val="0"/>
      <w:marRight w:val="0"/>
      <w:marTop w:val="0"/>
      <w:marBottom w:val="0"/>
      <w:divBdr>
        <w:top w:val="none" w:sz="0" w:space="0" w:color="auto"/>
        <w:left w:val="none" w:sz="0" w:space="0" w:color="auto"/>
        <w:bottom w:val="none" w:sz="0" w:space="0" w:color="auto"/>
        <w:right w:val="none" w:sz="0" w:space="0" w:color="auto"/>
      </w:divBdr>
      <w:divsChild>
        <w:div w:id="1829516191">
          <w:marLeft w:val="0"/>
          <w:marRight w:val="0"/>
          <w:marTop w:val="0"/>
          <w:marBottom w:val="0"/>
          <w:divBdr>
            <w:top w:val="none" w:sz="0" w:space="0" w:color="auto"/>
            <w:left w:val="none" w:sz="0" w:space="0" w:color="auto"/>
            <w:bottom w:val="none" w:sz="0" w:space="0" w:color="auto"/>
            <w:right w:val="none" w:sz="0" w:space="0" w:color="auto"/>
          </w:divBdr>
        </w:div>
      </w:divsChild>
    </w:div>
    <w:div w:id="1663970471">
      <w:marLeft w:val="0"/>
      <w:marRight w:val="0"/>
      <w:marTop w:val="0"/>
      <w:marBottom w:val="0"/>
      <w:divBdr>
        <w:top w:val="none" w:sz="0" w:space="0" w:color="auto"/>
        <w:left w:val="none" w:sz="0" w:space="0" w:color="auto"/>
        <w:bottom w:val="none" w:sz="0" w:space="0" w:color="auto"/>
        <w:right w:val="none" w:sz="0" w:space="0" w:color="auto"/>
      </w:divBdr>
      <w:divsChild>
        <w:div w:id="507133765">
          <w:marLeft w:val="0"/>
          <w:marRight w:val="0"/>
          <w:marTop w:val="0"/>
          <w:marBottom w:val="0"/>
          <w:divBdr>
            <w:top w:val="none" w:sz="0" w:space="0" w:color="auto"/>
            <w:left w:val="none" w:sz="0" w:space="0" w:color="auto"/>
            <w:bottom w:val="none" w:sz="0" w:space="0" w:color="auto"/>
            <w:right w:val="none" w:sz="0" w:space="0" w:color="auto"/>
          </w:divBdr>
        </w:div>
      </w:divsChild>
    </w:div>
    <w:div w:id="1665548321">
      <w:marLeft w:val="0"/>
      <w:marRight w:val="0"/>
      <w:marTop w:val="0"/>
      <w:marBottom w:val="0"/>
      <w:divBdr>
        <w:top w:val="none" w:sz="0" w:space="0" w:color="auto"/>
        <w:left w:val="none" w:sz="0" w:space="0" w:color="auto"/>
        <w:bottom w:val="none" w:sz="0" w:space="0" w:color="auto"/>
        <w:right w:val="none" w:sz="0" w:space="0" w:color="auto"/>
      </w:divBdr>
      <w:divsChild>
        <w:div w:id="1239704906">
          <w:marLeft w:val="0"/>
          <w:marRight w:val="0"/>
          <w:marTop w:val="0"/>
          <w:marBottom w:val="0"/>
          <w:divBdr>
            <w:top w:val="none" w:sz="0" w:space="0" w:color="auto"/>
            <w:left w:val="none" w:sz="0" w:space="0" w:color="auto"/>
            <w:bottom w:val="none" w:sz="0" w:space="0" w:color="auto"/>
            <w:right w:val="none" w:sz="0" w:space="0" w:color="auto"/>
          </w:divBdr>
        </w:div>
      </w:divsChild>
    </w:div>
    <w:div w:id="1670253935">
      <w:bodyDiv w:val="1"/>
      <w:marLeft w:val="0"/>
      <w:marRight w:val="0"/>
      <w:marTop w:val="0"/>
      <w:marBottom w:val="0"/>
      <w:divBdr>
        <w:top w:val="none" w:sz="0" w:space="0" w:color="auto"/>
        <w:left w:val="none" w:sz="0" w:space="0" w:color="auto"/>
        <w:bottom w:val="none" w:sz="0" w:space="0" w:color="auto"/>
        <w:right w:val="none" w:sz="0" w:space="0" w:color="auto"/>
      </w:divBdr>
    </w:div>
    <w:div w:id="1671327714">
      <w:bodyDiv w:val="1"/>
      <w:marLeft w:val="0"/>
      <w:marRight w:val="0"/>
      <w:marTop w:val="0"/>
      <w:marBottom w:val="0"/>
      <w:divBdr>
        <w:top w:val="none" w:sz="0" w:space="0" w:color="auto"/>
        <w:left w:val="none" w:sz="0" w:space="0" w:color="auto"/>
        <w:bottom w:val="none" w:sz="0" w:space="0" w:color="auto"/>
        <w:right w:val="none" w:sz="0" w:space="0" w:color="auto"/>
      </w:divBdr>
    </w:div>
    <w:div w:id="1672876848">
      <w:bodyDiv w:val="1"/>
      <w:marLeft w:val="0"/>
      <w:marRight w:val="0"/>
      <w:marTop w:val="0"/>
      <w:marBottom w:val="0"/>
      <w:divBdr>
        <w:top w:val="none" w:sz="0" w:space="0" w:color="auto"/>
        <w:left w:val="none" w:sz="0" w:space="0" w:color="auto"/>
        <w:bottom w:val="none" w:sz="0" w:space="0" w:color="auto"/>
        <w:right w:val="none" w:sz="0" w:space="0" w:color="auto"/>
      </w:divBdr>
    </w:div>
    <w:div w:id="1673600894">
      <w:bodyDiv w:val="1"/>
      <w:marLeft w:val="0"/>
      <w:marRight w:val="0"/>
      <w:marTop w:val="0"/>
      <w:marBottom w:val="0"/>
      <w:divBdr>
        <w:top w:val="none" w:sz="0" w:space="0" w:color="auto"/>
        <w:left w:val="none" w:sz="0" w:space="0" w:color="auto"/>
        <w:bottom w:val="none" w:sz="0" w:space="0" w:color="auto"/>
        <w:right w:val="none" w:sz="0" w:space="0" w:color="auto"/>
      </w:divBdr>
    </w:div>
    <w:div w:id="1685937001">
      <w:bodyDiv w:val="1"/>
      <w:marLeft w:val="0"/>
      <w:marRight w:val="0"/>
      <w:marTop w:val="0"/>
      <w:marBottom w:val="0"/>
      <w:divBdr>
        <w:top w:val="none" w:sz="0" w:space="0" w:color="auto"/>
        <w:left w:val="none" w:sz="0" w:space="0" w:color="auto"/>
        <w:bottom w:val="none" w:sz="0" w:space="0" w:color="auto"/>
        <w:right w:val="none" w:sz="0" w:space="0" w:color="auto"/>
      </w:divBdr>
    </w:div>
    <w:div w:id="1690637358">
      <w:bodyDiv w:val="1"/>
      <w:marLeft w:val="0"/>
      <w:marRight w:val="0"/>
      <w:marTop w:val="0"/>
      <w:marBottom w:val="0"/>
      <w:divBdr>
        <w:top w:val="none" w:sz="0" w:space="0" w:color="auto"/>
        <w:left w:val="none" w:sz="0" w:space="0" w:color="auto"/>
        <w:bottom w:val="none" w:sz="0" w:space="0" w:color="auto"/>
        <w:right w:val="none" w:sz="0" w:space="0" w:color="auto"/>
      </w:divBdr>
    </w:div>
    <w:div w:id="1692486409">
      <w:marLeft w:val="0"/>
      <w:marRight w:val="0"/>
      <w:marTop w:val="0"/>
      <w:marBottom w:val="0"/>
      <w:divBdr>
        <w:top w:val="none" w:sz="0" w:space="0" w:color="auto"/>
        <w:left w:val="none" w:sz="0" w:space="0" w:color="auto"/>
        <w:bottom w:val="none" w:sz="0" w:space="0" w:color="auto"/>
        <w:right w:val="none" w:sz="0" w:space="0" w:color="auto"/>
      </w:divBdr>
      <w:divsChild>
        <w:div w:id="1550413244">
          <w:marLeft w:val="0"/>
          <w:marRight w:val="0"/>
          <w:marTop w:val="0"/>
          <w:marBottom w:val="0"/>
          <w:divBdr>
            <w:top w:val="none" w:sz="0" w:space="0" w:color="auto"/>
            <w:left w:val="none" w:sz="0" w:space="0" w:color="auto"/>
            <w:bottom w:val="none" w:sz="0" w:space="0" w:color="auto"/>
            <w:right w:val="none" w:sz="0" w:space="0" w:color="auto"/>
          </w:divBdr>
        </w:div>
      </w:divsChild>
    </w:div>
    <w:div w:id="1694763735">
      <w:marLeft w:val="0"/>
      <w:marRight w:val="0"/>
      <w:marTop w:val="0"/>
      <w:marBottom w:val="0"/>
      <w:divBdr>
        <w:top w:val="none" w:sz="0" w:space="0" w:color="auto"/>
        <w:left w:val="none" w:sz="0" w:space="0" w:color="auto"/>
        <w:bottom w:val="none" w:sz="0" w:space="0" w:color="auto"/>
        <w:right w:val="none" w:sz="0" w:space="0" w:color="auto"/>
      </w:divBdr>
      <w:divsChild>
        <w:div w:id="1041828967">
          <w:marLeft w:val="0"/>
          <w:marRight w:val="0"/>
          <w:marTop w:val="0"/>
          <w:marBottom w:val="0"/>
          <w:divBdr>
            <w:top w:val="none" w:sz="0" w:space="0" w:color="auto"/>
            <w:left w:val="none" w:sz="0" w:space="0" w:color="auto"/>
            <w:bottom w:val="none" w:sz="0" w:space="0" w:color="auto"/>
            <w:right w:val="none" w:sz="0" w:space="0" w:color="auto"/>
          </w:divBdr>
        </w:div>
      </w:divsChild>
    </w:div>
    <w:div w:id="1698769591">
      <w:bodyDiv w:val="1"/>
      <w:marLeft w:val="0"/>
      <w:marRight w:val="0"/>
      <w:marTop w:val="0"/>
      <w:marBottom w:val="0"/>
      <w:divBdr>
        <w:top w:val="none" w:sz="0" w:space="0" w:color="auto"/>
        <w:left w:val="none" w:sz="0" w:space="0" w:color="auto"/>
        <w:bottom w:val="none" w:sz="0" w:space="0" w:color="auto"/>
        <w:right w:val="none" w:sz="0" w:space="0" w:color="auto"/>
      </w:divBdr>
    </w:div>
    <w:div w:id="1699618903">
      <w:bodyDiv w:val="1"/>
      <w:marLeft w:val="0"/>
      <w:marRight w:val="0"/>
      <w:marTop w:val="0"/>
      <w:marBottom w:val="0"/>
      <w:divBdr>
        <w:top w:val="none" w:sz="0" w:space="0" w:color="auto"/>
        <w:left w:val="none" w:sz="0" w:space="0" w:color="auto"/>
        <w:bottom w:val="none" w:sz="0" w:space="0" w:color="auto"/>
        <w:right w:val="none" w:sz="0" w:space="0" w:color="auto"/>
      </w:divBdr>
    </w:div>
    <w:div w:id="1700352795">
      <w:marLeft w:val="0"/>
      <w:marRight w:val="0"/>
      <w:marTop w:val="0"/>
      <w:marBottom w:val="0"/>
      <w:divBdr>
        <w:top w:val="none" w:sz="0" w:space="0" w:color="auto"/>
        <w:left w:val="none" w:sz="0" w:space="0" w:color="auto"/>
        <w:bottom w:val="none" w:sz="0" w:space="0" w:color="auto"/>
        <w:right w:val="none" w:sz="0" w:space="0" w:color="auto"/>
      </w:divBdr>
      <w:divsChild>
        <w:div w:id="1300644691">
          <w:marLeft w:val="0"/>
          <w:marRight w:val="0"/>
          <w:marTop w:val="0"/>
          <w:marBottom w:val="0"/>
          <w:divBdr>
            <w:top w:val="none" w:sz="0" w:space="0" w:color="auto"/>
            <w:left w:val="none" w:sz="0" w:space="0" w:color="auto"/>
            <w:bottom w:val="none" w:sz="0" w:space="0" w:color="auto"/>
            <w:right w:val="none" w:sz="0" w:space="0" w:color="auto"/>
          </w:divBdr>
        </w:div>
      </w:divsChild>
    </w:div>
    <w:div w:id="1702125254">
      <w:marLeft w:val="0"/>
      <w:marRight w:val="0"/>
      <w:marTop w:val="0"/>
      <w:marBottom w:val="0"/>
      <w:divBdr>
        <w:top w:val="none" w:sz="0" w:space="0" w:color="auto"/>
        <w:left w:val="none" w:sz="0" w:space="0" w:color="auto"/>
        <w:bottom w:val="none" w:sz="0" w:space="0" w:color="auto"/>
        <w:right w:val="none" w:sz="0" w:space="0" w:color="auto"/>
      </w:divBdr>
      <w:divsChild>
        <w:div w:id="1387948419">
          <w:marLeft w:val="0"/>
          <w:marRight w:val="0"/>
          <w:marTop w:val="0"/>
          <w:marBottom w:val="0"/>
          <w:divBdr>
            <w:top w:val="none" w:sz="0" w:space="0" w:color="auto"/>
            <w:left w:val="none" w:sz="0" w:space="0" w:color="auto"/>
            <w:bottom w:val="none" w:sz="0" w:space="0" w:color="auto"/>
            <w:right w:val="none" w:sz="0" w:space="0" w:color="auto"/>
          </w:divBdr>
          <w:divsChild>
            <w:div w:id="213182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509173">
      <w:bodyDiv w:val="1"/>
      <w:marLeft w:val="0"/>
      <w:marRight w:val="0"/>
      <w:marTop w:val="0"/>
      <w:marBottom w:val="0"/>
      <w:divBdr>
        <w:top w:val="none" w:sz="0" w:space="0" w:color="auto"/>
        <w:left w:val="none" w:sz="0" w:space="0" w:color="auto"/>
        <w:bottom w:val="none" w:sz="0" w:space="0" w:color="auto"/>
        <w:right w:val="none" w:sz="0" w:space="0" w:color="auto"/>
      </w:divBdr>
    </w:div>
    <w:div w:id="1703284247">
      <w:bodyDiv w:val="1"/>
      <w:marLeft w:val="0"/>
      <w:marRight w:val="0"/>
      <w:marTop w:val="0"/>
      <w:marBottom w:val="0"/>
      <w:divBdr>
        <w:top w:val="none" w:sz="0" w:space="0" w:color="auto"/>
        <w:left w:val="none" w:sz="0" w:space="0" w:color="auto"/>
        <w:bottom w:val="none" w:sz="0" w:space="0" w:color="auto"/>
        <w:right w:val="none" w:sz="0" w:space="0" w:color="auto"/>
      </w:divBdr>
    </w:div>
    <w:div w:id="1706099348">
      <w:marLeft w:val="0"/>
      <w:marRight w:val="0"/>
      <w:marTop w:val="0"/>
      <w:marBottom w:val="0"/>
      <w:divBdr>
        <w:top w:val="none" w:sz="0" w:space="0" w:color="auto"/>
        <w:left w:val="none" w:sz="0" w:space="0" w:color="auto"/>
        <w:bottom w:val="none" w:sz="0" w:space="0" w:color="auto"/>
        <w:right w:val="none" w:sz="0" w:space="0" w:color="auto"/>
      </w:divBdr>
      <w:divsChild>
        <w:div w:id="1484471663">
          <w:marLeft w:val="0"/>
          <w:marRight w:val="0"/>
          <w:marTop w:val="0"/>
          <w:marBottom w:val="0"/>
          <w:divBdr>
            <w:top w:val="none" w:sz="0" w:space="0" w:color="auto"/>
            <w:left w:val="none" w:sz="0" w:space="0" w:color="auto"/>
            <w:bottom w:val="none" w:sz="0" w:space="0" w:color="auto"/>
            <w:right w:val="none" w:sz="0" w:space="0" w:color="auto"/>
          </w:divBdr>
        </w:div>
      </w:divsChild>
    </w:div>
    <w:div w:id="1708868706">
      <w:bodyDiv w:val="1"/>
      <w:marLeft w:val="0"/>
      <w:marRight w:val="0"/>
      <w:marTop w:val="0"/>
      <w:marBottom w:val="0"/>
      <w:divBdr>
        <w:top w:val="none" w:sz="0" w:space="0" w:color="auto"/>
        <w:left w:val="none" w:sz="0" w:space="0" w:color="auto"/>
        <w:bottom w:val="none" w:sz="0" w:space="0" w:color="auto"/>
        <w:right w:val="none" w:sz="0" w:space="0" w:color="auto"/>
      </w:divBdr>
    </w:div>
    <w:div w:id="1710254070">
      <w:marLeft w:val="0"/>
      <w:marRight w:val="0"/>
      <w:marTop w:val="0"/>
      <w:marBottom w:val="0"/>
      <w:divBdr>
        <w:top w:val="none" w:sz="0" w:space="0" w:color="auto"/>
        <w:left w:val="none" w:sz="0" w:space="0" w:color="auto"/>
        <w:bottom w:val="none" w:sz="0" w:space="0" w:color="auto"/>
        <w:right w:val="none" w:sz="0" w:space="0" w:color="auto"/>
      </w:divBdr>
      <w:divsChild>
        <w:div w:id="1370490429">
          <w:marLeft w:val="0"/>
          <w:marRight w:val="0"/>
          <w:marTop w:val="0"/>
          <w:marBottom w:val="0"/>
          <w:divBdr>
            <w:top w:val="none" w:sz="0" w:space="0" w:color="auto"/>
            <w:left w:val="none" w:sz="0" w:space="0" w:color="auto"/>
            <w:bottom w:val="none" w:sz="0" w:space="0" w:color="auto"/>
            <w:right w:val="none" w:sz="0" w:space="0" w:color="auto"/>
          </w:divBdr>
        </w:div>
      </w:divsChild>
    </w:div>
    <w:div w:id="1712807797">
      <w:marLeft w:val="0"/>
      <w:marRight w:val="0"/>
      <w:marTop w:val="0"/>
      <w:marBottom w:val="0"/>
      <w:divBdr>
        <w:top w:val="none" w:sz="0" w:space="0" w:color="auto"/>
        <w:left w:val="none" w:sz="0" w:space="0" w:color="auto"/>
        <w:bottom w:val="none" w:sz="0" w:space="0" w:color="auto"/>
        <w:right w:val="none" w:sz="0" w:space="0" w:color="auto"/>
      </w:divBdr>
      <w:divsChild>
        <w:div w:id="666249542">
          <w:marLeft w:val="0"/>
          <w:marRight w:val="0"/>
          <w:marTop w:val="0"/>
          <w:marBottom w:val="0"/>
          <w:divBdr>
            <w:top w:val="none" w:sz="0" w:space="0" w:color="auto"/>
            <w:left w:val="none" w:sz="0" w:space="0" w:color="auto"/>
            <w:bottom w:val="none" w:sz="0" w:space="0" w:color="auto"/>
            <w:right w:val="none" w:sz="0" w:space="0" w:color="auto"/>
          </w:divBdr>
        </w:div>
      </w:divsChild>
    </w:div>
    <w:div w:id="1716857403">
      <w:bodyDiv w:val="1"/>
      <w:marLeft w:val="0"/>
      <w:marRight w:val="0"/>
      <w:marTop w:val="0"/>
      <w:marBottom w:val="0"/>
      <w:divBdr>
        <w:top w:val="none" w:sz="0" w:space="0" w:color="auto"/>
        <w:left w:val="none" w:sz="0" w:space="0" w:color="auto"/>
        <w:bottom w:val="none" w:sz="0" w:space="0" w:color="auto"/>
        <w:right w:val="none" w:sz="0" w:space="0" w:color="auto"/>
      </w:divBdr>
      <w:divsChild>
        <w:div w:id="1733193816">
          <w:marLeft w:val="0"/>
          <w:marRight w:val="0"/>
          <w:marTop w:val="0"/>
          <w:marBottom w:val="0"/>
          <w:divBdr>
            <w:top w:val="none" w:sz="0" w:space="0" w:color="auto"/>
            <w:left w:val="none" w:sz="0" w:space="0" w:color="auto"/>
            <w:bottom w:val="none" w:sz="0" w:space="0" w:color="auto"/>
            <w:right w:val="none" w:sz="0" w:space="0" w:color="auto"/>
          </w:divBdr>
          <w:divsChild>
            <w:div w:id="1748454394">
              <w:marLeft w:val="0"/>
              <w:marRight w:val="0"/>
              <w:marTop w:val="0"/>
              <w:marBottom w:val="0"/>
              <w:divBdr>
                <w:top w:val="none" w:sz="0" w:space="0" w:color="auto"/>
                <w:left w:val="none" w:sz="0" w:space="0" w:color="auto"/>
                <w:bottom w:val="none" w:sz="0" w:space="0" w:color="auto"/>
                <w:right w:val="none" w:sz="0" w:space="0" w:color="auto"/>
              </w:divBdr>
            </w:div>
          </w:divsChild>
        </w:div>
        <w:div w:id="1808744912">
          <w:marLeft w:val="0"/>
          <w:marRight w:val="0"/>
          <w:marTop w:val="0"/>
          <w:marBottom w:val="0"/>
          <w:divBdr>
            <w:top w:val="none" w:sz="0" w:space="0" w:color="auto"/>
            <w:left w:val="none" w:sz="0" w:space="0" w:color="auto"/>
            <w:bottom w:val="none" w:sz="0" w:space="0" w:color="auto"/>
            <w:right w:val="none" w:sz="0" w:space="0" w:color="auto"/>
          </w:divBdr>
          <w:divsChild>
            <w:div w:id="1269433574">
              <w:marLeft w:val="0"/>
              <w:marRight w:val="0"/>
              <w:marTop w:val="0"/>
              <w:marBottom w:val="0"/>
              <w:divBdr>
                <w:top w:val="none" w:sz="0" w:space="0" w:color="auto"/>
                <w:left w:val="none" w:sz="0" w:space="0" w:color="auto"/>
                <w:bottom w:val="none" w:sz="0" w:space="0" w:color="auto"/>
                <w:right w:val="none" w:sz="0" w:space="0" w:color="auto"/>
              </w:divBdr>
              <w:divsChild>
                <w:div w:id="955678644">
                  <w:marLeft w:val="0"/>
                  <w:marRight w:val="0"/>
                  <w:marTop w:val="0"/>
                  <w:marBottom w:val="0"/>
                  <w:divBdr>
                    <w:top w:val="none" w:sz="0" w:space="0" w:color="auto"/>
                    <w:left w:val="none" w:sz="0" w:space="0" w:color="auto"/>
                    <w:bottom w:val="none" w:sz="0" w:space="0" w:color="auto"/>
                    <w:right w:val="none" w:sz="0" w:space="0" w:color="auto"/>
                  </w:divBdr>
                  <w:divsChild>
                    <w:div w:id="39212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209789">
      <w:marLeft w:val="0"/>
      <w:marRight w:val="0"/>
      <w:marTop w:val="0"/>
      <w:marBottom w:val="0"/>
      <w:divBdr>
        <w:top w:val="none" w:sz="0" w:space="0" w:color="auto"/>
        <w:left w:val="none" w:sz="0" w:space="0" w:color="auto"/>
        <w:bottom w:val="none" w:sz="0" w:space="0" w:color="auto"/>
        <w:right w:val="none" w:sz="0" w:space="0" w:color="auto"/>
      </w:divBdr>
      <w:divsChild>
        <w:div w:id="1132482418">
          <w:marLeft w:val="0"/>
          <w:marRight w:val="0"/>
          <w:marTop w:val="0"/>
          <w:marBottom w:val="0"/>
          <w:divBdr>
            <w:top w:val="none" w:sz="0" w:space="0" w:color="auto"/>
            <w:left w:val="none" w:sz="0" w:space="0" w:color="auto"/>
            <w:bottom w:val="none" w:sz="0" w:space="0" w:color="auto"/>
            <w:right w:val="none" w:sz="0" w:space="0" w:color="auto"/>
          </w:divBdr>
          <w:divsChild>
            <w:div w:id="51399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82070">
      <w:marLeft w:val="0"/>
      <w:marRight w:val="0"/>
      <w:marTop w:val="0"/>
      <w:marBottom w:val="0"/>
      <w:divBdr>
        <w:top w:val="none" w:sz="0" w:space="0" w:color="auto"/>
        <w:left w:val="none" w:sz="0" w:space="0" w:color="auto"/>
        <w:bottom w:val="none" w:sz="0" w:space="0" w:color="auto"/>
        <w:right w:val="none" w:sz="0" w:space="0" w:color="auto"/>
      </w:divBdr>
      <w:divsChild>
        <w:div w:id="1605992373">
          <w:marLeft w:val="0"/>
          <w:marRight w:val="0"/>
          <w:marTop w:val="0"/>
          <w:marBottom w:val="0"/>
          <w:divBdr>
            <w:top w:val="none" w:sz="0" w:space="0" w:color="auto"/>
            <w:left w:val="none" w:sz="0" w:space="0" w:color="auto"/>
            <w:bottom w:val="none" w:sz="0" w:space="0" w:color="auto"/>
            <w:right w:val="none" w:sz="0" w:space="0" w:color="auto"/>
          </w:divBdr>
          <w:divsChild>
            <w:div w:id="84878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901464">
      <w:bodyDiv w:val="1"/>
      <w:marLeft w:val="0"/>
      <w:marRight w:val="0"/>
      <w:marTop w:val="0"/>
      <w:marBottom w:val="0"/>
      <w:divBdr>
        <w:top w:val="none" w:sz="0" w:space="0" w:color="auto"/>
        <w:left w:val="none" w:sz="0" w:space="0" w:color="auto"/>
        <w:bottom w:val="none" w:sz="0" w:space="0" w:color="auto"/>
        <w:right w:val="none" w:sz="0" w:space="0" w:color="auto"/>
      </w:divBdr>
    </w:div>
    <w:div w:id="1725520068">
      <w:bodyDiv w:val="1"/>
      <w:marLeft w:val="0"/>
      <w:marRight w:val="0"/>
      <w:marTop w:val="0"/>
      <w:marBottom w:val="0"/>
      <w:divBdr>
        <w:top w:val="none" w:sz="0" w:space="0" w:color="auto"/>
        <w:left w:val="none" w:sz="0" w:space="0" w:color="auto"/>
        <w:bottom w:val="none" w:sz="0" w:space="0" w:color="auto"/>
        <w:right w:val="none" w:sz="0" w:space="0" w:color="auto"/>
      </w:divBdr>
    </w:div>
    <w:div w:id="1727529808">
      <w:marLeft w:val="0"/>
      <w:marRight w:val="0"/>
      <w:marTop w:val="0"/>
      <w:marBottom w:val="0"/>
      <w:divBdr>
        <w:top w:val="none" w:sz="0" w:space="0" w:color="auto"/>
        <w:left w:val="none" w:sz="0" w:space="0" w:color="auto"/>
        <w:bottom w:val="none" w:sz="0" w:space="0" w:color="auto"/>
        <w:right w:val="none" w:sz="0" w:space="0" w:color="auto"/>
      </w:divBdr>
      <w:divsChild>
        <w:div w:id="347609893">
          <w:marLeft w:val="0"/>
          <w:marRight w:val="0"/>
          <w:marTop w:val="0"/>
          <w:marBottom w:val="0"/>
          <w:divBdr>
            <w:top w:val="none" w:sz="0" w:space="0" w:color="auto"/>
            <w:left w:val="none" w:sz="0" w:space="0" w:color="auto"/>
            <w:bottom w:val="none" w:sz="0" w:space="0" w:color="auto"/>
            <w:right w:val="none" w:sz="0" w:space="0" w:color="auto"/>
          </w:divBdr>
        </w:div>
      </w:divsChild>
    </w:div>
    <w:div w:id="1727797987">
      <w:bodyDiv w:val="1"/>
      <w:marLeft w:val="0"/>
      <w:marRight w:val="0"/>
      <w:marTop w:val="0"/>
      <w:marBottom w:val="0"/>
      <w:divBdr>
        <w:top w:val="none" w:sz="0" w:space="0" w:color="auto"/>
        <w:left w:val="none" w:sz="0" w:space="0" w:color="auto"/>
        <w:bottom w:val="none" w:sz="0" w:space="0" w:color="auto"/>
        <w:right w:val="none" w:sz="0" w:space="0" w:color="auto"/>
      </w:divBdr>
    </w:div>
    <w:div w:id="1730613357">
      <w:bodyDiv w:val="1"/>
      <w:marLeft w:val="0"/>
      <w:marRight w:val="0"/>
      <w:marTop w:val="0"/>
      <w:marBottom w:val="0"/>
      <w:divBdr>
        <w:top w:val="none" w:sz="0" w:space="0" w:color="auto"/>
        <w:left w:val="none" w:sz="0" w:space="0" w:color="auto"/>
        <w:bottom w:val="none" w:sz="0" w:space="0" w:color="auto"/>
        <w:right w:val="none" w:sz="0" w:space="0" w:color="auto"/>
      </w:divBdr>
    </w:div>
    <w:div w:id="1730759942">
      <w:bodyDiv w:val="1"/>
      <w:marLeft w:val="0"/>
      <w:marRight w:val="0"/>
      <w:marTop w:val="0"/>
      <w:marBottom w:val="0"/>
      <w:divBdr>
        <w:top w:val="none" w:sz="0" w:space="0" w:color="auto"/>
        <w:left w:val="none" w:sz="0" w:space="0" w:color="auto"/>
        <w:bottom w:val="none" w:sz="0" w:space="0" w:color="auto"/>
        <w:right w:val="none" w:sz="0" w:space="0" w:color="auto"/>
      </w:divBdr>
    </w:div>
    <w:div w:id="1732079331">
      <w:marLeft w:val="0"/>
      <w:marRight w:val="0"/>
      <w:marTop w:val="0"/>
      <w:marBottom w:val="0"/>
      <w:divBdr>
        <w:top w:val="none" w:sz="0" w:space="0" w:color="auto"/>
        <w:left w:val="none" w:sz="0" w:space="0" w:color="auto"/>
        <w:bottom w:val="none" w:sz="0" w:space="0" w:color="auto"/>
        <w:right w:val="none" w:sz="0" w:space="0" w:color="auto"/>
      </w:divBdr>
      <w:divsChild>
        <w:div w:id="473378432">
          <w:marLeft w:val="0"/>
          <w:marRight w:val="0"/>
          <w:marTop w:val="0"/>
          <w:marBottom w:val="0"/>
          <w:divBdr>
            <w:top w:val="none" w:sz="0" w:space="0" w:color="auto"/>
            <w:left w:val="none" w:sz="0" w:space="0" w:color="auto"/>
            <w:bottom w:val="none" w:sz="0" w:space="0" w:color="auto"/>
            <w:right w:val="none" w:sz="0" w:space="0" w:color="auto"/>
          </w:divBdr>
        </w:div>
      </w:divsChild>
    </w:div>
    <w:div w:id="1736052084">
      <w:marLeft w:val="0"/>
      <w:marRight w:val="0"/>
      <w:marTop w:val="0"/>
      <w:marBottom w:val="0"/>
      <w:divBdr>
        <w:top w:val="none" w:sz="0" w:space="0" w:color="auto"/>
        <w:left w:val="none" w:sz="0" w:space="0" w:color="auto"/>
        <w:bottom w:val="none" w:sz="0" w:space="0" w:color="auto"/>
        <w:right w:val="none" w:sz="0" w:space="0" w:color="auto"/>
      </w:divBdr>
      <w:divsChild>
        <w:div w:id="734670807">
          <w:marLeft w:val="0"/>
          <w:marRight w:val="0"/>
          <w:marTop w:val="0"/>
          <w:marBottom w:val="0"/>
          <w:divBdr>
            <w:top w:val="none" w:sz="0" w:space="0" w:color="auto"/>
            <w:left w:val="none" w:sz="0" w:space="0" w:color="auto"/>
            <w:bottom w:val="none" w:sz="0" w:space="0" w:color="auto"/>
            <w:right w:val="none" w:sz="0" w:space="0" w:color="auto"/>
          </w:divBdr>
        </w:div>
      </w:divsChild>
    </w:div>
    <w:div w:id="1737320734">
      <w:marLeft w:val="0"/>
      <w:marRight w:val="0"/>
      <w:marTop w:val="0"/>
      <w:marBottom w:val="0"/>
      <w:divBdr>
        <w:top w:val="none" w:sz="0" w:space="0" w:color="auto"/>
        <w:left w:val="none" w:sz="0" w:space="0" w:color="auto"/>
        <w:bottom w:val="none" w:sz="0" w:space="0" w:color="auto"/>
        <w:right w:val="none" w:sz="0" w:space="0" w:color="auto"/>
      </w:divBdr>
      <w:divsChild>
        <w:div w:id="1093936226">
          <w:marLeft w:val="0"/>
          <w:marRight w:val="0"/>
          <w:marTop w:val="0"/>
          <w:marBottom w:val="0"/>
          <w:divBdr>
            <w:top w:val="none" w:sz="0" w:space="0" w:color="auto"/>
            <w:left w:val="none" w:sz="0" w:space="0" w:color="auto"/>
            <w:bottom w:val="none" w:sz="0" w:space="0" w:color="auto"/>
            <w:right w:val="none" w:sz="0" w:space="0" w:color="auto"/>
          </w:divBdr>
        </w:div>
      </w:divsChild>
    </w:div>
    <w:div w:id="1738746872">
      <w:bodyDiv w:val="1"/>
      <w:marLeft w:val="0"/>
      <w:marRight w:val="0"/>
      <w:marTop w:val="0"/>
      <w:marBottom w:val="0"/>
      <w:divBdr>
        <w:top w:val="none" w:sz="0" w:space="0" w:color="auto"/>
        <w:left w:val="none" w:sz="0" w:space="0" w:color="auto"/>
        <w:bottom w:val="none" w:sz="0" w:space="0" w:color="auto"/>
        <w:right w:val="none" w:sz="0" w:space="0" w:color="auto"/>
      </w:divBdr>
    </w:div>
    <w:div w:id="1740052828">
      <w:marLeft w:val="0"/>
      <w:marRight w:val="0"/>
      <w:marTop w:val="0"/>
      <w:marBottom w:val="0"/>
      <w:divBdr>
        <w:top w:val="none" w:sz="0" w:space="0" w:color="auto"/>
        <w:left w:val="none" w:sz="0" w:space="0" w:color="auto"/>
        <w:bottom w:val="none" w:sz="0" w:space="0" w:color="auto"/>
        <w:right w:val="none" w:sz="0" w:space="0" w:color="auto"/>
      </w:divBdr>
      <w:divsChild>
        <w:div w:id="856847991">
          <w:marLeft w:val="0"/>
          <w:marRight w:val="0"/>
          <w:marTop w:val="0"/>
          <w:marBottom w:val="0"/>
          <w:divBdr>
            <w:top w:val="none" w:sz="0" w:space="0" w:color="auto"/>
            <w:left w:val="none" w:sz="0" w:space="0" w:color="auto"/>
            <w:bottom w:val="none" w:sz="0" w:space="0" w:color="auto"/>
            <w:right w:val="none" w:sz="0" w:space="0" w:color="auto"/>
          </w:divBdr>
          <w:divsChild>
            <w:div w:id="202474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50075">
      <w:bodyDiv w:val="1"/>
      <w:marLeft w:val="0"/>
      <w:marRight w:val="0"/>
      <w:marTop w:val="0"/>
      <w:marBottom w:val="0"/>
      <w:divBdr>
        <w:top w:val="none" w:sz="0" w:space="0" w:color="auto"/>
        <w:left w:val="none" w:sz="0" w:space="0" w:color="auto"/>
        <w:bottom w:val="none" w:sz="0" w:space="0" w:color="auto"/>
        <w:right w:val="none" w:sz="0" w:space="0" w:color="auto"/>
      </w:divBdr>
    </w:div>
    <w:div w:id="1742482505">
      <w:marLeft w:val="0"/>
      <w:marRight w:val="0"/>
      <w:marTop w:val="0"/>
      <w:marBottom w:val="0"/>
      <w:divBdr>
        <w:top w:val="none" w:sz="0" w:space="0" w:color="auto"/>
        <w:left w:val="none" w:sz="0" w:space="0" w:color="auto"/>
        <w:bottom w:val="none" w:sz="0" w:space="0" w:color="auto"/>
        <w:right w:val="none" w:sz="0" w:space="0" w:color="auto"/>
      </w:divBdr>
      <w:divsChild>
        <w:div w:id="157893499">
          <w:marLeft w:val="0"/>
          <w:marRight w:val="0"/>
          <w:marTop w:val="0"/>
          <w:marBottom w:val="0"/>
          <w:divBdr>
            <w:top w:val="none" w:sz="0" w:space="0" w:color="auto"/>
            <w:left w:val="none" w:sz="0" w:space="0" w:color="auto"/>
            <w:bottom w:val="none" w:sz="0" w:space="0" w:color="auto"/>
            <w:right w:val="none" w:sz="0" w:space="0" w:color="auto"/>
          </w:divBdr>
        </w:div>
      </w:divsChild>
    </w:div>
    <w:div w:id="1743093134">
      <w:bodyDiv w:val="1"/>
      <w:marLeft w:val="0"/>
      <w:marRight w:val="0"/>
      <w:marTop w:val="0"/>
      <w:marBottom w:val="0"/>
      <w:divBdr>
        <w:top w:val="none" w:sz="0" w:space="0" w:color="auto"/>
        <w:left w:val="none" w:sz="0" w:space="0" w:color="auto"/>
        <w:bottom w:val="none" w:sz="0" w:space="0" w:color="auto"/>
        <w:right w:val="none" w:sz="0" w:space="0" w:color="auto"/>
      </w:divBdr>
    </w:div>
    <w:div w:id="1744907738">
      <w:bodyDiv w:val="1"/>
      <w:marLeft w:val="0"/>
      <w:marRight w:val="0"/>
      <w:marTop w:val="0"/>
      <w:marBottom w:val="0"/>
      <w:divBdr>
        <w:top w:val="none" w:sz="0" w:space="0" w:color="auto"/>
        <w:left w:val="none" w:sz="0" w:space="0" w:color="auto"/>
        <w:bottom w:val="none" w:sz="0" w:space="0" w:color="auto"/>
        <w:right w:val="none" w:sz="0" w:space="0" w:color="auto"/>
      </w:divBdr>
    </w:div>
    <w:div w:id="1745490686">
      <w:bodyDiv w:val="1"/>
      <w:marLeft w:val="0"/>
      <w:marRight w:val="0"/>
      <w:marTop w:val="0"/>
      <w:marBottom w:val="0"/>
      <w:divBdr>
        <w:top w:val="none" w:sz="0" w:space="0" w:color="auto"/>
        <w:left w:val="none" w:sz="0" w:space="0" w:color="auto"/>
        <w:bottom w:val="none" w:sz="0" w:space="0" w:color="auto"/>
        <w:right w:val="none" w:sz="0" w:space="0" w:color="auto"/>
      </w:divBdr>
    </w:div>
    <w:div w:id="1750347174">
      <w:bodyDiv w:val="1"/>
      <w:marLeft w:val="0"/>
      <w:marRight w:val="0"/>
      <w:marTop w:val="0"/>
      <w:marBottom w:val="0"/>
      <w:divBdr>
        <w:top w:val="none" w:sz="0" w:space="0" w:color="auto"/>
        <w:left w:val="none" w:sz="0" w:space="0" w:color="auto"/>
        <w:bottom w:val="none" w:sz="0" w:space="0" w:color="auto"/>
        <w:right w:val="none" w:sz="0" w:space="0" w:color="auto"/>
      </w:divBdr>
    </w:div>
    <w:div w:id="1751124356">
      <w:marLeft w:val="0"/>
      <w:marRight w:val="0"/>
      <w:marTop w:val="0"/>
      <w:marBottom w:val="0"/>
      <w:divBdr>
        <w:top w:val="none" w:sz="0" w:space="0" w:color="auto"/>
        <w:left w:val="none" w:sz="0" w:space="0" w:color="auto"/>
        <w:bottom w:val="none" w:sz="0" w:space="0" w:color="auto"/>
        <w:right w:val="none" w:sz="0" w:space="0" w:color="auto"/>
      </w:divBdr>
      <w:divsChild>
        <w:div w:id="623775200">
          <w:marLeft w:val="0"/>
          <w:marRight w:val="0"/>
          <w:marTop w:val="0"/>
          <w:marBottom w:val="0"/>
          <w:divBdr>
            <w:top w:val="none" w:sz="0" w:space="0" w:color="auto"/>
            <w:left w:val="none" w:sz="0" w:space="0" w:color="auto"/>
            <w:bottom w:val="none" w:sz="0" w:space="0" w:color="auto"/>
            <w:right w:val="none" w:sz="0" w:space="0" w:color="auto"/>
          </w:divBdr>
        </w:div>
      </w:divsChild>
    </w:div>
    <w:div w:id="1752963713">
      <w:bodyDiv w:val="1"/>
      <w:marLeft w:val="0"/>
      <w:marRight w:val="0"/>
      <w:marTop w:val="0"/>
      <w:marBottom w:val="0"/>
      <w:divBdr>
        <w:top w:val="none" w:sz="0" w:space="0" w:color="auto"/>
        <w:left w:val="none" w:sz="0" w:space="0" w:color="auto"/>
        <w:bottom w:val="none" w:sz="0" w:space="0" w:color="auto"/>
        <w:right w:val="none" w:sz="0" w:space="0" w:color="auto"/>
      </w:divBdr>
    </w:div>
    <w:div w:id="1753964201">
      <w:bodyDiv w:val="1"/>
      <w:marLeft w:val="0"/>
      <w:marRight w:val="0"/>
      <w:marTop w:val="0"/>
      <w:marBottom w:val="0"/>
      <w:divBdr>
        <w:top w:val="none" w:sz="0" w:space="0" w:color="auto"/>
        <w:left w:val="none" w:sz="0" w:space="0" w:color="auto"/>
        <w:bottom w:val="none" w:sz="0" w:space="0" w:color="auto"/>
        <w:right w:val="none" w:sz="0" w:space="0" w:color="auto"/>
      </w:divBdr>
    </w:div>
    <w:div w:id="1754087853">
      <w:bodyDiv w:val="1"/>
      <w:marLeft w:val="0"/>
      <w:marRight w:val="0"/>
      <w:marTop w:val="0"/>
      <w:marBottom w:val="0"/>
      <w:divBdr>
        <w:top w:val="none" w:sz="0" w:space="0" w:color="auto"/>
        <w:left w:val="none" w:sz="0" w:space="0" w:color="auto"/>
        <w:bottom w:val="none" w:sz="0" w:space="0" w:color="auto"/>
        <w:right w:val="none" w:sz="0" w:space="0" w:color="auto"/>
      </w:divBdr>
    </w:div>
    <w:div w:id="1756200364">
      <w:bodyDiv w:val="1"/>
      <w:marLeft w:val="0"/>
      <w:marRight w:val="0"/>
      <w:marTop w:val="0"/>
      <w:marBottom w:val="0"/>
      <w:divBdr>
        <w:top w:val="none" w:sz="0" w:space="0" w:color="auto"/>
        <w:left w:val="none" w:sz="0" w:space="0" w:color="auto"/>
        <w:bottom w:val="none" w:sz="0" w:space="0" w:color="auto"/>
        <w:right w:val="none" w:sz="0" w:space="0" w:color="auto"/>
      </w:divBdr>
    </w:div>
    <w:div w:id="1761833735">
      <w:marLeft w:val="0"/>
      <w:marRight w:val="0"/>
      <w:marTop w:val="0"/>
      <w:marBottom w:val="0"/>
      <w:divBdr>
        <w:top w:val="none" w:sz="0" w:space="0" w:color="auto"/>
        <w:left w:val="none" w:sz="0" w:space="0" w:color="auto"/>
        <w:bottom w:val="none" w:sz="0" w:space="0" w:color="auto"/>
        <w:right w:val="none" w:sz="0" w:space="0" w:color="auto"/>
      </w:divBdr>
      <w:divsChild>
        <w:div w:id="1216548294">
          <w:marLeft w:val="0"/>
          <w:marRight w:val="0"/>
          <w:marTop w:val="0"/>
          <w:marBottom w:val="0"/>
          <w:divBdr>
            <w:top w:val="none" w:sz="0" w:space="0" w:color="auto"/>
            <w:left w:val="none" w:sz="0" w:space="0" w:color="auto"/>
            <w:bottom w:val="none" w:sz="0" w:space="0" w:color="auto"/>
            <w:right w:val="none" w:sz="0" w:space="0" w:color="auto"/>
          </w:divBdr>
          <w:divsChild>
            <w:div w:id="147536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539000">
      <w:marLeft w:val="0"/>
      <w:marRight w:val="0"/>
      <w:marTop w:val="0"/>
      <w:marBottom w:val="0"/>
      <w:divBdr>
        <w:top w:val="none" w:sz="0" w:space="0" w:color="auto"/>
        <w:left w:val="none" w:sz="0" w:space="0" w:color="auto"/>
        <w:bottom w:val="none" w:sz="0" w:space="0" w:color="auto"/>
        <w:right w:val="none" w:sz="0" w:space="0" w:color="auto"/>
      </w:divBdr>
      <w:divsChild>
        <w:div w:id="2018456108">
          <w:marLeft w:val="0"/>
          <w:marRight w:val="0"/>
          <w:marTop w:val="0"/>
          <w:marBottom w:val="0"/>
          <w:divBdr>
            <w:top w:val="none" w:sz="0" w:space="0" w:color="auto"/>
            <w:left w:val="none" w:sz="0" w:space="0" w:color="auto"/>
            <w:bottom w:val="none" w:sz="0" w:space="0" w:color="auto"/>
            <w:right w:val="none" w:sz="0" w:space="0" w:color="auto"/>
          </w:divBdr>
        </w:div>
      </w:divsChild>
    </w:div>
    <w:div w:id="1766732177">
      <w:marLeft w:val="0"/>
      <w:marRight w:val="0"/>
      <w:marTop w:val="0"/>
      <w:marBottom w:val="0"/>
      <w:divBdr>
        <w:top w:val="none" w:sz="0" w:space="0" w:color="auto"/>
        <w:left w:val="none" w:sz="0" w:space="0" w:color="auto"/>
        <w:bottom w:val="none" w:sz="0" w:space="0" w:color="auto"/>
        <w:right w:val="none" w:sz="0" w:space="0" w:color="auto"/>
      </w:divBdr>
      <w:divsChild>
        <w:div w:id="1917201924">
          <w:marLeft w:val="0"/>
          <w:marRight w:val="0"/>
          <w:marTop w:val="0"/>
          <w:marBottom w:val="0"/>
          <w:divBdr>
            <w:top w:val="none" w:sz="0" w:space="0" w:color="auto"/>
            <w:left w:val="none" w:sz="0" w:space="0" w:color="auto"/>
            <w:bottom w:val="none" w:sz="0" w:space="0" w:color="auto"/>
            <w:right w:val="none" w:sz="0" w:space="0" w:color="auto"/>
          </w:divBdr>
        </w:div>
      </w:divsChild>
    </w:div>
    <w:div w:id="1769542968">
      <w:bodyDiv w:val="1"/>
      <w:marLeft w:val="0"/>
      <w:marRight w:val="0"/>
      <w:marTop w:val="0"/>
      <w:marBottom w:val="0"/>
      <w:divBdr>
        <w:top w:val="none" w:sz="0" w:space="0" w:color="auto"/>
        <w:left w:val="none" w:sz="0" w:space="0" w:color="auto"/>
        <w:bottom w:val="none" w:sz="0" w:space="0" w:color="auto"/>
        <w:right w:val="none" w:sz="0" w:space="0" w:color="auto"/>
      </w:divBdr>
    </w:div>
    <w:div w:id="1776631563">
      <w:marLeft w:val="0"/>
      <w:marRight w:val="0"/>
      <w:marTop w:val="0"/>
      <w:marBottom w:val="0"/>
      <w:divBdr>
        <w:top w:val="none" w:sz="0" w:space="0" w:color="auto"/>
        <w:left w:val="none" w:sz="0" w:space="0" w:color="auto"/>
        <w:bottom w:val="none" w:sz="0" w:space="0" w:color="auto"/>
        <w:right w:val="none" w:sz="0" w:space="0" w:color="auto"/>
      </w:divBdr>
      <w:divsChild>
        <w:div w:id="920480411">
          <w:marLeft w:val="0"/>
          <w:marRight w:val="0"/>
          <w:marTop w:val="0"/>
          <w:marBottom w:val="0"/>
          <w:divBdr>
            <w:top w:val="none" w:sz="0" w:space="0" w:color="auto"/>
            <w:left w:val="none" w:sz="0" w:space="0" w:color="auto"/>
            <w:bottom w:val="none" w:sz="0" w:space="0" w:color="auto"/>
            <w:right w:val="none" w:sz="0" w:space="0" w:color="auto"/>
          </w:divBdr>
        </w:div>
      </w:divsChild>
    </w:div>
    <w:div w:id="1777142108">
      <w:bodyDiv w:val="1"/>
      <w:marLeft w:val="0"/>
      <w:marRight w:val="0"/>
      <w:marTop w:val="0"/>
      <w:marBottom w:val="0"/>
      <w:divBdr>
        <w:top w:val="none" w:sz="0" w:space="0" w:color="auto"/>
        <w:left w:val="none" w:sz="0" w:space="0" w:color="auto"/>
        <w:bottom w:val="none" w:sz="0" w:space="0" w:color="auto"/>
        <w:right w:val="none" w:sz="0" w:space="0" w:color="auto"/>
      </w:divBdr>
    </w:div>
    <w:div w:id="1777678850">
      <w:bodyDiv w:val="1"/>
      <w:marLeft w:val="0"/>
      <w:marRight w:val="0"/>
      <w:marTop w:val="0"/>
      <w:marBottom w:val="0"/>
      <w:divBdr>
        <w:top w:val="none" w:sz="0" w:space="0" w:color="auto"/>
        <w:left w:val="none" w:sz="0" w:space="0" w:color="auto"/>
        <w:bottom w:val="none" w:sz="0" w:space="0" w:color="auto"/>
        <w:right w:val="none" w:sz="0" w:space="0" w:color="auto"/>
      </w:divBdr>
    </w:div>
    <w:div w:id="1779135506">
      <w:bodyDiv w:val="1"/>
      <w:marLeft w:val="0"/>
      <w:marRight w:val="0"/>
      <w:marTop w:val="0"/>
      <w:marBottom w:val="0"/>
      <w:divBdr>
        <w:top w:val="none" w:sz="0" w:space="0" w:color="auto"/>
        <w:left w:val="none" w:sz="0" w:space="0" w:color="auto"/>
        <w:bottom w:val="none" w:sz="0" w:space="0" w:color="auto"/>
        <w:right w:val="none" w:sz="0" w:space="0" w:color="auto"/>
      </w:divBdr>
    </w:div>
    <w:div w:id="1780560211">
      <w:marLeft w:val="0"/>
      <w:marRight w:val="0"/>
      <w:marTop w:val="0"/>
      <w:marBottom w:val="0"/>
      <w:divBdr>
        <w:top w:val="none" w:sz="0" w:space="0" w:color="auto"/>
        <w:left w:val="none" w:sz="0" w:space="0" w:color="auto"/>
        <w:bottom w:val="none" w:sz="0" w:space="0" w:color="auto"/>
        <w:right w:val="none" w:sz="0" w:space="0" w:color="auto"/>
      </w:divBdr>
      <w:divsChild>
        <w:div w:id="1147164731">
          <w:marLeft w:val="0"/>
          <w:marRight w:val="0"/>
          <w:marTop w:val="0"/>
          <w:marBottom w:val="0"/>
          <w:divBdr>
            <w:top w:val="none" w:sz="0" w:space="0" w:color="auto"/>
            <w:left w:val="none" w:sz="0" w:space="0" w:color="auto"/>
            <w:bottom w:val="none" w:sz="0" w:space="0" w:color="auto"/>
            <w:right w:val="none" w:sz="0" w:space="0" w:color="auto"/>
          </w:divBdr>
        </w:div>
      </w:divsChild>
    </w:div>
    <w:div w:id="1781949495">
      <w:bodyDiv w:val="1"/>
      <w:marLeft w:val="0"/>
      <w:marRight w:val="0"/>
      <w:marTop w:val="0"/>
      <w:marBottom w:val="0"/>
      <w:divBdr>
        <w:top w:val="none" w:sz="0" w:space="0" w:color="auto"/>
        <w:left w:val="none" w:sz="0" w:space="0" w:color="auto"/>
        <w:bottom w:val="none" w:sz="0" w:space="0" w:color="auto"/>
        <w:right w:val="none" w:sz="0" w:space="0" w:color="auto"/>
      </w:divBdr>
    </w:div>
    <w:div w:id="1784422864">
      <w:bodyDiv w:val="1"/>
      <w:marLeft w:val="0"/>
      <w:marRight w:val="0"/>
      <w:marTop w:val="0"/>
      <w:marBottom w:val="0"/>
      <w:divBdr>
        <w:top w:val="none" w:sz="0" w:space="0" w:color="auto"/>
        <w:left w:val="none" w:sz="0" w:space="0" w:color="auto"/>
        <w:bottom w:val="none" w:sz="0" w:space="0" w:color="auto"/>
        <w:right w:val="none" w:sz="0" w:space="0" w:color="auto"/>
      </w:divBdr>
    </w:div>
    <w:div w:id="1790975570">
      <w:marLeft w:val="0"/>
      <w:marRight w:val="0"/>
      <w:marTop w:val="0"/>
      <w:marBottom w:val="0"/>
      <w:divBdr>
        <w:top w:val="none" w:sz="0" w:space="0" w:color="auto"/>
        <w:left w:val="none" w:sz="0" w:space="0" w:color="auto"/>
        <w:bottom w:val="none" w:sz="0" w:space="0" w:color="auto"/>
        <w:right w:val="none" w:sz="0" w:space="0" w:color="auto"/>
      </w:divBdr>
      <w:divsChild>
        <w:div w:id="993097979">
          <w:marLeft w:val="0"/>
          <w:marRight w:val="0"/>
          <w:marTop w:val="0"/>
          <w:marBottom w:val="0"/>
          <w:divBdr>
            <w:top w:val="none" w:sz="0" w:space="0" w:color="auto"/>
            <w:left w:val="none" w:sz="0" w:space="0" w:color="auto"/>
            <w:bottom w:val="none" w:sz="0" w:space="0" w:color="auto"/>
            <w:right w:val="none" w:sz="0" w:space="0" w:color="auto"/>
          </w:divBdr>
          <w:divsChild>
            <w:div w:id="160684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555443">
      <w:marLeft w:val="0"/>
      <w:marRight w:val="0"/>
      <w:marTop w:val="0"/>
      <w:marBottom w:val="0"/>
      <w:divBdr>
        <w:top w:val="none" w:sz="0" w:space="0" w:color="auto"/>
        <w:left w:val="none" w:sz="0" w:space="0" w:color="auto"/>
        <w:bottom w:val="none" w:sz="0" w:space="0" w:color="auto"/>
        <w:right w:val="none" w:sz="0" w:space="0" w:color="auto"/>
      </w:divBdr>
      <w:divsChild>
        <w:div w:id="1589340804">
          <w:marLeft w:val="0"/>
          <w:marRight w:val="0"/>
          <w:marTop w:val="0"/>
          <w:marBottom w:val="0"/>
          <w:divBdr>
            <w:top w:val="none" w:sz="0" w:space="0" w:color="auto"/>
            <w:left w:val="none" w:sz="0" w:space="0" w:color="auto"/>
            <w:bottom w:val="none" w:sz="0" w:space="0" w:color="auto"/>
            <w:right w:val="none" w:sz="0" w:space="0" w:color="auto"/>
          </w:divBdr>
        </w:div>
      </w:divsChild>
    </w:div>
    <w:div w:id="1794859911">
      <w:marLeft w:val="0"/>
      <w:marRight w:val="0"/>
      <w:marTop w:val="0"/>
      <w:marBottom w:val="0"/>
      <w:divBdr>
        <w:top w:val="none" w:sz="0" w:space="0" w:color="auto"/>
        <w:left w:val="none" w:sz="0" w:space="0" w:color="auto"/>
        <w:bottom w:val="none" w:sz="0" w:space="0" w:color="auto"/>
        <w:right w:val="none" w:sz="0" w:space="0" w:color="auto"/>
      </w:divBdr>
      <w:divsChild>
        <w:div w:id="917405464">
          <w:marLeft w:val="0"/>
          <w:marRight w:val="0"/>
          <w:marTop w:val="0"/>
          <w:marBottom w:val="0"/>
          <w:divBdr>
            <w:top w:val="none" w:sz="0" w:space="0" w:color="auto"/>
            <w:left w:val="none" w:sz="0" w:space="0" w:color="auto"/>
            <w:bottom w:val="none" w:sz="0" w:space="0" w:color="auto"/>
            <w:right w:val="none" w:sz="0" w:space="0" w:color="auto"/>
          </w:divBdr>
        </w:div>
      </w:divsChild>
    </w:div>
    <w:div w:id="1795251069">
      <w:bodyDiv w:val="1"/>
      <w:marLeft w:val="0"/>
      <w:marRight w:val="0"/>
      <w:marTop w:val="0"/>
      <w:marBottom w:val="0"/>
      <w:divBdr>
        <w:top w:val="none" w:sz="0" w:space="0" w:color="auto"/>
        <w:left w:val="none" w:sz="0" w:space="0" w:color="auto"/>
        <w:bottom w:val="none" w:sz="0" w:space="0" w:color="auto"/>
        <w:right w:val="none" w:sz="0" w:space="0" w:color="auto"/>
      </w:divBdr>
    </w:div>
    <w:div w:id="1797915855">
      <w:marLeft w:val="0"/>
      <w:marRight w:val="0"/>
      <w:marTop w:val="0"/>
      <w:marBottom w:val="0"/>
      <w:divBdr>
        <w:top w:val="none" w:sz="0" w:space="0" w:color="auto"/>
        <w:left w:val="none" w:sz="0" w:space="0" w:color="auto"/>
        <w:bottom w:val="none" w:sz="0" w:space="0" w:color="auto"/>
        <w:right w:val="none" w:sz="0" w:space="0" w:color="auto"/>
      </w:divBdr>
      <w:divsChild>
        <w:div w:id="348408676">
          <w:marLeft w:val="0"/>
          <w:marRight w:val="0"/>
          <w:marTop w:val="0"/>
          <w:marBottom w:val="0"/>
          <w:divBdr>
            <w:top w:val="none" w:sz="0" w:space="0" w:color="auto"/>
            <w:left w:val="none" w:sz="0" w:space="0" w:color="auto"/>
            <w:bottom w:val="none" w:sz="0" w:space="0" w:color="auto"/>
            <w:right w:val="none" w:sz="0" w:space="0" w:color="auto"/>
          </w:divBdr>
        </w:div>
      </w:divsChild>
    </w:div>
    <w:div w:id="1799256144">
      <w:bodyDiv w:val="1"/>
      <w:marLeft w:val="0"/>
      <w:marRight w:val="0"/>
      <w:marTop w:val="0"/>
      <w:marBottom w:val="0"/>
      <w:divBdr>
        <w:top w:val="none" w:sz="0" w:space="0" w:color="auto"/>
        <w:left w:val="none" w:sz="0" w:space="0" w:color="auto"/>
        <w:bottom w:val="none" w:sz="0" w:space="0" w:color="auto"/>
        <w:right w:val="none" w:sz="0" w:space="0" w:color="auto"/>
      </w:divBdr>
    </w:div>
    <w:div w:id="1800415519">
      <w:bodyDiv w:val="1"/>
      <w:marLeft w:val="0"/>
      <w:marRight w:val="0"/>
      <w:marTop w:val="0"/>
      <w:marBottom w:val="0"/>
      <w:divBdr>
        <w:top w:val="none" w:sz="0" w:space="0" w:color="auto"/>
        <w:left w:val="none" w:sz="0" w:space="0" w:color="auto"/>
        <w:bottom w:val="none" w:sz="0" w:space="0" w:color="auto"/>
        <w:right w:val="none" w:sz="0" w:space="0" w:color="auto"/>
      </w:divBdr>
    </w:div>
    <w:div w:id="1800880245">
      <w:bodyDiv w:val="1"/>
      <w:marLeft w:val="0"/>
      <w:marRight w:val="0"/>
      <w:marTop w:val="0"/>
      <w:marBottom w:val="0"/>
      <w:divBdr>
        <w:top w:val="none" w:sz="0" w:space="0" w:color="auto"/>
        <w:left w:val="none" w:sz="0" w:space="0" w:color="auto"/>
        <w:bottom w:val="none" w:sz="0" w:space="0" w:color="auto"/>
        <w:right w:val="none" w:sz="0" w:space="0" w:color="auto"/>
      </w:divBdr>
    </w:div>
    <w:div w:id="1803309483">
      <w:marLeft w:val="0"/>
      <w:marRight w:val="0"/>
      <w:marTop w:val="0"/>
      <w:marBottom w:val="0"/>
      <w:divBdr>
        <w:top w:val="none" w:sz="0" w:space="0" w:color="auto"/>
        <w:left w:val="none" w:sz="0" w:space="0" w:color="auto"/>
        <w:bottom w:val="none" w:sz="0" w:space="0" w:color="auto"/>
        <w:right w:val="none" w:sz="0" w:space="0" w:color="auto"/>
      </w:divBdr>
      <w:divsChild>
        <w:div w:id="356395304">
          <w:marLeft w:val="0"/>
          <w:marRight w:val="0"/>
          <w:marTop w:val="0"/>
          <w:marBottom w:val="0"/>
          <w:divBdr>
            <w:top w:val="none" w:sz="0" w:space="0" w:color="auto"/>
            <w:left w:val="none" w:sz="0" w:space="0" w:color="auto"/>
            <w:bottom w:val="none" w:sz="0" w:space="0" w:color="auto"/>
            <w:right w:val="none" w:sz="0" w:space="0" w:color="auto"/>
          </w:divBdr>
        </w:div>
      </w:divsChild>
    </w:div>
    <w:div w:id="1803959006">
      <w:marLeft w:val="0"/>
      <w:marRight w:val="0"/>
      <w:marTop w:val="0"/>
      <w:marBottom w:val="0"/>
      <w:divBdr>
        <w:top w:val="none" w:sz="0" w:space="0" w:color="auto"/>
        <w:left w:val="none" w:sz="0" w:space="0" w:color="auto"/>
        <w:bottom w:val="none" w:sz="0" w:space="0" w:color="auto"/>
        <w:right w:val="none" w:sz="0" w:space="0" w:color="auto"/>
      </w:divBdr>
      <w:divsChild>
        <w:div w:id="70007655">
          <w:marLeft w:val="0"/>
          <w:marRight w:val="0"/>
          <w:marTop w:val="0"/>
          <w:marBottom w:val="0"/>
          <w:divBdr>
            <w:top w:val="none" w:sz="0" w:space="0" w:color="auto"/>
            <w:left w:val="none" w:sz="0" w:space="0" w:color="auto"/>
            <w:bottom w:val="none" w:sz="0" w:space="0" w:color="auto"/>
            <w:right w:val="none" w:sz="0" w:space="0" w:color="auto"/>
          </w:divBdr>
        </w:div>
      </w:divsChild>
    </w:div>
    <w:div w:id="1806774266">
      <w:marLeft w:val="0"/>
      <w:marRight w:val="0"/>
      <w:marTop w:val="0"/>
      <w:marBottom w:val="0"/>
      <w:divBdr>
        <w:top w:val="none" w:sz="0" w:space="0" w:color="auto"/>
        <w:left w:val="none" w:sz="0" w:space="0" w:color="auto"/>
        <w:bottom w:val="none" w:sz="0" w:space="0" w:color="auto"/>
        <w:right w:val="none" w:sz="0" w:space="0" w:color="auto"/>
      </w:divBdr>
      <w:divsChild>
        <w:div w:id="215630332">
          <w:marLeft w:val="0"/>
          <w:marRight w:val="0"/>
          <w:marTop w:val="0"/>
          <w:marBottom w:val="0"/>
          <w:divBdr>
            <w:top w:val="none" w:sz="0" w:space="0" w:color="auto"/>
            <w:left w:val="none" w:sz="0" w:space="0" w:color="auto"/>
            <w:bottom w:val="none" w:sz="0" w:space="0" w:color="auto"/>
            <w:right w:val="none" w:sz="0" w:space="0" w:color="auto"/>
          </w:divBdr>
        </w:div>
      </w:divsChild>
    </w:div>
    <w:div w:id="1808549683">
      <w:bodyDiv w:val="1"/>
      <w:marLeft w:val="0"/>
      <w:marRight w:val="0"/>
      <w:marTop w:val="0"/>
      <w:marBottom w:val="0"/>
      <w:divBdr>
        <w:top w:val="none" w:sz="0" w:space="0" w:color="auto"/>
        <w:left w:val="none" w:sz="0" w:space="0" w:color="auto"/>
        <w:bottom w:val="none" w:sz="0" w:space="0" w:color="auto"/>
        <w:right w:val="none" w:sz="0" w:space="0" w:color="auto"/>
      </w:divBdr>
    </w:div>
    <w:div w:id="1810782306">
      <w:marLeft w:val="0"/>
      <w:marRight w:val="0"/>
      <w:marTop w:val="0"/>
      <w:marBottom w:val="0"/>
      <w:divBdr>
        <w:top w:val="none" w:sz="0" w:space="0" w:color="auto"/>
        <w:left w:val="none" w:sz="0" w:space="0" w:color="auto"/>
        <w:bottom w:val="none" w:sz="0" w:space="0" w:color="auto"/>
        <w:right w:val="none" w:sz="0" w:space="0" w:color="auto"/>
      </w:divBdr>
      <w:divsChild>
        <w:div w:id="1245457644">
          <w:marLeft w:val="0"/>
          <w:marRight w:val="0"/>
          <w:marTop w:val="0"/>
          <w:marBottom w:val="0"/>
          <w:divBdr>
            <w:top w:val="none" w:sz="0" w:space="0" w:color="auto"/>
            <w:left w:val="none" w:sz="0" w:space="0" w:color="auto"/>
            <w:bottom w:val="none" w:sz="0" w:space="0" w:color="auto"/>
            <w:right w:val="none" w:sz="0" w:space="0" w:color="auto"/>
          </w:divBdr>
        </w:div>
      </w:divsChild>
    </w:div>
    <w:div w:id="1811316251">
      <w:bodyDiv w:val="1"/>
      <w:marLeft w:val="0"/>
      <w:marRight w:val="0"/>
      <w:marTop w:val="0"/>
      <w:marBottom w:val="0"/>
      <w:divBdr>
        <w:top w:val="none" w:sz="0" w:space="0" w:color="auto"/>
        <w:left w:val="none" w:sz="0" w:space="0" w:color="auto"/>
        <w:bottom w:val="none" w:sz="0" w:space="0" w:color="auto"/>
        <w:right w:val="none" w:sz="0" w:space="0" w:color="auto"/>
      </w:divBdr>
    </w:div>
    <w:div w:id="1812093155">
      <w:bodyDiv w:val="1"/>
      <w:marLeft w:val="0"/>
      <w:marRight w:val="0"/>
      <w:marTop w:val="0"/>
      <w:marBottom w:val="0"/>
      <w:divBdr>
        <w:top w:val="none" w:sz="0" w:space="0" w:color="auto"/>
        <w:left w:val="none" w:sz="0" w:space="0" w:color="auto"/>
        <w:bottom w:val="none" w:sz="0" w:space="0" w:color="auto"/>
        <w:right w:val="none" w:sz="0" w:space="0" w:color="auto"/>
      </w:divBdr>
    </w:div>
    <w:div w:id="1819149735">
      <w:bodyDiv w:val="1"/>
      <w:marLeft w:val="0"/>
      <w:marRight w:val="0"/>
      <w:marTop w:val="0"/>
      <w:marBottom w:val="0"/>
      <w:divBdr>
        <w:top w:val="none" w:sz="0" w:space="0" w:color="auto"/>
        <w:left w:val="none" w:sz="0" w:space="0" w:color="auto"/>
        <w:bottom w:val="none" w:sz="0" w:space="0" w:color="auto"/>
        <w:right w:val="none" w:sz="0" w:space="0" w:color="auto"/>
      </w:divBdr>
    </w:div>
    <w:div w:id="1821457944">
      <w:bodyDiv w:val="1"/>
      <w:marLeft w:val="0"/>
      <w:marRight w:val="0"/>
      <w:marTop w:val="0"/>
      <w:marBottom w:val="0"/>
      <w:divBdr>
        <w:top w:val="none" w:sz="0" w:space="0" w:color="auto"/>
        <w:left w:val="none" w:sz="0" w:space="0" w:color="auto"/>
        <w:bottom w:val="none" w:sz="0" w:space="0" w:color="auto"/>
        <w:right w:val="none" w:sz="0" w:space="0" w:color="auto"/>
      </w:divBdr>
    </w:div>
    <w:div w:id="1822581471">
      <w:bodyDiv w:val="1"/>
      <w:marLeft w:val="0"/>
      <w:marRight w:val="0"/>
      <w:marTop w:val="0"/>
      <w:marBottom w:val="0"/>
      <w:divBdr>
        <w:top w:val="none" w:sz="0" w:space="0" w:color="auto"/>
        <w:left w:val="none" w:sz="0" w:space="0" w:color="auto"/>
        <w:bottom w:val="none" w:sz="0" w:space="0" w:color="auto"/>
        <w:right w:val="none" w:sz="0" w:space="0" w:color="auto"/>
      </w:divBdr>
    </w:div>
    <w:div w:id="1823617690">
      <w:bodyDiv w:val="1"/>
      <w:marLeft w:val="0"/>
      <w:marRight w:val="0"/>
      <w:marTop w:val="0"/>
      <w:marBottom w:val="0"/>
      <w:divBdr>
        <w:top w:val="none" w:sz="0" w:space="0" w:color="auto"/>
        <w:left w:val="none" w:sz="0" w:space="0" w:color="auto"/>
        <w:bottom w:val="none" w:sz="0" w:space="0" w:color="auto"/>
        <w:right w:val="none" w:sz="0" w:space="0" w:color="auto"/>
      </w:divBdr>
    </w:div>
    <w:div w:id="1828664123">
      <w:bodyDiv w:val="1"/>
      <w:marLeft w:val="0"/>
      <w:marRight w:val="0"/>
      <w:marTop w:val="0"/>
      <w:marBottom w:val="0"/>
      <w:divBdr>
        <w:top w:val="none" w:sz="0" w:space="0" w:color="auto"/>
        <w:left w:val="none" w:sz="0" w:space="0" w:color="auto"/>
        <w:bottom w:val="none" w:sz="0" w:space="0" w:color="auto"/>
        <w:right w:val="none" w:sz="0" w:space="0" w:color="auto"/>
      </w:divBdr>
    </w:div>
    <w:div w:id="1834102795">
      <w:marLeft w:val="0"/>
      <w:marRight w:val="0"/>
      <w:marTop w:val="0"/>
      <w:marBottom w:val="0"/>
      <w:divBdr>
        <w:top w:val="none" w:sz="0" w:space="0" w:color="auto"/>
        <w:left w:val="none" w:sz="0" w:space="0" w:color="auto"/>
        <w:bottom w:val="none" w:sz="0" w:space="0" w:color="auto"/>
        <w:right w:val="none" w:sz="0" w:space="0" w:color="auto"/>
      </w:divBdr>
      <w:divsChild>
        <w:div w:id="1882011057">
          <w:marLeft w:val="0"/>
          <w:marRight w:val="0"/>
          <w:marTop w:val="0"/>
          <w:marBottom w:val="0"/>
          <w:divBdr>
            <w:top w:val="none" w:sz="0" w:space="0" w:color="auto"/>
            <w:left w:val="none" w:sz="0" w:space="0" w:color="auto"/>
            <w:bottom w:val="none" w:sz="0" w:space="0" w:color="auto"/>
            <w:right w:val="none" w:sz="0" w:space="0" w:color="auto"/>
          </w:divBdr>
        </w:div>
      </w:divsChild>
    </w:div>
    <w:div w:id="1834644346">
      <w:bodyDiv w:val="1"/>
      <w:marLeft w:val="0"/>
      <w:marRight w:val="0"/>
      <w:marTop w:val="0"/>
      <w:marBottom w:val="0"/>
      <w:divBdr>
        <w:top w:val="none" w:sz="0" w:space="0" w:color="auto"/>
        <w:left w:val="none" w:sz="0" w:space="0" w:color="auto"/>
        <w:bottom w:val="none" w:sz="0" w:space="0" w:color="auto"/>
        <w:right w:val="none" w:sz="0" w:space="0" w:color="auto"/>
      </w:divBdr>
      <w:divsChild>
        <w:div w:id="540943142">
          <w:marLeft w:val="0"/>
          <w:marRight w:val="0"/>
          <w:marTop w:val="0"/>
          <w:marBottom w:val="0"/>
          <w:divBdr>
            <w:top w:val="none" w:sz="0" w:space="0" w:color="auto"/>
            <w:left w:val="none" w:sz="0" w:space="0" w:color="auto"/>
            <w:bottom w:val="none" w:sz="0" w:space="0" w:color="auto"/>
            <w:right w:val="none" w:sz="0" w:space="0" w:color="auto"/>
          </w:divBdr>
        </w:div>
      </w:divsChild>
    </w:div>
    <w:div w:id="1835218156">
      <w:marLeft w:val="0"/>
      <w:marRight w:val="0"/>
      <w:marTop w:val="0"/>
      <w:marBottom w:val="0"/>
      <w:divBdr>
        <w:top w:val="none" w:sz="0" w:space="0" w:color="auto"/>
        <w:left w:val="none" w:sz="0" w:space="0" w:color="auto"/>
        <w:bottom w:val="none" w:sz="0" w:space="0" w:color="auto"/>
        <w:right w:val="none" w:sz="0" w:space="0" w:color="auto"/>
      </w:divBdr>
      <w:divsChild>
        <w:div w:id="41709652">
          <w:marLeft w:val="0"/>
          <w:marRight w:val="0"/>
          <w:marTop w:val="0"/>
          <w:marBottom w:val="0"/>
          <w:divBdr>
            <w:top w:val="none" w:sz="0" w:space="0" w:color="auto"/>
            <w:left w:val="none" w:sz="0" w:space="0" w:color="auto"/>
            <w:bottom w:val="none" w:sz="0" w:space="0" w:color="auto"/>
            <w:right w:val="none" w:sz="0" w:space="0" w:color="auto"/>
          </w:divBdr>
          <w:divsChild>
            <w:div w:id="53782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1462">
      <w:marLeft w:val="0"/>
      <w:marRight w:val="0"/>
      <w:marTop w:val="0"/>
      <w:marBottom w:val="0"/>
      <w:divBdr>
        <w:top w:val="none" w:sz="0" w:space="0" w:color="auto"/>
        <w:left w:val="none" w:sz="0" w:space="0" w:color="auto"/>
        <w:bottom w:val="none" w:sz="0" w:space="0" w:color="auto"/>
        <w:right w:val="none" w:sz="0" w:space="0" w:color="auto"/>
      </w:divBdr>
      <w:divsChild>
        <w:div w:id="2002540446">
          <w:marLeft w:val="0"/>
          <w:marRight w:val="0"/>
          <w:marTop w:val="0"/>
          <w:marBottom w:val="0"/>
          <w:divBdr>
            <w:top w:val="none" w:sz="0" w:space="0" w:color="auto"/>
            <w:left w:val="none" w:sz="0" w:space="0" w:color="auto"/>
            <w:bottom w:val="none" w:sz="0" w:space="0" w:color="auto"/>
            <w:right w:val="none" w:sz="0" w:space="0" w:color="auto"/>
          </w:divBdr>
        </w:div>
      </w:divsChild>
    </w:div>
    <w:div w:id="1845391919">
      <w:bodyDiv w:val="1"/>
      <w:marLeft w:val="0"/>
      <w:marRight w:val="0"/>
      <w:marTop w:val="0"/>
      <w:marBottom w:val="0"/>
      <w:divBdr>
        <w:top w:val="none" w:sz="0" w:space="0" w:color="auto"/>
        <w:left w:val="none" w:sz="0" w:space="0" w:color="auto"/>
        <w:bottom w:val="none" w:sz="0" w:space="0" w:color="auto"/>
        <w:right w:val="none" w:sz="0" w:space="0" w:color="auto"/>
      </w:divBdr>
    </w:div>
    <w:div w:id="1845582990">
      <w:marLeft w:val="0"/>
      <w:marRight w:val="0"/>
      <w:marTop w:val="0"/>
      <w:marBottom w:val="0"/>
      <w:divBdr>
        <w:top w:val="none" w:sz="0" w:space="0" w:color="auto"/>
        <w:left w:val="none" w:sz="0" w:space="0" w:color="auto"/>
        <w:bottom w:val="none" w:sz="0" w:space="0" w:color="auto"/>
        <w:right w:val="none" w:sz="0" w:space="0" w:color="auto"/>
      </w:divBdr>
      <w:divsChild>
        <w:div w:id="455567814">
          <w:marLeft w:val="0"/>
          <w:marRight w:val="0"/>
          <w:marTop w:val="0"/>
          <w:marBottom w:val="0"/>
          <w:divBdr>
            <w:top w:val="none" w:sz="0" w:space="0" w:color="auto"/>
            <w:left w:val="none" w:sz="0" w:space="0" w:color="auto"/>
            <w:bottom w:val="none" w:sz="0" w:space="0" w:color="auto"/>
            <w:right w:val="none" w:sz="0" w:space="0" w:color="auto"/>
          </w:divBdr>
        </w:div>
      </w:divsChild>
    </w:div>
    <w:div w:id="1847478933">
      <w:bodyDiv w:val="1"/>
      <w:marLeft w:val="0"/>
      <w:marRight w:val="0"/>
      <w:marTop w:val="0"/>
      <w:marBottom w:val="0"/>
      <w:divBdr>
        <w:top w:val="none" w:sz="0" w:space="0" w:color="auto"/>
        <w:left w:val="none" w:sz="0" w:space="0" w:color="auto"/>
        <w:bottom w:val="none" w:sz="0" w:space="0" w:color="auto"/>
        <w:right w:val="none" w:sz="0" w:space="0" w:color="auto"/>
      </w:divBdr>
    </w:div>
    <w:div w:id="1858421525">
      <w:bodyDiv w:val="1"/>
      <w:marLeft w:val="0"/>
      <w:marRight w:val="0"/>
      <w:marTop w:val="0"/>
      <w:marBottom w:val="0"/>
      <w:divBdr>
        <w:top w:val="none" w:sz="0" w:space="0" w:color="auto"/>
        <w:left w:val="none" w:sz="0" w:space="0" w:color="auto"/>
        <w:bottom w:val="none" w:sz="0" w:space="0" w:color="auto"/>
        <w:right w:val="none" w:sz="0" w:space="0" w:color="auto"/>
      </w:divBdr>
    </w:div>
    <w:div w:id="1860271872">
      <w:bodyDiv w:val="1"/>
      <w:marLeft w:val="0"/>
      <w:marRight w:val="0"/>
      <w:marTop w:val="0"/>
      <w:marBottom w:val="0"/>
      <w:divBdr>
        <w:top w:val="none" w:sz="0" w:space="0" w:color="auto"/>
        <w:left w:val="none" w:sz="0" w:space="0" w:color="auto"/>
        <w:bottom w:val="none" w:sz="0" w:space="0" w:color="auto"/>
        <w:right w:val="none" w:sz="0" w:space="0" w:color="auto"/>
      </w:divBdr>
    </w:div>
    <w:div w:id="1861582289">
      <w:bodyDiv w:val="1"/>
      <w:marLeft w:val="0"/>
      <w:marRight w:val="0"/>
      <w:marTop w:val="0"/>
      <w:marBottom w:val="0"/>
      <w:divBdr>
        <w:top w:val="none" w:sz="0" w:space="0" w:color="auto"/>
        <w:left w:val="none" w:sz="0" w:space="0" w:color="auto"/>
        <w:bottom w:val="none" w:sz="0" w:space="0" w:color="auto"/>
        <w:right w:val="none" w:sz="0" w:space="0" w:color="auto"/>
      </w:divBdr>
    </w:div>
    <w:div w:id="1862863537">
      <w:marLeft w:val="0"/>
      <w:marRight w:val="0"/>
      <w:marTop w:val="0"/>
      <w:marBottom w:val="0"/>
      <w:divBdr>
        <w:top w:val="none" w:sz="0" w:space="0" w:color="auto"/>
        <w:left w:val="none" w:sz="0" w:space="0" w:color="auto"/>
        <w:bottom w:val="none" w:sz="0" w:space="0" w:color="auto"/>
        <w:right w:val="none" w:sz="0" w:space="0" w:color="auto"/>
      </w:divBdr>
      <w:divsChild>
        <w:div w:id="1440027235">
          <w:marLeft w:val="0"/>
          <w:marRight w:val="0"/>
          <w:marTop w:val="0"/>
          <w:marBottom w:val="0"/>
          <w:divBdr>
            <w:top w:val="none" w:sz="0" w:space="0" w:color="auto"/>
            <w:left w:val="none" w:sz="0" w:space="0" w:color="auto"/>
            <w:bottom w:val="none" w:sz="0" w:space="0" w:color="auto"/>
            <w:right w:val="none" w:sz="0" w:space="0" w:color="auto"/>
          </w:divBdr>
          <w:divsChild>
            <w:div w:id="97880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890553">
      <w:marLeft w:val="0"/>
      <w:marRight w:val="0"/>
      <w:marTop w:val="0"/>
      <w:marBottom w:val="0"/>
      <w:divBdr>
        <w:top w:val="none" w:sz="0" w:space="0" w:color="auto"/>
        <w:left w:val="none" w:sz="0" w:space="0" w:color="auto"/>
        <w:bottom w:val="none" w:sz="0" w:space="0" w:color="auto"/>
        <w:right w:val="none" w:sz="0" w:space="0" w:color="auto"/>
      </w:divBdr>
      <w:divsChild>
        <w:div w:id="1561868328">
          <w:marLeft w:val="0"/>
          <w:marRight w:val="0"/>
          <w:marTop w:val="0"/>
          <w:marBottom w:val="0"/>
          <w:divBdr>
            <w:top w:val="none" w:sz="0" w:space="0" w:color="auto"/>
            <w:left w:val="none" w:sz="0" w:space="0" w:color="auto"/>
            <w:bottom w:val="none" w:sz="0" w:space="0" w:color="auto"/>
            <w:right w:val="none" w:sz="0" w:space="0" w:color="auto"/>
          </w:divBdr>
        </w:div>
      </w:divsChild>
    </w:div>
    <w:div w:id="1864856828">
      <w:bodyDiv w:val="1"/>
      <w:marLeft w:val="0"/>
      <w:marRight w:val="0"/>
      <w:marTop w:val="0"/>
      <w:marBottom w:val="0"/>
      <w:divBdr>
        <w:top w:val="none" w:sz="0" w:space="0" w:color="auto"/>
        <w:left w:val="none" w:sz="0" w:space="0" w:color="auto"/>
        <w:bottom w:val="none" w:sz="0" w:space="0" w:color="auto"/>
        <w:right w:val="none" w:sz="0" w:space="0" w:color="auto"/>
      </w:divBdr>
    </w:div>
    <w:div w:id="1871256814">
      <w:marLeft w:val="0"/>
      <w:marRight w:val="0"/>
      <w:marTop w:val="0"/>
      <w:marBottom w:val="0"/>
      <w:divBdr>
        <w:top w:val="none" w:sz="0" w:space="0" w:color="auto"/>
        <w:left w:val="none" w:sz="0" w:space="0" w:color="auto"/>
        <w:bottom w:val="none" w:sz="0" w:space="0" w:color="auto"/>
        <w:right w:val="none" w:sz="0" w:space="0" w:color="auto"/>
      </w:divBdr>
      <w:divsChild>
        <w:div w:id="254486710">
          <w:marLeft w:val="0"/>
          <w:marRight w:val="0"/>
          <w:marTop w:val="0"/>
          <w:marBottom w:val="0"/>
          <w:divBdr>
            <w:top w:val="none" w:sz="0" w:space="0" w:color="auto"/>
            <w:left w:val="none" w:sz="0" w:space="0" w:color="auto"/>
            <w:bottom w:val="none" w:sz="0" w:space="0" w:color="auto"/>
            <w:right w:val="none" w:sz="0" w:space="0" w:color="auto"/>
          </w:divBdr>
        </w:div>
      </w:divsChild>
    </w:div>
    <w:div w:id="1871839543">
      <w:bodyDiv w:val="1"/>
      <w:marLeft w:val="0"/>
      <w:marRight w:val="0"/>
      <w:marTop w:val="0"/>
      <w:marBottom w:val="0"/>
      <w:divBdr>
        <w:top w:val="none" w:sz="0" w:space="0" w:color="auto"/>
        <w:left w:val="none" w:sz="0" w:space="0" w:color="auto"/>
        <w:bottom w:val="none" w:sz="0" w:space="0" w:color="auto"/>
        <w:right w:val="none" w:sz="0" w:space="0" w:color="auto"/>
      </w:divBdr>
    </w:div>
    <w:div w:id="1871871477">
      <w:marLeft w:val="0"/>
      <w:marRight w:val="0"/>
      <w:marTop w:val="0"/>
      <w:marBottom w:val="0"/>
      <w:divBdr>
        <w:top w:val="none" w:sz="0" w:space="0" w:color="auto"/>
        <w:left w:val="none" w:sz="0" w:space="0" w:color="auto"/>
        <w:bottom w:val="none" w:sz="0" w:space="0" w:color="auto"/>
        <w:right w:val="none" w:sz="0" w:space="0" w:color="auto"/>
      </w:divBdr>
      <w:divsChild>
        <w:div w:id="2246644">
          <w:marLeft w:val="0"/>
          <w:marRight w:val="0"/>
          <w:marTop w:val="0"/>
          <w:marBottom w:val="0"/>
          <w:divBdr>
            <w:top w:val="none" w:sz="0" w:space="0" w:color="auto"/>
            <w:left w:val="none" w:sz="0" w:space="0" w:color="auto"/>
            <w:bottom w:val="none" w:sz="0" w:space="0" w:color="auto"/>
            <w:right w:val="none" w:sz="0" w:space="0" w:color="auto"/>
          </w:divBdr>
        </w:div>
      </w:divsChild>
    </w:div>
    <w:div w:id="1874227960">
      <w:bodyDiv w:val="1"/>
      <w:marLeft w:val="0"/>
      <w:marRight w:val="0"/>
      <w:marTop w:val="0"/>
      <w:marBottom w:val="0"/>
      <w:divBdr>
        <w:top w:val="none" w:sz="0" w:space="0" w:color="auto"/>
        <w:left w:val="none" w:sz="0" w:space="0" w:color="auto"/>
        <w:bottom w:val="none" w:sz="0" w:space="0" w:color="auto"/>
        <w:right w:val="none" w:sz="0" w:space="0" w:color="auto"/>
      </w:divBdr>
    </w:div>
    <w:div w:id="1874347207">
      <w:bodyDiv w:val="1"/>
      <w:marLeft w:val="0"/>
      <w:marRight w:val="0"/>
      <w:marTop w:val="0"/>
      <w:marBottom w:val="0"/>
      <w:divBdr>
        <w:top w:val="none" w:sz="0" w:space="0" w:color="auto"/>
        <w:left w:val="none" w:sz="0" w:space="0" w:color="auto"/>
        <w:bottom w:val="none" w:sz="0" w:space="0" w:color="auto"/>
        <w:right w:val="none" w:sz="0" w:space="0" w:color="auto"/>
      </w:divBdr>
    </w:div>
    <w:div w:id="1874420951">
      <w:bodyDiv w:val="1"/>
      <w:marLeft w:val="0"/>
      <w:marRight w:val="0"/>
      <w:marTop w:val="0"/>
      <w:marBottom w:val="0"/>
      <w:divBdr>
        <w:top w:val="none" w:sz="0" w:space="0" w:color="auto"/>
        <w:left w:val="none" w:sz="0" w:space="0" w:color="auto"/>
        <w:bottom w:val="none" w:sz="0" w:space="0" w:color="auto"/>
        <w:right w:val="none" w:sz="0" w:space="0" w:color="auto"/>
      </w:divBdr>
    </w:div>
    <w:div w:id="1881819596">
      <w:bodyDiv w:val="1"/>
      <w:marLeft w:val="0"/>
      <w:marRight w:val="0"/>
      <w:marTop w:val="0"/>
      <w:marBottom w:val="0"/>
      <w:divBdr>
        <w:top w:val="none" w:sz="0" w:space="0" w:color="auto"/>
        <w:left w:val="none" w:sz="0" w:space="0" w:color="auto"/>
        <w:bottom w:val="none" w:sz="0" w:space="0" w:color="auto"/>
        <w:right w:val="none" w:sz="0" w:space="0" w:color="auto"/>
      </w:divBdr>
    </w:div>
    <w:div w:id="1882742774">
      <w:bodyDiv w:val="1"/>
      <w:marLeft w:val="0"/>
      <w:marRight w:val="0"/>
      <w:marTop w:val="0"/>
      <w:marBottom w:val="0"/>
      <w:divBdr>
        <w:top w:val="none" w:sz="0" w:space="0" w:color="auto"/>
        <w:left w:val="none" w:sz="0" w:space="0" w:color="auto"/>
        <w:bottom w:val="none" w:sz="0" w:space="0" w:color="auto"/>
        <w:right w:val="none" w:sz="0" w:space="0" w:color="auto"/>
      </w:divBdr>
    </w:div>
    <w:div w:id="1888832745">
      <w:marLeft w:val="0"/>
      <w:marRight w:val="0"/>
      <w:marTop w:val="0"/>
      <w:marBottom w:val="0"/>
      <w:divBdr>
        <w:top w:val="none" w:sz="0" w:space="0" w:color="auto"/>
        <w:left w:val="none" w:sz="0" w:space="0" w:color="auto"/>
        <w:bottom w:val="none" w:sz="0" w:space="0" w:color="auto"/>
        <w:right w:val="none" w:sz="0" w:space="0" w:color="auto"/>
      </w:divBdr>
      <w:divsChild>
        <w:div w:id="1142621130">
          <w:marLeft w:val="0"/>
          <w:marRight w:val="0"/>
          <w:marTop w:val="0"/>
          <w:marBottom w:val="0"/>
          <w:divBdr>
            <w:top w:val="none" w:sz="0" w:space="0" w:color="auto"/>
            <w:left w:val="none" w:sz="0" w:space="0" w:color="auto"/>
            <w:bottom w:val="none" w:sz="0" w:space="0" w:color="auto"/>
            <w:right w:val="none" w:sz="0" w:space="0" w:color="auto"/>
          </w:divBdr>
          <w:divsChild>
            <w:div w:id="133741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114835">
      <w:bodyDiv w:val="1"/>
      <w:marLeft w:val="0"/>
      <w:marRight w:val="0"/>
      <w:marTop w:val="0"/>
      <w:marBottom w:val="0"/>
      <w:divBdr>
        <w:top w:val="none" w:sz="0" w:space="0" w:color="auto"/>
        <w:left w:val="none" w:sz="0" w:space="0" w:color="auto"/>
        <w:bottom w:val="none" w:sz="0" w:space="0" w:color="auto"/>
        <w:right w:val="none" w:sz="0" w:space="0" w:color="auto"/>
      </w:divBdr>
    </w:div>
    <w:div w:id="1894467984">
      <w:bodyDiv w:val="1"/>
      <w:marLeft w:val="0"/>
      <w:marRight w:val="0"/>
      <w:marTop w:val="0"/>
      <w:marBottom w:val="0"/>
      <w:divBdr>
        <w:top w:val="none" w:sz="0" w:space="0" w:color="auto"/>
        <w:left w:val="none" w:sz="0" w:space="0" w:color="auto"/>
        <w:bottom w:val="none" w:sz="0" w:space="0" w:color="auto"/>
        <w:right w:val="none" w:sz="0" w:space="0" w:color="auto"/>
      </w:divBdr>
    </w:div>
    <w:div w:id="1897819133">
      <w:marLeft w:val="0"/>
      <w:marRight w:val="0"/>
      <w:marTop w:val="0"/>
      <w:marBottom w:val="0"/>
      <w:divBdr>
        <w:top w:val="none" w:sz="0" w:space="0" w:color="auto"/>
        <w:left w:val="none" w:sz="0" w:space="0" w:color="auto"/>
        <w:bottom w:val="none" w:sz="0" w:space="0" w:color="auto"/>
        <w:right w:val="none" w:sz="0" w:space="0" w:color="auto"/>
      </w:divBdr>
      <w:divsChild>
        <w:div w:id="562643538">
          <w:marLeft w:val="0"/>
          <w:marRight w:val="0"/>
          <w:marTop w:val="0"/>
          <w:marBottom w:val="0"/>
          <w:divBdr>
            <w:top w:val="none" w:sz="0" w:space="0" w:color="auto"/>
            <w:left w:val="none" w:sz="0" w:space="0" w:color="auto"/>
            <w:bottom w:val="none" w:sz="0" w:space="0" w:color="auto"/>
            <w:right w:val="none" w:sz="0" w:space="0" w:color="auto"/>
          </w:divBdr>
        </w:div>
      </w:divsChild>
    </w:div>
    <w:div w:id="1898544071">
      <w:marLeft w:val="0"/>
      <w:marRight w:val="0"/>
      <w:marTop w:val="0"/>
      <w:marBottom w:val="0"/>
      <w:divBdr>
        <w:top w:val="none" w:sz="0" w:space="0" w:color="auto"/>
        <w:left w:val="none" w:sz="0" w:space="0" w:color="auto"/>
        <w:bottom w:val="none" w:sz="0" w:space="0" w:color="auto"/>
        <w:right w:val="none" w:sz="0" w:space="0" w:color="auto"/>
      </w:divBdr>
      <w:divsChild>
        <w:div w:id="1896351033">
          <w:marLeft w:val="0"/>
          <w:marRight w:val="0"/>
          <w:marTop w:val="0"/>
          <w:marBottom w:val="0"/>
          <w:divBdr>
            <w:top w:val="none" w:sz="0" w:space="0" w:color="auto"/>
            <w:left w:val="none" w:sz="0" w:space="0" w:color="auto"/>
            <w:bottom w:val="none" w:sz="0" w:space="0" w:color="auto"/>
            <w:right w:val="none" w:sz="0" w:space="0" w:color="auto"/>
          </w:divBdr>
        </w:div>
      </w:divsChild>
    </w:div>
    <w:div w:id="1901743610">
      <w:marLeft w:val="0"/>
      <w:marRight w:val="0"/>
      <w:marTop w:val="0"/>
      <w:marBottom w:val="0"/>
      <w:divBdr>
        <w:top w:val="none" w:sz="0" w:space="0" w:color="auto"/>
        <w:left w:val="none" w:sz="0" w:space="0" w:color="auto"/>
        <w:bottom w:val="none" w:sz="0" w:space="0" w:color="auto"/>
        <w:right w:val="none" w:sz="0" w:space="0" w:color="auto"/>
      </w:divBdr>
      <w:divsChild>
        <w:div w:id="1587761411">
          <w:marLeft w:val="0"/>
          <w:marRight w:val="0"/>
          <w:marTop w:val="0"/>
          <w:marBottom w:val="0"/>
          <w:divBdr>
            <w:top w:val="none" w:sz="0" w:space="0" w:color="auto"/>
            <w:left w:val="none" w:sz="0" w:space="0" w:color="auto"/>
            <w:bottom w:val="none" w:sz="0" w:space="0" w:color="auto"/>
            <w:right w:val="none" w:sz="0" w:space="0" w:color="auto"/>
          </w:divBdr>
          <w:divsChild>
            <w:div w:id="198485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097613">
      <w:marLeft w:val="0"/>
      <w:marRight w:val="0"/>
      <w:marTop w:val="0"/>
      <w:marBottom w:val="0"/>
      <w:divBdr>
        <w:top w:val="none" w:sz="0" w:space="0" w:color="auto"/>
        <w:left w:val="none" w:sz="0" w:space="0" w:color="auto"/>
        <w:bottom w:val="none" w:sz="0" w:space="0" w:color="auto"/>
        <w:right w:val="none" w:sz="0" w:space="0" w:color="auto"/>
      </w:divBdr>
      <w:divsChild>
        <w:div w:id="1211576143">
          <w:marLeft w:val="0"/>
          <w:marRight w:val="0"/>
          <w:marTop w:val="0"/>
          <w:marBottom w:val="0"/>
          <w:divBdr>
            <w:top w:val="none" w:sz="0" w:space="0" w:color="auto"/>
            <w:left w:val="none" w:sz="0" w:space="0" w:color="auto"/>
            <w:bottom w:val="none" w:sz="0" w:space="0" w:color="auto"/>
            <w:right w:val="none" w:sz="0" w:space="0" w:color="auto"/>
          </w:divBdr>
        </w:div>
      </w:divsChild>
    </w:div>
    <w:div w:id="1905985522">
      <w:marLeft w:val="0"/>
      <w:marRight w:val="0"/>
      <w:marTop w:val="0"/>
      <w:marBottom w:val="0"/>
      <w:divBdr>
        <w:top w:val="none" w:sz="0" w:space="0" w:color="auto"/>
        <w:left w:val="none" w:sz="0" w:space="0" w:color="auto"/>
        <w:bottom w:val="none" w:sz="0" w:space="0" w:color="auto"/>
        <w:right w:val="none" w:sz="0" w:space="0" w:color="auto"/>
      </w:divBdr>
      <w:divsChild>
        <w:div w:id="532153387">
          <w:marLeft w:val="0"/>
          <w:marRight w:val="0"/>
          <w:marTop w:val="0"/>
          <w:marBottom w:val="0"/>
          <w:divBdr>
            <w:top w:val="none" w:sz="0" w:space="0" w:color="auto"/>
            <w:left w:val="none" w:sz="0" w:space="0" w:color="auto"/>
            <w:bottom w:val="none" w:sz="0" w:space="0" w:color="auto"/>
            <w:right w:val="none" w:sz="0" w:space="0" w:color="auto"/>
          </w:divBdr>
          <w:divsChild>
            <w:div w:id="12382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602438">
      <w:marLeft w:val="0"/>
      <w:marRight w:val="0"/>
      <w:marTop w:val="0"/>
      <w:marBottom w:val="0"/>
      <w:divBdr>
        <w:top w:val="none" w:sz="0" w:space="0" w:color="auto"/>
        <w:left w:val="none" w:sz="0" w:space="0" w:color="auto"/>
        <w:bottom w:val="none" w:sz="0" w:space="0" w:color="auto"/>
        <w:right w:val="none" w:sz="0" w:space="0" w:color="auto"/>
      </w:divBdr>
      <w:divsChild>
        <w:div w:id="1163475134">
          <w:marLeft w:val="0"/>
          <w:marRight w:val="0"/>
          <w:marTop w:val="0"/>
          <w:marBottom w:val="0"/>
          <w:divBdr>
            <w:top w:val="none" w:sz="0" w:space="0" w:color="auto"/>
            <w:left w:val="none" w:sz="0" w:space="0" w:color="auto"/>
            <w:bottom w:val="none" w:sz="0" w:space="0" w:color="auto"/>
            <w:right w:val="none" w:sz="0" w:space="0" w:color="auto"/>
          </w:divBdr>
          <w:divsChild>
            <w:div w:id="51179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691117">
      <w:marLeft w:val="0"/>
      <w:marRight w:val="0"/>
      <w:marTop w:val="0"/>
      <w:marBottom w:val="0"/>
      <w:divBdr>
        <w:top w:val="none" w:sz="0" w:space="0" w:color="auto"/>
        <w:left w:val="none" w:sz="0" w:space="0" w:color="auto"/>
        <w:bottom w:val="none" w:sz="0" w:space="0" w:color="auto"/>
        <w:right w:val="none" w:sz="0" w:space="0" w:color="auto"/>
      </w:divBdr>
      <w:divsChild>
        <w:div w:id="418451096">
          <w:marLeft w:val="0"/>
          <w:marRight w:val="0"/>
          <w:marTop w:val="0"/>
          <w:marBottom w:val="0"/>
          <w:divBdr>
            <w:top w:val="none" w:sz="0" w:space="0" w:color="auto"/>
            <w:left w:val="none" w:sz="0" w:space="0" w:color="auto"/>
            <w:bottom w:val="none" w:sz="0" w:space="0" w:color="auto"/>
            <w:right w:val="none" w:sz="0" w:space="0" w:color="auto"/>
          </w:divBdr>
        </w:div>
      </w:divsChild>
    </w:div>
    <w:div w:id="1908109128">
      <w:marLeft w:val="0"/>
      <w:marRight w:val="0"/>
      <w:marTop w:val="0"/>
      <w:marBottom w:val="0"/>
      <w:divBdr>
        <w:top w:val="none" w:sz="0" w:space="0" w:color="auto"/>
        <w:left w:val="none" w:sz="0" w:space="0" w:color="auto"/>
        <w:bottom w:val="none" w:sz="0" w:space="0" w:color="auto"/>
        <w:right w:val="none" w:sz="0" w:space="0" w:color="auto"/>
      </w:divBdr>
      <w:divsChild>
        <w:div w:id="2115248857">
          <w:marLeft w:val="0"/>
          <w:marRight w:val="0"/>
          <w:marTop w:val="0"/>
          <w:marBottom w:val="0"/>
          <w:divBdr>
            <w:top w:val="none" w:sz="0" w:space="0" w:color="auto"/>
            <w:left w:val="none" w:sz="0" w:space="0" w:color="auto"/>
            <w:bottom w:val="none" w:sz="0" w:space="0" w:color="auto"/>
            <w:right w:val="none" w:sz="0" w:space="0" w:color="auto"/>
          </w:divBdr>
        </w:div>
      </w:divsChild>
    </w:div>
    <w:div w:id="1909146343">
      <w:bodyDiv w:val="1"/>
      <w:marLeft w:val="0"/>
      <w:marRight w:val="0"/>
      <w:marTop w:val="0"/>
      <w:marBottom w:val="0"/>
      <w:divBdr>
        <w:top w:val="none" w:sz="0" w:space="0" w:color="auto"/>
        <w:left w:val="none" w:sz="0" w:space="0" w:color="auto"/>
        <w:bottom w:val="none" w:sz="0" w:space="0" w:color="auto"/>
        <w:right w:val="none" w:sz="0" w:space="0" w:color="auto"/>
      </w:divBdr>
    </w:div>
    <w:div w:id="1912963068">
      <w:marLeft w:val="0"/>
      <w:marRight w:val="0"/>
      <w:marTop w:val="0"/>
      <w:marBottom w:val="0"/>
      <w:divBdr>
        <w:top w:val="none" w:sz="0" w:space="0" w:color="auto"/>
        <w:left w:val="none" w:sz="0" w:space="0" w:color="auto"/>
        <w:bottom w:val="none" w:sz="0" w:space="0" w:color="auto"/>
        <w:right w:val="none" w:sz="0" w:space="0" w:color="auto"/>
      </w:divBdr>
      <w:divsChild>
        <w:div w:id="1965769202">
          <w:marLeft w:val="0"/>
          <w:marRight w:val="0"/>
          <w:marTop w:val="0"/>
          <w:marBottom w:val="0"/>
          <w:divBdr>
            <w:top w:val="none" w:sz="0" w:space="0" w:color="auto"/>
            <w:left w:val="none" w:sz="0" w:space="0" w:color="auto"/>
            <w:bottom w:val="none" w:sz="0" w:space="0" w:color="auto"/>
            <w:right w:val="none" w:sz="0" w:space="0" w:color="auto"/>
          </w:divBdr>
        </w:div>
      </w:divsChild>
    </w:div>
    <w:div w:id="1913810882">
      <w:bodyDiv w:val="1"/>
      <w:marLeft w:val="0"/>
      <w:marRight w:val="0"/>
      <w:marTop w:val="0"/>
      <w:marBottom w:val="0"/>
      <w:divBdr>
        <w:top w:val="none" w:sz="0" w:space="0" w:color="auto"/>
        <w:left w:val="none" w:sz="0" w:space="0" w:color="auto"/>
        <w:bottom w:val="none" w:sz="0" w:space="0" w:color="auto"/>
        <w:right w:val="none" w:sz="0" w:space="0" w:color="auto"/>
      </w:divBdr>
    </w:div>
    <w:div w:id="1914929090">
      <w:marLeft w:val="0"/>
      <w:marRight w:val="0"/>
      <w:marTop w:val="0"/>
      <w:marBottom w:val="0"/>
      <w:divBdr>
        <w:top w:val="none" w:sz="0" w:space="0" w:color="auto"/>
        <w:left w:val="none" w:sz="0" w:space="0" w:color="auto"/>
        <w:bottom w:val="none" w:sz="0" w:space="0" w:color="auto"/>
        <w:right w:val="none" w:sz="0" w:space="0" w:color="auto"/>
      </w:divBdr>
      <w:divsChild>
        <w:div w:id="1741631017">
          <w:marLeft w:val="0"/>
          <w:marRight w:val="0"/>
          <w:marTop w:val="0"/>
          <w:marBottom w:val="0"/>
          <w:divBdr>
            <w:top w:val="none" w:sz="0" w:space="0" w:color="auto"/>
            <w:left w:val="none" w:sz="0" w:space="0" w:color="auto"/>
            <w:bottom w:val="none" w:sz="0" w:space="0" w:color="auto"/>
            <w:right w:val="none" w:sz="0" w:space="0" w:color="auto"/>
          </w:divBdr>
        </w:div>
      </w:divsChild>
    </w:div>
    <w:div w:id="1927378930">
      <w:marLeft w:val="0"/>
      <w:marRight w:val="0"/>
      <w:marTop w:val="0"/>
      <w:marBottom w:val="0"/>
      <w:divBdr>
        <w:top w:val="none" w:sz="0" w:space="0" w:color="auto"/>
        <w:left w:val="none" w:sz="0" w:space="0" w:color="auto"/>
        <w:bottom w:val="none" w:sz="0" w:space="0" w:color="auto"/>
        <w:right w:val="none" w:sz="0" w:space="0" w:color="auto"/>
      </w:divBdr>
      <w:divsChild>
        <w:div w:id="1042053482">
          <w:marLeft w:val="0"/>
          <w:marRight w:val="0"/>
          <w:marTop w:val="0"/>
          <w:marBottom w:val="0"/>
          <w:divBdr>
            <w:top w:val="none" w:sz="0" w:space="0" w:color="auto"/>
            <w:left w:val="none" w:sz="0" w:space="0" w:color="auto"/>
            <w:bottom w:val="none" w:sz="0" w:space="0" w:color="auto"/>
            <w:right w:val="none" w:sz="0" w:space="0" w:color="auto"/>
          </w:divBdr>
        </w:div>
      </w:divsChild>
    </w:div>
    <w:div w:id="1930580328">
      <w:marLeft w:val="0"/>
      <w:marRight w:val="0"/>
      <w:marTop w:val="0"/>
      <w:marBottom w:val="0"/>
      <w:divBdr>
        <w:top w:val="none" w:sz="0" w:space="0" w:color="auto"/>
        <w:left w:val="none" w:sz="0" w:space="0" w:color="auto"/>
        <w:bottom w:val="none" w:sz="0" w:space="0" w:color="auto"/>
        <w:right w:val="none" w:sz="0" w:space="0" w:color="auto"/>
      </w:divBdr>
      <w:divsChild>
        <w:div w:id="821772285">
          <w:marLeft w:val="0"/>
          <w:marRight w:val="0"/>
          <w:marTop w:val="0"/>
          <w:marBottom w:val="0"/>
          <w:divBdr>
            <w:top w:val="none" w:sz="0" w:space="0" w:color="auto"/>
            <w:left w:val="none" w:sz="0" w:space="0" w:color="auto"/>
            <w:bottom w:val="none" w:sz="0" w:space="0" w:color="auto"/>
            <w:right w:val="none" w:sz="0" w:space="0" w:color="auto"/>
          </w:divBdr>
        </w:div>
      </w:divsChild>
    </w:div>
    <w:div w:id="1932883500">
      <w:bodyDiv w:val="1"/>
      <w:marLeft w:val="0"/>
      <w:marRight w:val="0"/>
      <w:marTop w:val="0"/>
      <w:marBottom w:val="0"/>
      <w:divBdr>
        <w:top w:val="none" w:sz="0" w:space="0" w:color="auto"/>
        <w:left w:val="none" w:sz="0" w:space="0" w:color="auto"/>
        <w:bottom w:val="none" w:sz="0" w:space="0" w:color="auto"/>
        <w:right w:val="none" w:sz="0" w:space="0" w:color="auto"/>
      </w:divBdr>
    </w:div>
    <w:div w:id="1933121963">
      <w:bodyDiv w:val="1"/>
      <w:marLeft w:val="0"/>
      <w:marRight w:val="0"/>
      <w:marTop w:val="0"/>
      <w:marBottom w:val="0"/>
      <w:divBdr>
        <w:top w:val="none" w:sz="0" w:space="0" w:color="auto"/>
        <w:left w:val="none" w:sz="0" w:space="0" w:color="auto"/>
        <w:bottom w:val="none" w:sz="0" w:space="0" w:color="auto"/>
        <w:right w:val="none" w:sz="0" w:space="0" w:color="auto"/>
      </w:divBdr>
    </w:div>
    <w:div w:id="1934364216">
      <w:bodyDiv w:val="1"/>
      <w:marLeft w:val="0"/>
      <w:marRight w:val="0"/>
      <w:marTop w:val="0"/>
      <w:marBottom w:val="0"/>
      <w:divBdr>
        <w:top w:val="none" w:sz="0" w:space="0" w:color="auto"/>
        <w:left w:val="none" w:sz="0" w:space="0" w:color="auto"/>
        <w:bottom w:val="none" w:sz="0" w:space="0" w:color="auto"/>
        <w:right w:val="none" w:sz="0" w:space="0" w:color="auto"/>
      </w:divBdr>
    </w:div>
    <w:div w:id="1935278467">
      <w:marLeft w:val="0"/>
      <w:marRight w:val="0"/>
      <w:marTop w:val="0"/>
      <w:marBottom w:val="0"/>
      <w:divBdr>
        <w:top w:val="none" w:sz="0" w:space="0" w:color="auto"/>
        <w:left w:val="none" w:sz="0" w:space="0" w:color="auto"/>
        <w:bottom w:val="none" w:sz="0" w:space="0" w:color="auto"/>
        <w:right w:val="none" w:sz="0" w:space="0" w:color="auto"/>
      </w:divBdr>
      <w:divsChild>
        <w:div w:id="745686424">
          <w:marLeft w:val="0"/>
          <w:marRight w:val="0"/>
          <w:marTop w:val="0"/>
          <w:marBottom w:val="0"/>
          <w:divBdr>
            <w:top w:val="none" w:sz="0" w:space="0" w:color="auto"/>
            <w:left w:val="none" w:sz="0" w:space="0" w:color="auto"/>
            <w:bottom w:val="none" w:sz="0" w:space="0" w:color="auto"/>
            <w:right w:val="none" w:sz="0" w:space="0" w:color="auto"/>
          </w:divBdr>
        </w:div>
      </w:divsChild>
    </w:div>
    <w:div w:id="1937640595">
      <w:marLeft w:val="0"/>
      <w:marRight w:val="0"/>
      <w:marTop w:val="0"/>
      <w:marBottom w:val="0"/>
      <w:divBdr>
        <w:top w:val="none" w:sz="0" w:space="0" w:color="auto"/>
        <w:left w:val="none" w:sz="0" w:space="0" w:color="auto"/>
        <w:bottom w:val="none" w:sz="0" w:space="0" w:color="auto"/>
        <w:right w:val="none" w:sz="0" w:space="0" w:color="auto"/>
      </w:divBdr>
    </w:div>
    <w:div w:id="1940209343">
      <w:marLeft w:val="0"/>
      <w:marRight w:val="0"/>
      <w:marTop w:val="0"/>
      <w:marBottom w:val="0"/>
      <w:divBdr>
        <w:top w:val="none" w:sz="0" w:space="0" w:color="auto"/>
        <w:left w:val="none" w:sz="0" w:space="0" w:color="auto"/>
        <w:bottom w:val="none" w:sz="0" w:space="0" w:color="auto"/>
        <w:right w:val="none" w:sz="0" w:space="0" w:color="auto"/>
      </w:divBdr>
      <w:divsChild>
        <w:div w:id="438960748">
          <w:marLeft w:val="0"/>
          <w:marRight w:val="0"/>
          <w:marTop w:val="0"/>
          <w:marBottom w:val="0"/>
          <w:divBdr>
            <w:top w:val="none" w:sz="0" w:space="0" w:color="auto"/>
            <w:left w:val="none" w:sz="0" w:space="0" w:color="auto"/>
            <w:bottom w:val="none" w:sz="0" w:space="0" w:color="auto"/>
            <w:right w:val="none" w:sz="0" w:space="0" w:color="auto"/>
          </w:divBdr>
        </w:div>
      </w:divsChild>
    </w:div>
    <w:div w:id="1940553651">
      <w:bodyDiv w:val="1"/>
      <w:marLeft w:val="0"/>
      <w:marRight w:val="0"/>
      <w:marTop w:val="0"/>
      <w:marBottom w:val="0"/>
      <w:divBdr>
        <w:top w:val="none" w:sz="0" w:space="0" w:color="auto"/>
        <w:left w:val="none" w:sz="0" w:space="0" w:color="auto"/>
        <w:bottom w:val="none" w:sz="0" w:space="0" w:color="auto"/>
        <w:right w:val="none" w:sz="0" w:space="0" w:color="auto"/>
      </w:divBdr>
    </w:div>
    <w:div w:id="1940916539">
      <w:bodyDiv w:val="1"/>
      <w:marLeft w:val="0"/>
      <w:marRight w:val="0"/>
      <w:marTop w:val="0"/>
      <w:marBottom w:val="0"/>
      <w:divBdr>
        <w:top w:val="none" w:sz="0" w:space="0" w:color="auto"/>
        <w:left w:val="none" w:sz="0" w:space="0" w:color="auto"/>
        <w:bottom w:val="none" w:sz="0" w:space="0" w:color="auto"/>
        <w:right w:val="none" w:sz="0" w:space="0" w:color="auto"/>
      </w:divBdr>
    </w:div>
    <w:div w:id="1945992906">
      <w:bodyDiv w:val="1"/>
      <w:marLeft w:val="0"/>
      <w:marRight w:val="0"/>
      <w:marTop w:val="0"/>
      <w:marBottom w:val="0"/>
      <w:divBdr>
        <w:top w:val="none" w:sz="0" w:space="0" w:color="auto"/>
        <w:left w:val="none" w:sz="0" w:space="0" w:color="auto"/>
        <w:bottom w:val="none" w:sz="0" w:space="0" w:color="auto"/>
        <w:right w:val="none" w:sz="0" w:space="0" w:color="auto"/>
      </w:divBdr>
    </w:div>
    <w:div w:id="1946840447">
      <w:bodyDiv w:val="1"/>
      <w:marLeft w:val="0"/>
      <w:marRight w:val="0"/>
      <w:marTop w:val="0"/>
      <w:marBottom w:val="0"/>
      <w:divBdr>
        <w:top w:val="none" w:sz="0" w:space="0" w:color="auto"/>
        <w:left w:val="none" w:sz="0" w:space="0" w:color="auto"/>
        <w:bottom w:val="none" w:sz="0" w:space="0" w:color="auto"/>
        <w:right w:val="none" w:sz="0" w:space="0" w:color="auto"/>
      </w:divBdr>
    </w:div>
    <w:div w:id="1948923039">
      <w:bodyDiv w:val="1"/>
      <w:marLeft w:val="0"/>
      <w:marRight w:val="0"/>
      <w:marTop w:val="0"/>
      <w:marBottom w:val="0"/>
      <w:divBdr>
        <w:top w:val="none" w:sz="0" w:space="0" w:color="auto"/>
        <w:left w:val="none" w:sz="0" w:space="0" w:color="auto"/>
        <w:bottom w:val="none" w:sz="0" w:space="0" w:color="auto"/>
        <w:right w:val="none" w:sz="0" w:space="0" w:color="auto"/>
      </w:divBdr>
    </w:div>
    <w:div w:id="1953970395">
      <w:bodyDiv w:val="1"/>
      <w:marLeft w:val="0"/>
      <w:marRight w:val="0"/>
      <w:marTop w:val="0"/>
      <w:marBottom w:val="0"/>
      <w:divBdr>
        <w:top w:val="none" w:sz="0" w:space="0" w:color="auto"/>
        <w:left w:val="none" w:sz="0" w:space="0" w:color="auto"/>
        <w:bottom w:val="none" w:sz="0" w:space="0" w:color="auto"/>
        <w:right w:val="none" w:sz="0" w:space="0" w:color="auto"/>
      </w:divBdr>
    </w:div>
    <w:div w:id="1955089401">
      <w:bodyDiv w:val="1"/>
      <w:marLeft w:val="0"/>
      <w:marRight w:val="0"/>
      <w:marTop w:val="0"/>
      <w:marBottom w:val="0"/>
      <w:divBdr>
        <w:top w:val="none" w:sz="0" w:space="0" w:color="auto"/>
        <w:left w:val="none" w:sz="0" w:space="0" w:color="auto"/>
        <w:bottom w:val="none" w:sz="0" w:space="0" w:color="auto"/>
        <w:right w:val="none" w:sz="0" w:space="0" w:color="auto"/>
      </w:divBdr>
    </w:div>
    <w:div w:id="1956793230">
      <w:marLeft w:val="0"/>
      <w:marRight w:val="0"/>
      <w:marTop w:val="0"/>
      <w:marBottom w:val="0"/>
      <w:divBdr>
        <w:top w:val="none" w:sz="0" w:space="0" w:color="auto"/>
        <w:left w:val="none" w:sz="0" w:space="0" w:color="auto"/>
        <w:bottom w:val="none" w:sz="0" w:space="0" w:color="auto"/>
        <w:right w:val="none" w:sz="0" w:space="0" w:color="auto"/>
      </w:divBdr>
      <w:divsChild>
        <w:div w:id="1833401532">
          <w:marLeft w:val="0"/>
          <w:marRight w:val="0"/>
          <w:marTop w:val="0"/>
          <w:marBottom w:val="0"/>
          <w:divBdr>
            <w:top w:val="none" w:sz="0" w:space="0" w:color="auto"/>
            <w:left w:val="none" w:sz="0" w:space="0" w:color="auto"/>
            <w:bottom w:val="none" w:sz="0" w:space="0" w:color="auto"/>
            <w:right w:val="none" w:sz="0" w:space="0" w:color="auto"/>
          </w:divBdr>
        </w:div>
      </w:divsChild>
    </w:div>
    <w:div w:id="1957056316">
      <w:marLeft w:val="0"/>
      <w:marRight w:val="0"/>
      <w:marTop w:val="0"/>
      <w:marBottom w:val="0"/>
      <w:divBdr>
        <w:top w:val="none" w:sz="0" w:space="0" w:color="auto"/>
        <w:left w:val="none" w:sz="0" w:space="0" w:color="auto"/>
        <w:bottom w:val="none" w:sz="0" w:space="0" w:color="auto"/>
        <w:right w:val="none" w:sz="0" w:space="0" w:color="auto"/>
      </w:divBdr>
      <w:divsChild>
        <w:div w:id="472213454">
          <w:marLeft w:val="0"/>
          <w:marRight w:val="0"/>
          <w:marTop w:val="0"/>
          <w:marBottom w:val="0"/>
          <w:divBdr>
            <w:top w:val="none" w:sz="0" w:space="0" w:color="auto"/>
            <w:left w:val="none" w:sz="0" w:space="0" w:color="auto"/>
            <w:bottom w:val="none" w:sz="0" w:space="0" w:color="auto"/>
            <w:right w:val="none" w:sz="0" w:space="0" w:color="auto"/>
          </w:divBdr>
        </w:div>
      </w:divsChild>
    </w:div>
    <w:div w:id="1959943476">
      <w:marLeft w:val="0"/>
      <w:marRight w:val="0"/>
      <w:marTop w:val="0"/>
      <w:marBottom w:val="0"/>
      <w:divBdr>
        <w:top w:val="none" w:sz="0" w:space="0" w:color="auto"/>
        <w:left w:val="none" w:sz="0" w:space="0" w:color="auto"/>
        <w:bottom w:val="none" w:sz="0" w:space="0" w:color="auto"/>
        <w:right w:val="none" w:sz="0" w:space="0" w:color="auto"/>
      </w:divBdr>
      <w:divsChild>
        <w:div w:id="1913274786">
          <w:marLeft w:val="0"/>
          <w:marRight w:val="0"/>
          <w:marTop w:val="0"/>
          <w:marBottom w:val="0"/>
          <w:divBdr>
            <w:top w:val="none" w:sz="0" w:space="0" w:color="auto"/>
            <w:left w:val="none" w:sz="0" w:space="0" w:color="auto"/>
            <w:bottom w:val="none" w:sz="0" w:space="0" w:color="auto"/>
            <w:right w:val="none" w:sz="0" w:space="0" w:color="auto"/>
          </w:divBdr>
        </w:div>
      </w:divsChild>
    </w:div>
    <w:div w:id="1962413718">
      <w:bodyDiv w:val="1"/>
      <w:marLeft w:val="0"/>
      <w:marRight w:val="0"/>
      <w:marTop w:val="0"/>
      <w:marBottom w:val="0"/>
      <w:divBdr>
        <w:top w:val="none" w:sz="0" w:space="0" w:color="auto"/>
        <w:left w:val="none" w:sz="0" w:space="0" w:color="auto"/>
        <w:bottom w:val="none" w:sz="0" w:space="0" w:color="auto"/>
        <w:right w:val="none" w:sz="0" w:space="0" w:color="auto"/>
      </w:divBdr>
    </w:div>
    <w:div w:id="1967158299">
      <w:bodyDiv w:val="1"/>
      <w:marLeft w:val="0"/>
      <w:marRight w:val="0"/>
      <w:marTop w:val="0"/>
      <w:marBottom w:val="0"/>
      <w:divBdr>
        <w:top w:val="none" w:sz="0" w:space="0" w:color="auto"/>
        <w:left w:val="none" w:sz="0" w:space="0" w:color="auto"/>
        <w:bottom w:val="none" w:sz="0" w:space="0" w:color="auto"/>
        <w:right w:val="none" w:sz="0" w:space="0" w:color="auto"/>
      </w:divBdr>
    </w:div>
    <w:div w:id="1969820155">
      <w:marLeft w:val="0"/>
      <w:marRight w:val="0"/>
      <w:marTop w:val="0"/>
      <w:marBottom w:val="0"/>
      <w:divBdr>
        <w:top w:val="none" w:sz="0" w:space="0" w:color="auto"/>
        <w:left w:val="none" w:sz="0" w:space="0" w:color="auto"/>
        <w:bottom w:val="none" w:sz="0" w:space="0" w:color="auto"/>
        <w:right w:val="none" w:sz="0" w:space="0" w:color="auto"/>
      </w:divBdr>
      <w:divsChild>
        <w:div w:id="1112897280">
          <w:marLeft w:val="0"/>
          <w:marRight w:val="0"/>
          <w:marTop w:val="0"/>
          <w:marBottom w:val="0"/>
          <w:divBdr>
            <w:top w:val="none" w:sz="0" w:space="0" w:color="auto"/>
            <w:left w:val="none" w:sz="0" w:space="0" w:color="auto"/>
            <w:bottom w:val="none" w:sz="0" w:space="0" w:color="auto"/>
            <w:right w:val="none" w:sz="0" w:space="0" w:color="auto"/>
          </w:divBdr>
        </w:div>
      </w:divsChild>
    </w:div>
    <w:div w:id="1970235751">
      <w:bodyDiv w:val="1"/>
      <w:marLeft w:val="0"/>
      <w:marRight w:val="0"/>
      <w:marTop w:val="0"/>
      <w:marBottom w:val="0"/>
      <w:divBdr>
        <w:top w:val="none" w:sz="0" w:space="0" w:color="auto"/>
        <w:left w:val="none" w:sz="0" w:space="0" w:color="auto"/>
        <w:bottom w:val="none" w:sz="0" w:space="0" w:color="auto"/>
        <w:right w:val="none" w:sz="0" w:space="0" w:color="auto"/>
      </w:divBdr>
    </w:div>
    <w:div w:id="1970625765">
      <w:bodyDiv w:val="1"/>
      <w:marLeft w:val="0"/>
      <w:marRight w:val="0"/>
      <w:marTop w:val="0"/>
      <w:marBottom w:val="0"/>
      <w:divBdr>
        <w:top w:val="none" w:sz="0" w:space="0" w:color="auto"/>
        <w:left w:val="none" w:sz="0" w:space="0" w:color="auto"/>
        <w:bottom w:val="none" w:sz="0" w:space="0" w:color="auto"/>
        <w:right w:val="none" w:sz="0" w:space="0" w:color="auto"/>
      </w:divBdr>
    </w:div>
    <w:div w:id="1971395236">
      <w:bodyDiv w:val="1"/>
      <w:marLeft w:val="0"/>
      <w:marRight w:val="0"/>
      <w:marTop w:val="0"/>
      <w:marBottom w:val="0"/>
      <w:divBdr>
        <w:top w:val="none" w:sz="0" w:space="0" w:color="auto"/>
        <w:left w:val="none" w:sz="0" w:space="0" w:color="auto"/>
        <w:bottom w:val="none" w:sz="0" w:space="0" w:color="auto"/>
        <w:right w:val="none" w:sz="0" w:space="0" w:color="auto"/>
      </w:divBdr>
      <w:divsChild>
        <w:div w:id="1598057252">
          <w:marLeft w:val="0"/>
          <w:marRight w:val="0"/>
          <w:marTop w:val="0"/>
          <w:marBottom w:val="0"/>
          <w:divBdr>
            <w:top w:val="none" w:sz="0" w:space="0" w:color="auto"/>
            <w:left w:val="none" w:sz="0" w:space="0" w:color="auto"/>
            <w:bottom w:val="none" w:sz="0" w:space="0" w:color="auto"/>
            <w:right w:val="none" w:sz="0" w:space="0" w:color="auto"/>
          </w:divBdr>
        </w:div>
      </w:divsChild>
    </w:div>
    <w:div w:id="1972713883">
      <w:marLeft w:val="0"/>
      <w:marRight w:val="0"/>
      <w:marTop w:val="0"/>
      <w:marBottom w:val="0"/>
      <w:divBdr>
        <w:top w:val="none" w:sz="0" w:space="0" w:color="auto"/>
        <w:left w:val="none" w:sz="0" w:space="0" w:color="auto"/>
        <w:bottom w:val="none" w:sz="0" w:space="0" w:color="auto"/>
        <w:right w:val="none" w:sz="0" w:space="0" w:color="auto"/>
      </w:divBdr>
      <w:divsChild>
        <w:div w:id="782723749">
          <w:marLeft w:val="0"/>
          <w:marRight w:val="0"/>
          <w:marTop w:val="0"/>
          <w:marBottom w:val="0"/>
          <w:divBdr>
            <w:top w:val="none" w:sz="0" w:space="0" w:color="auto"/>
            <w:left w:val="none" w:sz="0" w:space="0" w:color="auto"/>
            <w:bottom w:val="none" w:sz="0" w:space="0" w:color="auto"/>
            <w:right w:val="none" w:sz="0" w:space="0" w:color="auto"/>
          </w:divBdr>
        </w:div>
      </w:divsChild>
    </w:div>
    <w:div w:id="1974215820">
      <w:bodyDiv w:val="1"/>
      <w:marLeft w:val="0"/>
      <w:marRight w:val="0"/>
      <w:marTop w:val="0"/>
      <w:marBottom w:val="0"/>
      <w:divBdr>
        <w:top w:val="none" w:sz="0" w:space="0" w:color="auto"/>
        <w:left w:val="none" w:sz="0" w:space="0" w:color="auto"/>
        <w:bottom w:val="none" w:sz="0" w:space="0" w:color="auto"/>
        <w:right w:val="none" w:sz="0" w:space="0" w:color="auto"/>
      </w:divBdr>
    </w:div>
    <w:div w:id="1974359203">
      <w:marLeft w:val="0"/>
      <w:marRight w:val="0"/>
      <w:marTop w:val="0"/>
      <w:marBottom w:val="0"/>
      <w:divBdr>
        <w:top w:val="none" w:sz="0" w:space="0" w:color="auto"/>
        <w:left w:val="none" w:sz="0" w:space="0" w:color="auto"/>
        <w:bottom w:val="none" w:sz="0" w:space="0" w:color="auto"/>
        <w:right w:val="none" w:sz="0" w:space="0" w:color="auto"/>
      </w:divBdr>
      <w:divsChild>
        <w:div w:id="920676793">
          <w:marLeft w:val="0"/>
          <w:marRight w:val="0"/>
          <w:marTop w:val="0"/>
          <w:marBottom w:val="0"/>
          <w:divBdr>
            <w:top w:val="none" w:sz="0" w:space="0" w:color="auto"/>
            <w:left w:val="none" w:sz="0" w:space="0" w:color="auto"/>
            <w:bottom w:val="none" w:sz="0" w:space="0" w:color="auto"/>
            <w:right w:val="none" w:sz="0" w:space="0" w:color="auto"/>
          </w:divBdr>
        </w:div>
      </w:divsChild>
    </w:div>
    <w:div w:id="1976107189">
      <w:marLeft w:val="0"/>
      <w:marRight w:val="0"/>
      <w:marTop w:val="0"/>
      <w:marBottom w:val="0"/>
      <w:divBdr>
        <w:top w:val="none" w:sz="0" w:space="0" w:color="auto"/>
        <w:left w:val="none" w:sz="0" w:space="0" w:color="auto"/>
        <w:bottom w:val="none" w:sz="0" w:space="0" w:color="auto"/>
        <w:right w:val="none" w:sz="0" w:space="0" w:color="auto"/>
      </w:divBdr>
      <w:divsChild>
        <w:div w:id="655915233">
          <w:marLeft w:val="0"/>
          <w:marRight w:val="0"/>
          <w:marTop w:val="0"/>
          <w:marBottom w:val="0"/>
          <w:divBdr>
            <w:top w:val="none" w:sz="0" w:space="0" w:color="auto"/>
            <w:left w:val="none" w:sz="0" w:space="0" w:color="auto"/>
            <w:bottom w:val="none" w:sz="0" w:space="0" w:color="auto"/>
            <w:right w:val="none" w:sz="0" w:space="0" w:color="auto"/>
          </w:divBdr>
        </w:div>
      </w:divsChild>
    </w:div>
    <w:div w:id="1979727644">
      <w:marLeft w:val="0"/>
      <w:marRight w:val="0"/>
      <w:marTop w:val="0"/>
      <w:marBottom w:val="0"/>
      <w:divBdr>
        <w:top w:val="none" w:sz="0" w:space="0" w:color="auto"/>
        <w:left w:val="none" w:sz="0" w:space="0" w:color="auto"/>
        <w:bottom w:val="none" w:sz="0" w:space="0" w:color="auto"/>
        <w:right w:val="none" w:sz="0" w:space="0" w:color="auto"/>
      </w:divBdr>
      <w:divsChild>
        <w:div w:id="1629315405">
          <w:marLeft w:val="0"/>
          <w:marRight w:val="0"/>
          <w:marTop w:val="0"/>
          <w:marBottom w:val="0"/>
          <w:divBdr>
            <w:top w:val="none" w:sz="0" w:space="0" w:color="auto"/>
            <w:left w:val="none" w:sz="0" w:space="0" w:color="auto"/>
            <w:bottom w:val="none" w:sz="0" w:space="0" w:color="auto"/>
            <w:right w:val="none" w:sz="0" w:space="0" w:color="auto"/>
          </w:divBdr>
        </w:div>
      </w:divsChild>
    </w:div>
    <w:div w:id="1982802538">
      <w:bodyDiv w:val="1"/>
      <w:marLeft w:val="0"/>
      <w:marRight w:val="0"/>
      <w:marTop w:val="0"/>
      <w:marBottom w:val="0"/>
      <w:divBdr>
        <w:top w:val="none" w:sz="0" w:space="0" w:color="auto"/>
        <w:left w:val="none" w:sz="0" w:space="0" w:color="auto"/>
        <w:bottom w:val="none" w:sz="0" w:space="0" w:color="auto"/>
        <w:right w:val="none" w:sz="0" w:space="0" w:color="auto"/>
      </w:divBdr>
    </w:div>
    <w:div w:id="1983656313">
      <w:bodyDiv w:val="1"/>
      <w:marLeft w:val="0"/>
      <w:marRight w:val="0"/>
      <w:marTop w:val="0"/>
      <w:marBottom w:val="0"/>
      <w:divBdr>
        <w:top w:val="none" w:sz="0" w:space="0" w:color="auto"/>
        <w:left w:val="none" w:sz="0" w:space="0" w:color="auto"/>
        <w:bottom w:val="none" w:sz="0" w:space="0" w:color="auto"/>
        <w:right w:val="none" w:sz="0" w:space="0" w:color="auto"/>
      </w:divBdr>
    </w:div>
    <w:div w:id="1986547331">
      <w:marLeft w:val="0"/>
      <w:marRight w:val="0"/>
      <w:marTop w:val="0"/>
      <w:marBottom w:val="0"/>
      <w:divBdr>
        <w:top w:val="none" w:sz="0" w:space="0" w:color="auto"/>
        <w:left w:val="none" w:sz="0" w:space="0" w:color="auto"/>
        <w:bottom w:val="none" w:sz="0" w:space="0" w:color="auto"/>
        <w:right w:val="none" w:sz="0" w:space="0" w:color="auto"/>
      </w:divBdr>
      <w:divsChild>
        <w:div w:id="21903123">
          <w:marLeft w:val="0"/>
          <w:marRight w:val="0"/>
          <w:marTop w:val="0"/>
          <w:marBottom w:val="0"/>
          <w:divBdr>
            <w:top w:val="none" w:sz="0" w:space="0" w:color="auto"/>
            <w:left w:val="none" w:sz="0" w:space="0" w:color="auto"/>
            <w:bottom w:val="none" w:sz="0" w:space="0" w:color="auto"/>
            <w:right w:val="none" w:sz="0" w:space="0" w:color="auto"/>
          </w:divBdr>
        </w:div>
      </w:divsChild>
    </w:div>
    <w:div w:id="1988243458">
      <w:bodyDiv w:val="1"/>
      <w:marLeft w:val="0"/>
      <w:marRight w:val="0"/>
      <w:marTop w:val="0"/>
      <w:marBottom w:val="0"/>
      <w:divBdr>
        <w:top w:val="none" w:sz="0" w:space="0" w:color="auto"/>
        <w:left w:val="none" w:sz="0" w:space="0" w:color="auto"/>
        <w:bottom w:val="none" w:sz="0" w:space="0" w:color="auto"/>
        <w:right w:val="none" w:sz="0" w:space="0" w:color="auto"/>
      </w:divBdr>
    </w:div>
    <w:div w:id="1990211410">
      <w:bodyDiv w:val="1"/>
      <w:marLeft w:val="0"/>
      <w:marRight w:val="0"/>
      <w:marTop w:val="0"/>
      <w:marBottom w:val="0"/>
      <w:divBdr>
        <w:top w:val="none" w:sz="0" w:space="0" w:color="auto"/>
        <w:left w:val="none" w:sz="0" w:space="0" w:color="auto"/>
        <w:bottom w:val="none" w:sz="0" w:space="0" w:color="auto"/>
        <w:right w:val="none" w:sz="0" w:space="0" w:color="auto"/>
      </w:divBdr>
    </w:div>
    <w:div w:id="1997293477">
      <w:marLeft w:val="0"/>
      <w:marRight w:val="0"/>
      <w:marTop w:val="0"/>
      <w:marBottom w:val="0"/>
      <w:divBdr>
        <w:top w:val="none" w:sz="0" w:space="0" w:color="auto"/>
        <w:left w:val="none" w:sz="0" w:space="0" w:color="auto"/>
        <w:bottom w:val="none" w:sz="0" w:space="0" w:color="auto"/>
        <w:right w:val="none" w:sz="0" w:space="0" w:color="auto"/>
      </w:divBdr>
      <w:divsChild>
        <w:div w:id="1066220338">
          <w:marLeft w:val="0"/>
          <w:marRight w:val="0"/>
          <w:marTop w:val="0"/>
          <w:marBottom w:val="0"/>
          <w:divBdr>
            <w:top w:val="none" w:sz="0" w:space="0" w:color="auto"/>
            <w:left w:val="none" w:sz="0" w:space="0" w:color="auto"/>
            <w:bottom w:val="none" w:sz="0" w:space="0" w:color="auto"/>
            <w:right w:val="none" w:sz="0" w:space="0" w:color="auto"/>
          </w:divBdr>
        </w:div>
      </w:divsChild>
    </w:div>
    <w:div w:id="1999337100">
      <w:marLeft w:val="0"/>
      <w:marRight w:val="0"/>
      <w:marTop w:val="0"/>
      <w:marBottom w:val="0"/>
      <w:divBdr>
        <w:top w:val="none" w:sz="0" w:space="0" w:color="auto"/>
        <w:left w:val="none" w:sz="0" w:space="0" w:color="auto"/>
        <w:bottom w:val="none" w:sz="0" w:space="0" w:color="auto"/>
        <w:right w:val="none" w:sz="0" w:space="0" w:color="auto"/>
      </w:divBdr>
      <w:divsChild>
        <w:div w:id="1452943342">
          <w:marLeft w:val="0"/>
          <w:marRight w:val="0"/>
          <w:marTop w:val="0"/>
          <w:marBottom w:val="0"/>
          <w:divBdr>
            <w:top w:val="none" w:sz="0" w:space="0" w:color="auto"/>
            <w:left w:val="none" w:sz="0" w:space="0" w:color="auto"/>
            <w:bottom w:val="none" w:sz="0" w:space="0" w:color="auto"/>
            <w:right w:val="none" w:sz="0" w:space="0" w:color="auto"/>
          </w:divBdr>
        </w:div>
      </w:divsChild>
    </w:div>
    <w:div w:id="1999839928">
      <w:marLeft w:val="0"/>
      <w:marRight w:val="0"/>
      <w:marTop w:val="0"/>
      <w:marBottom w:val="0"/>
      <w:divBdr>
        <w:top w:val="none" w:sz="0" w:space="0" w:color="auto"/>
        <w:left w:val="none" w:sz="0" w:space="0" w:color="auto"/>
        <w:bottom w:val="none" w:sz="0" w:space="0" w:color="auto"/>
        <w:right w:val="none" w:sz="0" w:space="0" w:color="auto"/>
      </w:divBdr>
      <w:divsChild>
        <w:div w:id="1181238146">
          <w:marLeft w:val="0"/>
          <w:marRight w:val="0"/>
          <w:marTop w:val="0"/>
          <w:marBottom w:val="0"/>
          <w:divBdr>
            <w:top w:val="none" w:sz="0" w:space="0" w:color="auto"/>
            <w:left w:val="none" w:sz="0" w:space="0" w:color="auto"/>
            <w:bottom w:val="none" w:sz="0" w:space="0" w:color="auto"/>
            <w:right w:val="none" w:sz="0" w:space="0" w:color="auto"/>
          </w:divBdr>
        </w:div>
      </w:divsChild>
    </w:div>
    <w:div w:id="2000882972">
      <w:bodyDiv w:val="1"/>
      <w:marLeft w:val="0"/>
      <w:marRight w:val="0"/>
      <w:marTop w:val="0"/>
      <w:marBottom w:val="0"/>
      <w:divBdr>
        <w:top w:val="none" w:sz="0" w:space="0" w:color="auto"/>
        <w:left w:val="none" w:sz="0" w:space="0" w:color="auto"/>
        <w:bottom w:val="none" w:sz="0" w:space="0" w:color="auto"/>
        <w:right w:val="none" w:sz="0" w:space="0" w:color="auto"/>
      </w:divBdr>
    </w:div>
    <w:div w:id="2008434477">
      <w:marLeft w:val="0"/>
      <w:marRight w:val="0"/>
      <w:marTop w:val="0"/>
      <w:marBottom w:val="0"/>
      <w:divBdr>
        <w:top w:val="none" w:sz="0" w:space="0" w:color="auto"/>
        <w:left w:val="none" w:sz="0" w:space="0" w:color="auto"/>
        <w:bottom w:val="none" w:sz="0" w:space="0" w:color="auto"/>
        <w:right w:val="none" w:sz="0" w:space="0" w:color="auto"/>
      </w:divBdr>
      <w:divsChild>
        <w:div w:id="489442236">
          <w:marLeft w:val="0"/>
          <w:marRight w:val="0"/>
          <w:marTop w:val="0"/>
          <w:marBottom w:val="0"/>
          <w:divBdr>
            <w:top w:val="none" w:sz="0" w:space="0" w:color="auto"/>
            <w:left w:val="none" w:sz="0" w:space="0" w:color="auto"/>
            <w:bottom w:val="none" w:sz="0" w:space="0" w:color="auto"/>
            <w:right w:val="none" w:sz="0" w:space="0" w:color="auto"/>
          </w:divBdr>
        </w:div>
      </w:divsChild>
    </w:div>
    <w:div w:id="2012834878">
      <w:marLeft w:val="0"/>
      <w:marRight w:val="0"/>
      <w:marTop w:val="0"/>
      <w:marBottom w:val="0"/>
      <w:divBdr>
        <w:top w:val="none" w:sz="0" w:space="0" w:color="auto"/>
        <w:left w:val="none" w:sz="0" w:space="0" w:color="auto"/>
        <w:bottom w:val="none" w:sz="0" w:space="0" w:color="auto"/>
        <w:right w:val="none" w:sz="0" w:space="0" w:color="auto"/>
      </w:divBdr>
      <w:divsChild>
        <w:div w:id="629745376">
          <w:marLeft w:val="0"/>
          <w:marRight w:val="0"/>
          <w:marTop w:val="0"/>
          <w:marBottom w:val="0"/>
          <w:divBdr>
            <w:top w:val="none" w:sz="0" w:space="0" w:color="auto"/>
            <w:left w:val="none" w:sz="0" w:space="0" w:color="auto"/>
            <w:bottom w:val="none" w:sz="0" w:space="0" w:color="auto"/>
            <w:right w:val="none" w:sz="0" w:space="0" w:color="auto"/>
          </w:divBdr>
        </w:div>
      </w:divsChild>
    </w:div>
    <w:div w:id="2013793929">
      <w:marLeft w:val="0"/>
      <w:marRight w:val="0"/>
      <w:marTop w:val="0"/>
      <w:marBottom w:val="0"/>
      <w:divBdr>
        <w:top w:val="none" w:sz="0" w:space="0" w:color="auto"/>
        <w:left w:val="none" w:sz="0" w:space="0" w:color="auto"/>
        <w:bottom w:val="none" w:sz="0" w:space="0" w:color="auto"/>
        <w:right w:val="none" w:sz="0" w:space="0" w:color="auto"/>
      </w:divBdr>
      <w:divsChild>
        <w:div w:id="1972516664">
          <w:marLeft w:val="0"/>
          <w:marRight w:val="0"/>
          <w:marTop w:val="0"/>
          <w:marBottom w:val="0"/>
          <w:divBdr>
            <w:top w:val="none" w:sz="0" w:space="0" w:color="auto"/>
            <w:left w:val="none" w:sz="0" w:space="0" w:color="auto"/>
            <w:bottom w:val="none" w:sz="0" w:space="0" w:color="auto"/>
            <w:right w:val="none" w:sz="0" w:space="0" w:color="auto"/>
          </w:divBdr>
        </w:div>
      </w:divsChild>
    </w:div>
    <w:div w:id="2017270459">
      <w:marLeft w:val="0"/>
      <w:marRight w:val="0"/>
      <w:marTop w:val="0"/>
      <w:marBottom w:val="0"/>
      <w:divBdr>
        <w:top w:val="none" w:sz="0" w:space="0" w:color="auto"/>
        <w:left w:val="none" w:sz="0" w:space="0" w:color="auto"/>
        <w:bottom w:val="none" w:sz="0" w:space="0" w:color="auto"/>
        <w:right w:val="none" w:sz="0" w:space="0" w:color="auto"/>
      </w:divBdr>
      <w:divsChild>
        <w:div w:id="2098477480">
          <w:marLeft w:val="0"/>
          <w:marRight w:val="0"/>
          <w:marTop w:val="0"/>
          <w:marBottom w:val="0"/>
          <w:divBdr>
            <w:top w:val="none" w:sz="0" w:space="0" w:color="auto"/>
            <w:left w:val="none" w:sz="0" w:space="0" w:color="auto"/>
            <w:bottom w:val="none" w:sz="0" w:space="0" w:color="auto"/>
            <w:right w:val="none" w:sz="0" w:space="0" w:color="auto"/>
          </w:divBdr>
        </w:div>
      </w:divsChild>
    </w:div>
    <w:div w:id="2018581395">
      <w:bodyDiv w:val="1"/>
      <w:marLeft w:val="0"/>
      <w:marRight w:val="0"/>
      <w:marTop w:val="0"/>
      <w:marBottom w:val="0"/>
      <w:divBdr>
        <w:top w:val="none" w:sz="0" w:space="0" w:color="auto"/>
        <w:left w:val="none" w:sz="0" w:space="0" w:color="auto"/>
        <w:bottom w:val="none" w:sz="0" w:space="0" w:color="auto"/>
        <w:right w:val="none" w:sz="0" w:space="0" w:color="auto"/>
      </w:divBdr>
    </w:div>
    <w:div w:id="2021422469">
      <w:marLeft w:val="0"/>
      <w:marRight w:val="0"/>
      <w:marTop w:val="0"/>
      <w:marBottom w:val="0"/>
      <w:divBdr>
        <w:top w:val="none" w:sz="0" w:space="0" w:color="auto"/>
        <w:left w:val="none" w:sz="0" w:space="0" w:color="auto"/>
        <w:bottom w:val="none" w:sz="0" w:space="0" w:color="auto"/>
        <w:right w:val="none" w:sz="0" w:space="0" w:color="auto"/>
      </w:divBdr>
      <w:divsChild>
        <w:div w:id="686177464">
          <w:marLeft w:val="0"/>
          <w:marRight w:val="0"/>
          <w:marTop w:val="0"/>
          <w:marBottom w:val="0"/>
          <w:divBdr>
            <w:top w:val="none" w:sz="0" w:space="0" w:color="auto"/>
            <w:left w:val="none" w:sz="0" w:space="0" w:color="auto"/>
            <w:bottom w:val="none" w:sz="0" w:space="0" w:color="auto"/>
            <w:right w:val="none" w:sz="0" w:space="0" w:color="auto"/>
          </w:divBdr>
          <w:divsChild>
            <w:div w:id="111289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81205">
      <w:marLeft w:val="0"/>
      <w:marRight w:val="0"/>
      <w:marTop w:val="0"/>
      <w:marBottom w:val="0"/>
      <w:divBdr>
        <w:top w:val="none" w:sz="0" w:space="0" w:color="auto"/>
        <w:left w:val="none" w:sz="0" w:space="0" w:color="auto"/>
        <w:bottom w:val="none" w:sz="0" w:space="0" w:color="auto"/>
        <w:right w:val="none" w:sz="0" w:space="0" w:color="auto"/>
      </w:divBdr>
      <w:divsChild>
        <w:div w:id="975720800">
          <w:marLeft w:val="0"/>
          <w:marRight w:val="0"/>
          <w:marTop w:val="0"/>
          <w:marBottom w:val="0"/>
          <w:divBdr>
            <w:top w:val="none" w:sz="0" w:space="0" w:color="auto"/>
            <w:left w:val="none" w:sz="0" w:space="0" w:color="auto"/>
            <w:bottom w:val="none" w:sz="0" w:space="0" w:color="auto"/>
            <w:right w:val="none" w:sz="0" w:space="0" w:color="auto"/>
          </w:divBdr>
        </w:div>
      </w:divsChild>
    </w:div>
    <w:div w:id="2025204780">
      <w:bodyDiv w:val="1"/>
      <w:marLeft w:val="0"/>
      <w:marRight w:val="0"/>
      <w:marTop w:val="0"/>
      <w:marBottom w:val="0"/>
      <w:divBdr>
        <w:top w:val="none" w:sz="0" w:space="0" w:color="auto"/>
        <w:left w:val="none" w:sz="0" w:space="0" w:color="auto"/>
        <w:bottom w:val="none" w:sz="0" w:space="0" w:color="auto"/>
        <w:right w:val="none" w:sz="0" w:space="0" w:color="auto"/>
      </w:divBdr>
    </w:div>
    <w:div w:id="2028948913">
      <w:marLeft w:val="0"/>
      <w:marRight w:val="0"/>
      <w:marTop w:val="0"/>
      <w:marBottom w:val="0"/>
      <w:divBdr>
        <w:top w:val="none" w:sz="0" w:space="0" w:color="auto"/>
        <w:left w:val="none" w:sz="0" w:space="0" w:color="auto"/>
        <w:bottom w:val="none" w:sz="0" w:space="0" w:color="auto"/>
        <w:right w:val="none" w:sz="0" w:space="0" w:color="auto"/>
      </w:divBdr>
      <w:divsChild>
        <w:div w:id="609700382">
          <w:marLeft w:val="0"/>
          <w:marRight w:val="0"/>
          <w:marTop w:val="0"/>
          <w:marBottom w:val="0"/>
          <w:divBdr>
            <w:top w:val="none" w:sz="0" w:space="0" w:color="auto"/>
            <w:left w:val="none" w:sz="0" w:space="0" w:color="auto"/>
            <w:bottom w:val="none" w:sz="0" w:space="0" w:color="auto"/>
            <w:right w:val="none" w:sz="0" w:space="0" w:color="auto"/>
          </w:divBdr>
        </w:div>
      </w:divsChild>
    </w:div>
    <w:div w:id="2031909594">
      <w:bodyDiv w:val="1"/>
      <w:marLeft w:val="0"/>
      <w:marRight w:val="0"/>
      <w:marTop w:val="0"/>
      <w:marBottom w:val="0"/>
      <w:divBdr>
        <w:top w:val="none" w:sz="0" w:space="0" w:color="auto"/>
        <w:left w:val="none" w:sz="0" w:space="0" w:color="auto"/>
        <w:bottom w:val="none" w:sz="0" w:space="0" w:color="auto"/>
        <w:right w:val="none" w:sz="0" w:space="0" w:color="auto"/>
      </w:divBdr>
    </w:div>
    <w:div w:id="2032760905">
      <w:bodyDiv w:val="1"/>
      <w:marLeft w:val="0"/>
      <w:marRight w:val="0"/>
      <w:marTop w:val="0"/>
      <w:marBottom w:val="0"/>
      <w:divBdr>
        <w:top w:val="none" w:sz="0" w:space="0" w:color="auto"/>
        <w:left w:val="none" w:sz="0" w:space="0" w:color="auto"/>
        <w:bottom w:val="none" w:sz="0" w:space="0" w:color="auto"/>
        <w:right w:val="none" w:sz="0" w:space="0" w:color="auto"/>
      </w:divBdr>
    </w:div>
    <w:div w:id="2037343462">
      <w:bodyDiv w:val="1"/>
      <w:marLeft w:val="0"/>
      <w:marRight w:val="0"/>
      <w:marTop w:val="0"/>
      <w:marBottom w:val="0"/>
      <w:divBdr>
        <w:top w:val="none" w:sz="0" w:space="0" w:color="auto"/>
        <w:left w:val="none" w:sz="0" w:space="0" w:color="auto"/>
        <w:bottom w:val="none" w:sz="0" w:space="0" w:color="auto"/>
        <w:right w:val="none" w:sz="0" w:space="0" w:color="auto"/>
      </w:divBdr>
    </w:div>
    <w:div w:id="2044821441">
      <w:bodyDiv w:val="1"/>
      <w:marLeft w:val="0"/>
      <w:marRight w:val="0"/>
      <w:marTop w:val="0"/>
      <w:marBottom w:val="0"/>
      <w:divBdr>
        <w:top w:val="none" w:sz="0" w:space="0" w:color="auto"/>
        <w:left w:val="none" w:sz="0" w:space="0" w:color="auto"/>
        <w:bottom w:val="none" w:sz="0" w:space="0" w:color="auto"/>
        <w:right w:val="none" w:sz="0" w:space="0" w:color="auto"/>
      </w:divBdr>
    </w:div>
    <w:div w:id="2046977613">
      <w:marLeft w:val="0"/>
      <w:marRight w:val="0"/>
      <w:marTop w:val="0"/>
      <w:marBottom w:val="0"/>
      <w:divBdr>
        <w:top w:val="none" w:sz="0" w:space="0" w:color="auto"/>
        <w:left w:val="none" w:sz="0" w:space="0" w:color="auto"/>
        <w:bottom w:val="none" w:sz="0" w:space="0" w:color="auto"/>
        <w:right w:val="none" w:sz="0" w:space="0" w:color="auto"/>
      </w:divBdr>
      <w:divsChild>
        <w:div w:id="1164321891">
          <w:marLeft w:val="0"/>
          <w:marRight w:val="0"/>
          <w:marTop w:val="0"/>
          <w:marBottom w:val="0"/>
          <w:divBdr>
            <w:top w:val="none" w:sz="0" w:space="0" w:color="auto"/>
            <w:left w:val="none" w:sz="0" w:space="0" w:color="auto"/>
            <w:bottom w:val="none" w:sz="0" w:space="0" w:color="auto"/>
            <w:right w:val="none" w:sz="0" w:space="0" w:color="auto"/>
          </w:divBdr>
        </w:div>
      </w:divsChild>
    </w:div>
    <w:div w:id="2053067027">
      <w:marLeft w:val="0"/>
      <w:marRight w:val="0"/>
      <w:marTop w:val="0"/>
      <w:marBottom w:val="0"/>
      <w:divBdr>
        <w:top w:val="none" w:sz="0" w:space="0" w:color="auto"/>
        <w:left w:val="none" w:sz="0" w:space="0" w:color="auto"/>
        <w:bottom w:val="none" w:sz="0" w:space="0" w:color="auto"/>
        <w:right w:val="none" w:sz="0" w:space="0" w:color="auto"/>
      </w:divBdr>
      <w:divsChild>
        <w:div w:id="1739402343">
          <w:marLeft w:val="0"/>
          <w:marRight w:val="0"/>
          <w:marTop w:val="0"/>
          <w:marBottom w:val="0"/>
          <w:divBdr>
            <w:top w:val="none" w:sz="0" w:space="0" w:color="auto"/>
            <w:left w:val="none" w:sz="0" w:space="0" w:color="auto"/>
            <w:bottom w:val="none" w:sz="0" w:space="0" w:color="auto"/>
            <w:right w:val="none" w:sz="0" w:space="0" w:color="auto"/>
          </w:divBdr>
          <w:divsChild>
            <w:div w:id="130550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001275">
      <w:marLeft w:val="0"/>
      <w:marRight w:val="0"/>
      <w:marTop w:val="0"/>
      <w:marBottom w:val="0"/>
      <w:divBdr>
        <w:top w:val="none" w:sz="0" w:space="0" w:color="auto"/>
        <w:left w:val="none" w:sz="0" w:space="0" w:color="auto"/>
        <w:bottom w:val="none" w:sz="0" w:space="0" w:color="auto"/>
        <w:right w:val="none" w:sz="0" w:space="0" w:color="auto"/>
      </w:divBdr>
      <w:divsChild>
        <w:div w:id="1352033253">
          <w:marLeft w:val="0"/>
          <w:marRight w:val="0"/>
          <w:marTop w:val="0"/>
          <w:marBottom w:val="0"/>
          <w:divBdr>
            <w:top w:val="none" w:sz="0" w:space="0" w:color="auto"/>
            <w:left w:val="none" w:sz="0" w:space="0" w:color="auto"/>
            <w:bottom w:val="none" w:sz="0" w:space="0" w:color="auto"/>
            <w:right w:val="none" w:sz="0" w:space="0" w:color="auto"/>
          </w:divBdr>
        </w:div>
      </w:divsChild>
    </w:div>
    <w:div w:id="2057775644">
      <w:bodyDiv w:val="1"/>
      <w:marLeft w:val="0"/>
      <w:marRight w:val="0"/>
      <w:marTop w:val="0"/>
      <w:marBottom w:val="0"/>
      <w:divBdr>
        <w:top w:val="none" w:sz="0" w:space="0" w:color="auto"/>
        <w:left w:val="none" w:sz="0" w:space="0" w:color="auto"/>
        <w:bottom w:val="none" w:sz="0" w:space="0" w:color="auto"/>
        <w:right w:val="none" w:sz="0" w:space="0" w:color="auto"/>
      </w:divBdr>
    </w:div>
    <w:div w:id="2058238406">
      <w:marLeft w:val="0"/>
      <w:marRight w:val="0"/>
      <w:marTop w:val="0"/>
      <w:marBottom w:val="0"/>
      <w:divBdr>
        <w:top w:val="none" w:sz="0" w:space="0" w:color="auto"/>
        <w:left w:val="none" w:sz="0" w:space="0" w:color="auto"/>
        <w:bottom w:val="none" w:sz="0" w:space="0" w:color="auto"/>
        <w:right w:val="none" w:sz="0" w:space="0" w:color="auto"/>
      </w:divBdr>
      <w:divsChild>
        <w:div w:id="1321351962">
          <w:marLeft w:val="0"/>
          <w:marRight w:val="0"/>
          <w:marTop w:val="0"/>
          <w:marBottom w:val="0"/>
          <w:divBdr>
            <w:top w:val="none" w:sz="0" w:space="0" w:color="auto"/>
            <w:left w:val="none" w:sz="0" w:space="0" w:color="auto"/>
            <w:bottom w:val="none" w:sz="0" w:space="0" w:color="auto"/>
            <w:right w:val="none" w:sz="0" w:space="0" w:color="auto"/>
          </w:divBdr>
        </w:div>
      </w:divsChild>
    </w:div>
    <w:div w:id="2060586327">
      <w:marLeft w:val="0"/>
      <w:marRight w:val="0"/>
      <w:marTop w:val="0"/>
      <w:marBottom w:val="0"/>
      <w:divBdr>
        <w:top w:val="none" w:sz="0" w:space="0" w:color="auto"/>
        <w:left w:val="none" w:sz="0" w:space="0" w:color="auto"/>
        <w:bottom w:val="none" w:sz="0" w:space="0" w:color="auto"/>
        <w:right w:val="none" w:sz="0" w:space="0" w:color="auto"/>
      </w:divBdr>
      <w:divsChild>
        <w:div w:id="1430739464">
          <w:marLeft w:val="0"/>
          <w:marRight w:val="0"/>
          <w:marTop w:val="0"/>
          <w:marBottom w:val="0"/>
          <w:divBdr>
            <w:top w:val="none" w:sz="0" w:space="0" w:color="auto"/>
            <w:left w:val="none" w:sz="0" w:space="0" w:color="auto"/>
            <w:bottom w:val="none" w:sz="0" w:space="0" w:color="auto"/>
            <w:right w:val="none" w:sz="0" w:space="0" w:color="auto"/>
          </w:divBdr>
        </w:div>
      </w:divsChild>
    </w:div>
    <w:div w:id="2061636022">
      <w:bodyDiv w:val="1"/>
      <w:marLeft w:val="0"/>
      <w:marRight w:val="0"/>
      <w:marTop w:val="0"/>
      <w:marBottom w:val="0"/>
      <w:divBdr>
        <w:top w:val="none" w:sz="0" w:space="0" w:color="auto"/>
        <w:left w:val="none" w:sz="0" w:space="0" w:color="auto"/>
        <w:bottom w:val="none" w:sz="0" w:space="0" w:color="auto"/>
        <w:right w:val="none" w:sz="0" w:space="0" w:color="auto"/>
      </w:divBdr>
    </w:div>
    <w:div w:id="2064332089">
      <w:bodyDiv w:val="1"/>
      <w:marLeft w:val="0"/>
      <w:marRight w:val="0"/>
      <w:marTop w:val="0"/>
      <w:marBottom w:val="0"/>
      <w:divBdr>
        <w:top w:val="none" w:sz="0" w:space="0" w:color="auto"/>
        <w:left w:val="none" w:sz="0" w:space="0" w:color="auto"/>
        <w:bottom w:val="none" w:sz="0" w:space="0" w:color="auto"/>
        <w:right w:val="none" w:sz="0" w:space="0" w:color="auto"/>
      </w:divBdr>
    </w:div>
    <w:div w:id="2069570732">
      <w:marLeft w:val="0"/>
      <w:marRight w:val="0"/>
      <w:marTop w:val="0"/>
      <w:marBottom w:val="0"/>
      <w:divBdr>
        <w:top w:val="none" w:sz="0" w:space="0" w:color="auto"/>
        <w:left w:val="none" w:sz="0" w:space="0" w:color="auto"/>
        <w:bottom w:val="none" w:sz="0" w:space="0" w:color="auto"/>
        <w:right w:val="none" w:sz="0" w:space="0" w:color="auto"/>
      </w:divBdr>
      <w:divsChild>
        <w:div w:id="633102599">
          <w:marLeft w:val="0"/>
          <w:marRight w:val="0"/>
          <w:marTop w:val="0"/>
          <w:marBottom w:val="0"/>
          <w:divBdr>
            <w:top w:val="none" w:sz="0" w:space="0" w:color="auto"/>
            <w:left w:val="none" w:sz="0" w:space="0" w:color="auto"/>
            <w:bottom w:val="none" w:sz="0" w:space="0" w:color="auto"/>
            <w:right w:val="none" w:sz="0" w:space="0" w:color="auto"/>
          </w:divBdr>
        </w:div>
      </w:divsChild>
    </w:div>
    <w:div w:id="2073380965">
      <w:bodyDiv w:val="1"/>
      <w:marLeft w:val="0"/>
      <w:marRight w:val="0"/>
      <w:marTop w:val="0"/>
      <w:marBottom w:val="0"/>
      <w:divBdr>
        <w:top w:val="none" w:sz="0" w:space="0" w:color="auto"/>
        <w:left w:val="none" w:sz="0" w:space="0" w:color="auto"/>
        <w:bottom w:val="none" w:sz="0" w:space="0" w:color="auto"/>
        <w:right w:val="none" w:sz="0" w:space="0" w:color="auto"/>
      </w:divBdr>
    </w:div>
    <w:div w:id="2074114147">
      <w:marLeft w:val="0"/>
      <w:marRight w:val="0"/>
      <w:marTop w:val="0"/>
      <w:marBottom w:val="0"/>
      <w:divBdr>
        <w:top w:val="none" w:sz="0" w:space="0" w:color="auto"/>
        <w:left w:val="none" w:sz="0" w:space="0" w:color="auto"/>
        <w:bottom w:val="none" w:sz="0" w:space="0" w:color="auto"/>
        <w:right w:val="none" w:sz="0" w:space="0" w:color="auto"/>
      </w:divBdr>
      <w:divsChild>
        <w:div w:id="706024129">
          <w:marLeft w:val="0"/>
          <w:marRight w:val="0"/>
          <w:marTop w:val="0"/>
          <w:marBottom w:val="0"/>
          <w:divBdr>
            <w:top w:val="none" w:sz="0" w:space="0" w:color="auto"/>
            <w:left w:val="none" w:sz="0" w:space="0" w:color="auto"/>
            <w:bottom w:val="none" w:sz="0" w:space="0" w:color="auto"/>
            <w:right w:val="none" w:sz="0" w:space="0" w:color="auto"/>
          </w:divBdr>
        </w:div>
      </w:divsChild>
    </w:div>
    <w:div w:id="2074499392">
      <w:bodyDiv w:val="1"/>
      <w:marLeft w:val="0"/>
      <w:marRight w:val="0"/>
      <w:marTop w:val="0"/>
      <w:marBottom w:val="0"/>
      <w:divBdr>
        <w:top w:val="none" w:sz="0" w:space="0" w:color="auto"/>
        <w:left w:val="none" w:sz="0" w:space="0" w:color="auto"/>
        <w:bottom w:val="none" w:sz="0" w:space="0" w:color="auto"/>
        <w:right w:val="none" w:sz="0" w:space="0" w:color="auto"/>
      </w:divBdr>
    </w:div>
    <w:div w:id="2076658021">
      <w:marLeft w:val="0"/>
      <w:marRight w:val="0"/>
      <w:marTop w:val="0"/>
      <w:marBottom w:val="0"/>
      <w:divBdr>
        <w:top w:val="none" w:sz="0" w:space="0" w:color="auto"/>
        <w:left w:val="none" w:sz="0" w:space="0" w:color="auto"/>
        <w:bottom w:val="none" w:sz="0" w:space="0" w:color="auto"/>
        <w:right w:val="none" w:sz="0" w:space="0" w:color="auto"/>
      </w:divBdr>
      <w:divsChild>
        <w:div w:id="2059162890">
          <w:marLeft w:val="0"/>
          <w:marRight w:val="0"/>
          <w:marTop w:val="0"/>
          <w:marBottom w:val="0"/>
          <w:divBdr>
            <w:top w:val="none" w:sz="0" w:space="0" w:color="auto"/>
            <w:left w:val="none" w:sz="0" w:space="0" w:color="auto"/>
            <w:bottom w:val="none" w:sz="0" w:space="0" w:color="auto"/>
            <w:right w:val="none" w:sz="0" w:space="0" w:color="auto"/>
          </w:divBdr>
        </w:div>
      </w:divsChild>
    </w:div>
    <w:div w:id="2078629927">
      <w:bodyDiv w:val="1"/>
      <w:marLeft w:val="0"/>
      <w:marRight w:val="0"/>
      <w:marTop w:val="0"/>
      <w:marBottom w:val="0"/>
      <w:divBdr>
        <w:top w:val="none" w:sz="0" w:space="0" w:color="auto"/>
        <w:left w:val="none" w:sz="0" w:space="0" w:color="auto"/>
        <w:bottom w:val="none" w:sz="0" w:space="0" w:color="auto"/>
        <w:right w:val="none" w:sz="0" w:space="0" w:color="auto"/>
      </w:divBdr>
    </w:div>
    <w:div w:id="2080906350">
      <w:marLeft w:val="0"/>
      <w:marRight w:val="0"/>
      <w:marTop w:val="0"/>
      <w:marBottom w:val="0"/>
      <w:divBdr>
        <w:top w:val="none" w:sz="0" w:space="0" w:color="auto"/>
        <w:left w:val="none" w:sz="0" w:space="0" w:color="auto"/>
        <w:bottom w:val="none" w:sz="0" w:space="0" w:color="auto"/>
        <w:right w:val="none" w:sz="0" w:space="0" w:color="auto"/>
      </w:divBdr>
      <w:divsChild>
        <w:div w:id="624971985">
          <w:marLeft w:val="0"/>
          <w:marRight w:val="0"/>
          <w:marTop w:val="0"/>
          <w:marBottom w:val="0"/>
          <w:divBdr>
            <w:top w:val="none" w:sz="0" w:space="0" w:color="auto"/>
            <w:left w:val="none" w:sz="0" w:space="0" w:color="auto"/>
            <w:bottom w:val="none" w:sz="0" w:space="0" w:color="auto"/>
            <w:right w:val="none" w:sz="0" w:space="0" w:color="auto"/>
          </w:divBdr>
          <w:divsChild>
            <w:div w:id="40534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754424">
      <w:marLeft w:val="0"/>
      <w:marRight w:val="0"/>
      <w:marTop w:val="0"/>
      <w:marBottom w:val="0"/>
      <w:divBdr>
        <w:top w:val="none" w:sz="0" w:space="0" w:color="auto"/>
        <w:left w:val="none" w:sz="0" w:space="0" w:color="auto"/>
        <w:bottom w:val="none" w:sz="0" w:space="0" w:color="auto"/>
        <w:right w:val="none" w:sz="0" w:space="0" w:color="auto"/>
      </w:divBdr>
      <w:divsChild>
        <w:div w:id="1189366068">
          <w:marLeft w:val="0"/>
          <w:marRight w:val="0"/>
          <w:marTop w:val="0"/>
          <w:marBottom w:val="0"/>
          <w:divBdr>
            <w:top w:val="none" w:sz="0" w:space="0" w:color="auto"/>
            <w:left w:val="none" w:sz="0" w:space="0" w:color="auto"/>
            <w:bottom w:val="none" w:sz="0" w:space="0" w:color="auto"/>
            <w:right w:val="none" w:sz="0" w:space="0" w:color="auto"/>
          </w:divBdr>
        </w:div>
      </w:divsChild>
    </w:div>
    <w:div w:id="2082822656">
      <w:bodyDiv w:val="1"/>
      <w:marLeft w:val="0"/>
      <w:marRight w:val="0"/>
      <w:marTop w:val="0"/>
      <w:marBottom w:val="0"/>
      <w:divBdr>
        <w:top w:val="none" w:sz="0" w:space="0" w:color="auto"/>
        <w:left w:val="none" w:sz="0" w:space="0" w:color="auto"/>
        <w:bottom w:val="none" w:sz="0" w:space="0" w:color="auto"/>
        <w:right w:val="none" w:sz="0" w:space="0" w:color="auto"/>
      </w:divBdr>
    </w:div>
    <w:div w:id="2088529051">
      <w:bodyDiv w:val="1"/>
      <w:marLeft w:val="0"/>
      <w:marRight w:val="0"/>
      <w:marTop w:val="0"/>
      <w:marBottom w:val="0"/>
      <w:divBdr>
        <w:top w:val="none" w:sz="0" w:space="0" w:color="auto"/>
        <w:left w:val="none" w:sz="0" w:space="0" w:color="auto"/>
        <w:bottom w:val="none" w:sz="0" w:space="0" w:color="auto"/>
        <w:right w:val="none" w:sz="0" w:space="0" w:color="auto"/>
      </w:divBdr>
    </w:div>
    <w:div w:id="2089495194">
      <w:bodyDiv w:val="1"/>
      <w:marLeft w:val="0"/>
      <w:marRight w:val="0"/>
      <w:marTop w:val="0"/>
      <w:marBottom w:val="0"/>
      <w:divBdr>
        <w:top w:val="none" w:sz="0" w:space="0" w:color="auto"/>
        <w:left w:val="none" w:sz="0" w:space="0" w:color="auto"/>
        <w:bottom w:val="none" w:sz="0" w:space="0" w:color="auto"/>
        <w:right w:val="none" w:sz="0" w:space="0" w:color="auto"/>
      </w:divBdr>
    </w:div>
    <w:div w:id="2090155979">
      <w:bodyDiv w:val="1"/>
      <w:marLeft w:val="0"/>
      <w:marRight w:val="0"/>
      <w:marTop w:val="0"/>
      <w:marBottom w:val="0"/>
      <w:divBdr>
        <w:top w:val="none" w:sz="0" w:space="0" w:color="auto"/>
        <w:left w:val="none" w:sz="0" w:space="0" w:color="auto"/>
        <w:bottom w:val="none" w:sz="0" w:space="0" w:color="auto"/>
        <w:right w:val="none" w:sz="0" w:space="0" w:color="auto"/>
      </w:divBdr>
    </w:div>
    <w:div w:id="2094743533">
      <w:bodyDiv w:val="1"/>
      <w:marLeft w:val="0"/>
      <w:marRight w:val="0"/>
      <w:marTop w:val="0"/>
      <w:marBottom w:val="0"/>
      <w:divBdr>
        <w:top w:val="none" w:sz="0" w:space="0" w:color="auto"/>
        <w:left w:val="none" w:sz="0" w:space="0" w:color="auto"/>
        <w:bottom w:val="none" w:sz="0" w:space="0" w:color="auto"/>
        <w:right w:val="none" w:sz="0" w:space="0" w:color="auto"/>
      </w:divBdr>
    </w:div>
    <w:div w:id="2096856016">
      <w:marLeft w:val="0"/>
      <w:marRight w:val="0"/>
      <w:marTop w:val="0"/>
      <w:marBottom w:val="0"/>
      <w:divBdr>
        <w:top w:val="none" w:sz="0" w:space="0" w:color="auto"/>
        <w:left w:val="none" w:sz="0" w:space="0" w:color="auto"/>
        <w:bottom w:val="none" w:sz="0" w:space="0" w:color="auto"/>
        <w:right w:val="none" w:sz="0" w:space="0" w:color="auto"/>
      </w:divBdr>
      <w:divsChild>
        <w:div w:id="399597551">
          <w:marLeft w:val="0"/>
          <w:marRight w:val="0"/>
          <w:marTop w:val="0"/>
          <w:marBottom w:val="0"/>
          <w:divBdr>
            <w:top w:val="none" w:sz="0" w:space="0" w:color="auto"/>
            <w:left w:val="none" w:sz="0" w:space="0" w:color="auto"/>
            <w:bottom w:val="none" w:sz="0" w:space="0" w:color="auto"/>
            <w:right w:val="none" w:sz="0" w:space="0" w:color="auto"/>
          </w:divBdr>
        </w:div>
      </w:divsChild>
    </w:div>
    <w:div w:id="2098286619">
      <w:bodyDiv w:val="1"/>
      <w:marLeft w:val="0"/>
      <w:marRight w:val="0"/>
      <w:marTop w:val="0"/>
      <w:marBottom w:val="0"/>
      <w:divBdr>
        <w:top w:val="none" w:sz="0" w:space="0" w:color="auto"/>
        <w:left w:val="none" w:sz="0" w:space="0" w:color="auto"/>
        <w:bottom w:val="none" w:sz="0" w:space="0" w:color="auto"/>
        <w:right w:val="none" w:sz="0" w:space="0" w:color="auto"/>
      </w:divBdr>
    </w:div>
    <w:div w:id="2101872616">
      <w:bodyDiv w:val="1"/>
      <w:marLeft w:val="0"/>
      <w:marRight w:val="0"/>
      <w:marTop w:val="0"/>
      <w:marBottom w:val="0"/>
      <w:divBdr>
        <w:top w:val="none" w:sz="0" w:space="0" w:color="auto"/>
        <w:left w:val="none" w:sz="0" w:space="0" w:color="auto"/>
        <w:bottom w:val="none" w:sz="0" w:space="0" w:color="auto"/>
        <w:right w:val="none" w:sz="0" w:space="0" w:color="auto"/>
      </w:divBdr>
    </w:div>
    <w:div w:id="2104299194">
      <w:bodyDiv w:val="1"/>
      <w:marLeft w:val="0"/>
      <w:marRight w:val="0"/>
      <w:marTop w:val="0"/>
      <w:marBottom w:val="0"/>
      <w:divBdr>
        <w:top w:val="none" w:sz="0" w:space="0" w:color="auto"/>
        <w:left w:val="none" w:sz="0" w:space="0" w:color="auto"/>
        <w:bottom w:val="none" w:sz="0" w:space="0" w:color="auto"/>
        <w:right w:val="none" w:sz="0" w:space="0" w:color="auto"/>
      </w:divBdr>
    </w:div>
    <w:div w:id="2104714736">
      <w:marLeft w:val="0"/>
      <w:marRight w:val="0"/>
      <w:marTop w:val="0"/>
      <w:marBottom w:val="0"/>
      <w:divBdr>
        <w:top w:val="none" w:sz="0" w:space="0" w:color="auto"/>
        <w:left w:val="none" w:sz="0" w:space="0" w:color="auto"/>
        <w:bottom w:val="none" w:sz="0" w:space="0" w:color="auto"/>
        <w:right w:val="none" w:sz="0" w:space="0" w:color="auto"/>
      </w:divBdr>
      <w:divsChild>
        <w:div w:id="842087198">
          <w:marLeft w:val="0"/>
          <w:marRight w:val="0"/>
          <w:marTop w:val="0"/>
          <w:marBottom w:val="0"/>
          <w:divBdr>
            <w:top w:val="none" w:sz="0" w:space="0" w:color="auto"/>
            <w:left w:val="none" w:sz="0" w:space="0" w:color="auto"/>
            <w:bottom w:val="none" w:sz="0" w:space="0" w:color="auto"/>
            <w:right w:val="none" w:sz="0" w:space="0" w:color="auto"/>
          </w:divBdr>
        </w:div>
      </w:divsChild>
    </w:div>
    <w:div w:id="2109503209">
      <w:marLeft w:val="0"/>
      <w:marRight w:val="0"/>
      <w:marTop w:val="0"/>
      <w:marBottom w:val="0"/>
      <w:divBdr>
        <w:top w:val="none" w:sz="0" w:space="0" w:color="auto"/>
        <w:left w:val="none" w:sz="0" w:space="0" w:color="auto"/>
        <w:bottom w:val="none" w:sz="0" w:space="0" w:color="auto"/>
        <w:right w:val="none" w:sz="0" w:space="0" w:color="auto"/>
      </w:divBdr>
      <w:divsChild>
        <w:div w:id="1638149587">
          <w:marLeft w:val="0"/>
          <w:marRight w:val="0"/>
          <w:marTop w:val="0"/>
          <w:marBottom w:val="0"/>
          <w:divBdr>
            <w:top w:val="none" w:sz="0" w:space="0" w:color="auto"/>
            <w:left w:val="none" w:sz="0" w:space="0" w:color="auto"/>
            <w:bottom w:val="none" w:sz="0" w:space="0" w:color="auto"/>
            <w:right w:val="none" w:sz="0" w:space="0" w:color="auto"/>
          </w:divBdr>
        </w:div>
      </w:divsChild>
    </w:div>
    <w:div w:id="2109735152">
      <w:marLeft w:val="0"/>
      <w:marRight w:val="0"/>
      <w:marTop w:val="0"/>
      <w:marBottom w:val="0"/>
      <w:divBdr>
        <w:top w:val="none" w:sz="0" w:space="0" w:color="auto"/>
        <w:left w:val="none" w:sz="0" w:space="0" w:color="auto"/>
        <w:bottom w:val="none" w:sz="0" w:space="0" w:color="auto"/>
        <w:right w:val="none" w:sz="0" w:space="0" w:color="auto"/>
      </w:divBdr>
      <w:divsChild>
        <w:div w:id="2055150821">
          <w:marLeft w:val="0"/>
          <w:marRight w:val="0"/>
          <w:marTop w:val="0"/>
          <w:marBottom w:val="0"/>
          <w:divBdr>
            <w:top w:val="none" w:sz="0" w:space="0" w:color="auto"/>
            <w:left w:val="none" w:sz="0" w:space="0" w:color="auto"/>
            <w:bottom w:val="none" w:sz="0" w:space="0" w:color="auto"/>
            <w:right w:val="none" w:sz="0" w:space="0" w:color="auto"/>
          </w:divBdr>
        </w:div>
      </w:divsChild>
    </w:div>
    <w:div w:id="2110272727">
      <w:bodyDiv w:val="1"/>
      <w:marLeft w:val="0"/>
      <w:marRight w:val="0"/>
      <w:marTop w:val="0"/>
      <w:marBottom w:val="0"/>
      <w:divBdr>
        <w:top w:val="none" w:sz="0" w:space="0" w:color="auto"/>
        <w:left w:val="none" w:sz="0" w:space="0" w:color="auto"/>
        <w:bottom w:val="none" w:sz="0" w:space="0" w:color="auto"/>
        <w:right w:val="none" w:sz="0" w:space="0" w:color="auto"/>
      </w:divBdr>
    </w:div>
    <w:div w:id="2115516040">
      <w:bodyDiv w:val="1"/>
      <w:marLeft w:val="0"/>
      <w:marRight w:val="0"/>
      <w:marTop w:val="0"/>
      <w:marBottom w:val="0"/>
      <w:divBdr>
        <w:top w:val="none" w:sz="0" w:space="0" w:color="auto"/>
        <w:left w:val="none" w:sz="0" w:space="0" w:color="auto"/>
        <w:bottom w:val="none" w:sz="0" w:space="0" w:color="auto"/>
        <w:right w:val="none" w:sz="0" w:space="0" w:color="auto"/>
      </w:divBdr>
    </w:div>
    <w:div w:id="2116944369">
      <w:bodyDiv w:val="1"/>
      <w:marLeft w:val="0"/>
      <w:marRight w:val="0"/>
      <w:marTop w:val="0"/>
      <w:marBottom w:val="0"/>
      <w:divBdr>
        <w:top w:val="none" w:sz="0" w:space="0" w:color="auto"/>
        <w:left w:val="none" w:sz="0" w:space="0" w:color="auto"/>
        <w:bottom w:val="none" w:sz="0" w:space="0" w:color="auto"/>
        <w:right w:val="none" w:sz="0" w:space="0" w:color="auto"/>
      </w:divBdr>
    </w:div>
    <w:div w:id="2122534321">
      <w:bodyDiv w:val="1"/>
      <w:marLeft w:val="0"/>
      <w:marRight w:val="0"/>
      <w:marTop w:val="0"/>
      <w:marBottom w:val="0"/>
      <w:divBdr>
        <w:top w:val="none" w:sz="0" w:space="0" w:color="auto"/>
        <w:left w:val="none" w:sz="0" w:space="0" w:color="auto"/>
        <w:bottom w:val="none" w:sz="0" w:space="0" w:color="auto"/>
        <w:right w:val="none" w:sz="0" w:space="0" w:color="auto"/>
      </w:divBdr>
    </w:div>
    <w:div w:id="2126651525">
      <w:marLeft w:val="0"/>
      <w:marRight w:val="0"/>
      <w:marTop w:val="0"/>
      <w:marBottom w:val="0"/>
      <w:divBdr>
        <w:top w:val="none" w:sz="0" w:space="0" w:color="auto"/>
        <w:left w:val="none" w:sz="0" w:space="0" w:color="auto"/>
        <w:bottom w:val="none" w:sz="0" w:space="0" w:color="auto"/>
        <w:right w:val="none" w:sz="0" w:space="0" w:color="auto"/>
      </w:divBdr>
      <w:divsChild>
        <w:div w:id="777943005">
          <w:marLeft w:val="0"/>
          <w:marRight w:val="0"/>
          <w:marTop w:val="0"/>
          <w:marBottom w:val="0"/>
          <w:divBdr>
            <w:top w:val="none" w:sz="0" w:space="0" w:color="auto"/>
            <w:left w:val="none" w:sz="0" w:space="0" w:color="auto"/>
            <w:bottom w:val="none" w:sz="0" w:space="0" w:color="auto"/>
            <w:right w:val="none" w:sz="0" w:space="0" w:color="auto"/>
          </w:divBdr>
          <w:divsChild>
            <w:div w:id="212507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356293">
      <w:marLeft w:val="0"/>
      <w:marRight w:val="0"/>
      <w:marTop w:val="0"/>
      <w:marBottom w:val="0"/>
      <w:divBdr>
        <w:top w:val="none" w:sz="0" w:space="0" w:color="auto"/>
        <w:left w:val="none" w:sz="0" w:space="0" w:color="auto"/>
        <w:bottom w:val="none" w:sz="0" w:space="0" w:color="auto"/>
        <w:right w:val="none" w:sz="0" w:space="0" w:color="auto"/>
      </w:divBdr>
      <w:divsChild>
        <w:div w:id="679237298">
          <w:marLeft w:val="0"/>
          <w:marRight w:val="0"/>
          <w:marTop w:val="0"/>
          <w:marBottom w:val="0"/>
          <w:divBdr>
            <w:top w:val="none" w:sz="0" w:space="0" w:color="auto"/>
            <w:left w:val="none" w:sz="0" w:space="0" w:color="auto"/>
            <w:bottom w:val="none" w:sz="0" w:space="0" w:color="auto"/>
            <w:right w:val="none" w:sz="0" w:space="0" w:color="auto"/>
          </w:divBdr>
        </w:div>
      </w:divsChild>
    </w:div>
    <w:div w:id="2129464279">
      <w:bodyDiv w:val="1"/>
      <w:marLeft w:val="0"/>
      <w:marRight w:val="0"/>
      <w:marTop w:val="0"/>
      <w:marBottom w:val="0"/>
      <w:divBdr>
        <w:top w:val="none" w:sz="0" w:space="0" w:color="auto"/>
        <w:left w:val="none" w:sz="0" w:space="0" w:color="auto"/>
        <w:bottom w:val="none" w:sz="0" w:space="0" w:color="auto"/>
        <w:right w:val="none" w:sz="0" w:space="0" w:color="auto"/>
      </w:divBdr>
    </w:div>
    <w:div w:id="2132899339">
      <w:bodyDiv w:val="1"/>
      <w:marLeft w:val="0"/>
      <w:marRight w:val="0"/>
      <w:marTop w:val="0"/>
      <w:marBottom w:val="0"/>
      <w:divBdr>
        <w:top w:val="none" w:sz="0" w:space="0" w:color="auto"/>
        <w:left w:val="none" w:sz="0" w:space="0" w:color="auto"/>
        <w:bottom w:val="none" w:sz="0" w:space="0" w:color="auto"/>
        <w:right w:val="none" w:sz="0" w:space="0" w:color="auto"/>
      </w:divBdr>
    </w:div>
    <w:div w:id="2145614446">
      <w:bodyDiv w:val="1"/>
      <w:marLeft w:val="0"/>
      <w:marRight w:val="0"/>
      <w:marTop w:val="0"/>
      <w:marBottom w:val="0"/>
      <w:divBdr>
        <w:top w:val="none" w:sz="0" w:space="0" w:color="auto"/>
        <w:left w:val="none" w:sz="0" w:space="0" w:color="auto"/>
        <w:bottom w:val="none" w:sz="0" w:space="0" w:color="auto"/>
        <w:right w:val="none" w:sz="0" w:space="0" w:color="auto"/>
      </w:divBdr>
    </w:div>
    <w:div w:id="214676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hyperlink" Target="javascript:toggle_izvj('dizv31','ab31');" TargetMode="External"/><Relationship Id="rId26" Type="http://schemas.openxmlformats.org/officeDocument/2006/relationships/hyperlink" Target="javascript:toggle_izvj('dizv78','ab78');" TargetMode="External"/><Relationship Id="rId39" Type="http://schemas.openxmlformats.org/officeDocument/2006/relationships/chart" Target="charts/chart2.xml"/><Relationship Id="rId21" Type="http://schemas.openxmlformats.org/officeDocument/2006/relationships/hyperlink" Target="javascript:toggle_izvj('dizv45','ab45');" TargetMode="External"/><Relationship Id="rId34" Type="http://schemas.openxmlformats.org/officeDocument/2006/relationships/hyperlink" Target="javascript:toggle_izvj('dizv130','ab130');" TargetMode="External"/><Relationship Id="rId42" Type="http://schemas.openxmlformats.org/officeDocument/2006/relationships/hyperlink" Target="javascript:toggle_izvj('dizv118','ab118');" TargetMode="External"/><Relationship Id="rId47" Type="http://schemas.openxmlformats.org/officeDocument/2006/relationships/hyperlink" Target="javascript:toggle_izvj('dizv141','ab141');" TargetMode="External"/><Relationship Id="rId50" Type="http://schemas.openxmlformats.org/officeDocument/2006/relationships/hyperlink" Target="javascript:toggle_izvj('dizv4','ab4');" TargetMode="External"/><Relationship Id="rId55" Type="http://schemas.openxmlformats.org/officeDocument/2006/relationships/hyperlink" Target="javascript:toggle_izvj('dizv36','ab36');" TargetMode="External"/><Relationship Id="rId63" Type="http://schemas.openxmlformats.org/officeDocument/2006/relationships/hyperlink" Target="javascript:toggle_izvj('dizv82','ab82');" TargetMode="Externa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javascript:toggle_izvj('dizv12','ab12');" TargetMode="External"/><Relationship Id="rId29" Type="http://schemas.openxmlformats.org/officeDocument/2006/relationships/hyperlink" Target="javascript:toggle_izvj('dizv96','ab9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856198340,1&amp;cs=3DE06B3090ABB9C379BC08BD9A60CCBA9" TargetMode="External"/><Relationship Id="rId24" Type="http://schemas.openxmlformats.org/officeDocument/2006/relationships/hyperlink" Target="javascript:toggle_izvj('dizv68','ab68');" TargetMode="External"/><Relationship Id="rId32" Type="http://schemas.openxmlformats.org/officeDocument/2006/relationships/hyperlink" Target="javascript:toggle_izvj('dizv120','ab120');" TargetMode="External"/><Relationship Id="rId37" Type="http://schemas.openxmlformats.org/officeDocument/2006/relationships/hyperlink" Target="javascript:toggle_izvj('dizv152','ab152');" TargetMode="External"/><Relationship Id="rId40" Type="http://schemas.openxmlformats.org/officeDocument/2006/relationships/footer" Target="footer1.xml"/><Relationship Id="rId45" Type="http://schemas.openxmlformats.org/officeDocument/2006/relationships/hyperlink" Target="javascript:toggle_izvj('dizv130','ab130');" TargetMode="External"/><Relationship Id="rId53" Type="http://schemas.openxmlformats.org/officeDocument/2006/relationships/hyperlink" Target="javascript:toggle_izvj('dizv22','ab22');" TargetMode="External"/><Relationship Id="rId58" Type="http://schemas.openxmlformats.org/officeDocument/2006/relationships/hyperlink" Target="javascript:toggle_izvj('dizv52','ab52');" TargetMode="External"/><Relationship Id="rId66"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javascript:toggle_izvj('dizv5','ab5');" TargetMode="External"/><Relationship Id="rId23" Type="http://schemas.openxmlformats.org/officeDocument/2006/relationships/hyperlink" Target="javascript:toggle_izvj('dizv65','ab65');" TargetMode="External"/><Relationship Id="rId28" Type="http://schemas.openxmlformats.org/officeDocument/2006/relationships/hyperlink" Target="javascript:toggle_izvj('dizv86','ab86');" TargetMode="External"/><Relationship Id="rId36" Type="http://schemas.openxmlformats.org/officeDocument/2006/relationships/hyperlink" Target="javascript:toggle_izvj('dizv141','ab141');" TargetMode="External"/><Relationship Id="rId49" Type="http://schemas.openxmlformats.org/officeDocument/2006/relationships/hyperlink" Target="javascript:toggle_izvj('dizv156','ab156');" TargetMode="External"/><Relationship Id="rId57" Type="http://schemas.openxmlformats.org/officeDocument/2006/relationships/hyperlink" Target="javascript:toggle_izvj('dizv45','ab45');" TargetMode="External"/><Relationship Id="rId61" Type="http://schemas.openxmlformats.org/officeDocument/2006/relationships/hyperlink" Target="javascript:toggle_izvj('dizv75','ab75');" TargetMode="External"/><Relationship Id="rId10" Type="http://schemas.openxmlformats.org/officeDocument/2006/relationships/hyperlink" Target="https://sudreg.pravosudje.hr/registar/f?p=150:40:0::NO:RP,40:P40_OIB,P40_TIP:71523993200,1&amp;cs=394156759FB90A18B427203B23AC74689" TargetMode="External"/><Relationship Id="rId19" Type="http://schemas.openxmlformats.org/officeDocument/2006/relationships/hyperlink" Target="javascript:toggle_izvj('dizv36','ab36');" TargetMode="External"/><Relationship Id="rId31" Type="http://schemas.openxmlformats.org/officeDocument/2006/relationships/hyperlink" Target="javascript:toggle_izvj('dizv118','ab118');" TargetMode="External"/><Relationship Id="rId44" Type="http://schemas.openxmlformats.org/officeDocument/2006/relationships/hyperlink" Target="javascript:toggle_izvj('dizv124','ab124');" TargetMode="External"/><Relationship Id="rId52" Type="http://schemas.openxmlformats.org/officeDocument/2006/relationships/hyperlink" Target="javascript:toggle_izvj('dizv12','ab12');" TargetMode="External"/><Relationship Id="rId60" Type="http://schemas.openxmlformats.org/officeDocument/2006/relationships/hyperlink" Target="javascript:toggle_izvj('dizv68','ab68');" TargetMode="External"/><Relationship Id="rId65" Type="http://schemas.openxmlformats.org/officeDocument/2006/relationships/hyperlink" Target="javascript:toggle_izvj('dizv96','ab96');" TargetMode="External"/><Relationship Id="rId4" Type="http://schemas.microsoft.com/office/2007/relationships/stylesWithEffects" Target="stylesWithEffects.xml"/><Relationship Id="rId9" Type="http://schemas.openxmlformats.org/officeDocument/2006/relationships/hyperlink" Target="https://sudreg.pravosudje.hr/registar/f?p=150:40:0::NO:RP,40:P40_OIB,P40_TIP:55470568525,1&amp;cs=3FEF98537E3E7F39CBBA5C9184FB9E1CC" TargetMode="External"/><Relationship Id="rId14" Type="http://schemas.openxmlformats.org/officeDocument/2006/relationships/hyperlink" Target="javascript:toggle_izvj('dizv4','ab4');" TargetMode="External"/><Relationship Id="rId22" Type="http://schemas.openxmlformats.org/officeDocument/2006/relationships/hyperlink" Target="javascript:toggle_izvj('dizv52','ab52');" TargetMode="External"/><Relationship Id="rId27" Type="http://schemas.openxmlformats.org/officeDocument/2006/relationships/hyperlink" Target="javascript:toggle_izvj('dizv82','ab82');" TargetMode="External"/><Relationship Id="rId30" Type="http://schemas.openxmlformats.org/officeDocument/2006/relationships/hyperlink" Target="javascript:toggle_izvj('dizv115','ab115');" TargetMode="External"/><Relationship Id="rId35" Type="http://schemas.openxmlformats.org/officeDocument/2006/relationships/hyperlink" Target="javascript:toggle_izvj('dizv135','ab135');" TargetMode="External"/><Relationship Id="rId43" Type="http://schemas.openxmlformats.org/officeDocument/2006/relationships/hyperlink" Target="javascript:toggle_izvj('dizv120','ab120');" TargetMode="External"/><Relationship Id="rId48" Type="http://schemas.openxmlformats.org/officeDocument/2006/relationships/hyperlink" Target="javascript:toggle_izvj('dizv152','ab152');" TargetMode="External"/><Relationship Id="rId56" Type="http://schemas.openxmlformats.org/officeDocument/2006/relationships/hyperlink" Target="javascript:toggle_izvj('dizv37','ab37');" TargetMode="External"/><Relationship Id="rId64" Type="http://schemas.openxmlformats.org/officeDocument/2006/relationships/hyperlink" Target="javascript:toggle_izvj('dizv86','ab86');" TargetMode="External"/><Relationship Id="rId8" Type="http://schemas.openxmlformats.org/officeDocument/2006/relationships/endnotes" Target="endnotes.xml"/><Relationship Id="rId51" Type="http://schemas.openxmlformats.org/officeDocument/2006/relationships/hyperlink" Target="javascript:toggle_izvj('dizv5','ab5');" TargetMode="External"/><Relationship Id="rId3"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yperlink" Target="javascript:toggle_izvj('dizv22','ab22');" TargetMode="External"/><Relationship Id="rId25" Type="http://schemas.openxmlformats.org/officeDocument/2006/relationships/hyperlink" Target="javascript:toggle_izvj('dizv75','ab75');" TargetMode="External"/><Relationship Id="rId33" Type="http://schemas.openxmlformats.org/officeDocument/2006/relationships/hyperlink" Target="javascript:toggle_izvj('dizv124','ab124');" TargetMode="External"/><Relationship Id="rId38" Type="http://schemas.openxmlformats.org/officeDocument/2006/relationships/hyperlink" Target="javascript:toggle_izvj('dizv156','ab156');" TargetMode="External"/><Relationship Id="rId46" Type="http://schemas.openxmlformats.org/officeDocument/2006/relationships/hyperlink" Target="javascript:toggle_izvj('dizv135','ab135');" TargetMode="External"/><Relationship Id="rId59" Type="http://schemas.openxmlformats.org/officeDocument/2006/relationships/hyperlink" Target="javascript:toggle_izvj('dizv65','ab65');" TargetMode="External"/><Relationship Id="rId67" Type="http://schemas.openxmlformats.org/officeDocument/2006/relationships/fontTable" Target="fontTable.xml"/><Relationship Id="rId20" Type="http://schemas.openxmlformats.org/officeDocument/2006/relationships/hyperlink" Target="javascript:toggle_izvj('dizv37','ab37');" TargetMode="External"/><Relationship Id="rId41" Type="http://schemas.openxmlformats.org/officeDocument/2006/relationships/hyperlink" Target="javascript:toggle_izvj('dizv115','ab115');" TargetMode="External"/><Relationship Id="rId54" Type="http://schemas.openxmlformats.org/officeDocument/2006/relationships/hyperlink" Target="javascript:toggle_izvj('dizv31','ab31');" TargetMode="External"/><Relationship Id="rId62" Type="http://schemas.openxmlformats.org/officeDocument/2006/relationships/hyperlink" Target="javascript:toggle_izvj('dizv78','ab78');"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posal\NOVI%20STE&#268;AJNI%20ZAKON\RAUL\Plan\BILANCA%20KROZ%203%20GO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stacked"/>
        <c:varyColors val="0"/>
        <c:ser>
          <c:idx val="0"/>
          <c:order val="0"/>
          <c:tx>
            <c:strRef>
              <c:f>Sheet1!$B$3</c:f>
              <c:strCache>
                <c:ptCount val="1"/>
                <c:pt idx="0">
                  <c:v>Broj zaposlenih (prosječan broj na temelju sati rada)</c:v>
                </c:pt>
              </c:strCache>
            </c:strRef>
          </c:tx>
          <c:invertIfNegative val="0"/>
          <c:cat>
            <c:numRef>
              <c:f>Sheet1!$C$2:$G$2</c:f>
              <c:numCache>
                <c:formatCode>General</c:formatCode>
                <c:ptCount val="5"/>
                <c:pt idx="0">
                  <c:v>2010</c:v>
                </c:pt>
                <c:pt idx="1">
                  <c:v>2011</c:v>
                </c:pt>
                <c:pt idx="2">
                  <c:v>2012</c:v>
                </c:pt>
                <c:pt idx="3">
                  <c:v>2013</c:v>
                </c:pt>
                <c:pt idx="4">
                  <c:v>2014</c:v>
                </c:pt>
              </c:numCache>
            </c:numRef>
          </c:cat>
          <c:val>
            <c:numRef>
              <c:f>Sheet1!$C$3:$G$3</c:f>
              <c:numCache>
                <c:formatCode>General</c:formatCode>
                <c:ptCount val="5"/>
                <c:pt idx="0">
                  <c:v>38</c:v>
                </c:pt>
                <c:pt idx="1">
                  <c:v>73</c:v>
                </c:pt>
                <c:pt idx="2">
                  <c:v>33</c:v>
                </c:pt>
                <c:pt idx="3">
                  <c:v>32</c:v>
                </c:pt>
                <c:pt idx="4">
                  <c:v>21</c:v>
                </c:pt>
              </c:numCache>
            </c:numRef>
          </c:val>
        </c:ser>
        <c:dLbls>
          <c:showLegendKey val="0"/>
          <c:showVal val="0"/>
          <c:showCatName val="0"/>
          <c:showSerName val="0"/>
          <c:showPercent val="0"/>
          <c:showBubbleSize val="0"/>
        </c:dLbls>
        <c:gapWidth val="150"/>
        <c:overlap val="100"/>
        <c:axId val="158961664"/>
        <c:axId val="158963200"/>
      </c:barChart>
      <c:catAx>
        <c:axId val="158961664"/>
        <c:scaling>
          <c:orientation val="minMax"/>
        </c:scaling>
        <c:delete val="0"/>
        <c:axPos val="b"/>
        <c:numFmt formatCode="General" sourceLinked="1"/>
        <c:majorTickMark val="out"/>
        <c:minorTickMark val="none"/>
        <c:tickLblPos val="nextTo"/>
        <c:crossAx val="158963200"/>
        <c:crosses val="autoZero"/>
        <c:auto val="1"/>
        <c:lblAlgn val="ctr"/>
        <c:lblOffset val="100"/>
        <c:noMultiLvlLbl val="0"/>
      </c:catAx>
      <c:valAx>
        <c:axId val="158963200"/>
        <c:scaling>
          <c:orientation val="minMax"/>
        </c:scaling>
        <c:delete val="0"/>
        <c:axPos val="l"/>
        <c:majorGridlines/>
        <c:numFmt formatCode="General" sourceLinked="1"/>
        <c:majorTickMark val="out"/>
        <c:minorTickMark val="none"/>
        <c:tickLblPos val="nextTo"/>
        <c:crossAx val="158961664"/>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RDG!$F$53</c:f>
              <c:strCache>
                <c:ptCount val="1"/>
                <c:pt idx="0">
                  <c:v>UKUPNI PRIHODI </c:v>
                </c:pt>
              </c:strCache>
            </c:strRef>
          </c:tx>
          <c:invertIfNegative val="0"/>
          <c:cat>
            <c:strRef>
              <c:f>RDG!$G$52:$J$52</c:f>
              <c:strCache>
                <c:ptCount val="4"/>
                <c:pt idx="0">
                  <c:v>2012.</c:v>
                </c:pt>
                <c:pt idx="1">
                  <c:v>2013.</c:v>
                </c:pt>
                <c:pt idx="2">
                  <c:v>2014.</c:v>
                </c:pt>
                <c:pt idx="3">
                  <c:v>30.09.2015.</c:v>
                </c:pt>
              </c:strCache>
            </c:strRef>
          </c:cat>
          <c:val>
            <c:numRef>
              <c:f>RDG!$G$53:$J$53</c:f>
              <c:numCache>
                <c:formatCode>#,##0</c:formatCode>
                <c:ptCount val="4"/>
                <c:pt idx="0">
                  <c:v>36070400</c:v>
                </c:pt>
                <c:pt idx="1">
                  <c:v>26685300</c:v>
                </c:pt>
                <c:pt idx="2">
                  <c:v>19717200</c:v>
                </c:pt>
                <c:pt idx="3">
                  <c:v>6690392</c:v>
                </c:pt>
              </c:numCache>
            </c:numRef>
          </c:val>
        </c:ser>
        <c:ser>
          <c:idx val="1"/>
          <c:order val="1"/>
          <c:tx>
            <c:strRef>
              <c:f>RDG!$F$54</c:f>
              <c:strCache>
                <c:ptCount val="1"/>
                <c:pt idx="0">
                  <c:v>UKUPNI RASHODI</c:v>
                </c:pt>
              </c:strCache>
            </c:strRef>
          </c:tx>
          <c:invertIfNegative val="0"/>
          <c:cat>
            <c:strRef>
              <c:f>RDG!$G$52:$J$52</c:f>
              <c:strCache>
                <c:ptCount val="4"/>
                <c:pt idx="0">
                  <c:v>2012.</c:v>
                </c:pt>
                <c:pt idx="1">
                  <c:v>2013.</c:v>
                </c:pt>
                <c:pt idx="2">
                  <c:v>2014.</c:v>
                </c:pt>
                <c:pt idx="3">
                  <c:v>30.09.2015.</c:v>
                </c:pt>
              </c:strCache>
            </c:strRef>
          </c:cat>
          <c:val>
            <c:numRef>
              <c:f>RDG!$G$54:$J$54</c:f>
              <c:numCache>
                <c:formatCode>#,##0</c:formatCode>
                <c:ptCount val="4"/>
                <c:pt idx="0">
                  <c:v>38037900</c:v>
                </c:pt>
                <c:pt idx="1">
                  <c:v>28005500</c:v>
                </c:pt>
                <c:pt idx="2">
                  <c:v>24083100</c:v>
                </c:pt>
                <c:pt idx="3">
                  <c:v>7386362</c:v>
                </c:pt>
              </c:numCache>
            </c:numRef>
          </c:val>
        </c:ser>
        <c:dLbls>
          <c:showLegendKey val="0"/>
          <c:showVal val="0"/>
          <c:showCatName val="0"/>
          <c:showSerName val="0"/>
          <c:showPercent val="0"/>
          <c:showBubbleSize val="0"/>
        </c:dLbls>
        <c:gapWidth val="150"/>
        <c:axId val="158984448"/>
        <c:axId val="158986240"/>
      </c:barChart>
      <c:catAx>
        <c:axId val="158984448"/>
        <c:scaling>
          <c:orientation val="minMax"/>
        </c:scaling>
        <c:delete val="0"/>
        <c:axPos val="b"/>
        <c:numFmt formatCode="General" sourceLinked="0"/>
        <c:majorTickMark val="out"/>
        <c:minorTickMark val="none"/>
        <c:tickLblPos val="nextTo"/>
        <c:crossAx val="158986240"/>
        <c:crosses val="autoZero"/>
        <c:auto val="1"/>
        <c:lblAlgn val="ctr"/>
        <c:lblOffset val="100"/>
        <c:noMultiLvlLbl val="0"/>
      </c:catAx>
      <c:valAx>
        <c:axId val="158986240"/>
        <c:scaling>
          <c:orientation val="minMax"/>
        </c:scaling>
        <c:delete val="0"/>
        <c:axPos val="l"/>
        <c:majorGridlines/>
        <c:numFmt formatCode="#,##0" sourceLinked="1"/>
        <c:majorTickMark val="out"/>
        <c:minorTickMark val="none"/>
        <c:tickLblPos val="nextTo"/>
        <c:crossAx val="15898444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EB671-15D2-406F-A760-37BC09B81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21421</Words>
  <Characters>122103</Characters>
  <Application>Microsoft Office Word</Application>
  <DocSecurity>0</DocSecurity>
  <Lines>1017</Lines>
  <Paragraphs>286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Melita Knežević</cp:lastModifiedBy>
  <cp:revision>2</cp:revision>
  <cp:lastPrinted>2015-12-09T10:40:00Z</cp:lastPrinted>
  <dcterms:created xsi:type="dcterms:W3CDTF">2015-12-24T09:43:00Z</dcterms:created>
  <dcterms:modified xsi:type="dcterms:W3CDTF">2015-12-24T09:43:00Z</dcterms:modified>
</cp:coreProperties>
</file>